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重庆宾鹏科技有限公司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文永彬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</w:rPr>
              <w:t>焊接作业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需要人员持证作业，负责人讲原来的操作证已经过期，目前新的正在办理中。现场未见焊接人员提供有效的焊接作业操作证。不符合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ISO9001：2015标准7.2条款“确定在其控制下工作的人员所需具备的能力，这些人员从事的工作影响质量管理体系绩效和有效性”“保留适当的成文信息，作为人员能力的证据”。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bookmarkStart w:id="7" w:name="_GoBack"/>
            <w:bookmarkEnd w:id="7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3056255</wp:posOffset>
                  </wp:positionH>
                  <wp:positionV relativeFrom="paragraph">
                    <wp:posOffset>129540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111760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2021年06月23日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2021年06月23日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2021年06月23日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66ED8"/>
    <w:rsid w:val="52D269ED"/>
    <w:rsid w:val="69DF3A38"/>
    <w:rsid w:val="77F7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6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2021-06-23T07:02:59Z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1FD6820BE6244F64A0CC769AA0A9D73E</vt:lpwstr>
  </property>
</Properties>
</file>