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山东胜兴特种材料有限公司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00</w:t>
      </w:r>
      <w:r>
        <w:rPr>
          <w:rFonts w:hint="eastAsia" w:ascii="宋体" w:hAnsi="宋体"/>
          <w:sz w:val="32"/>
          <w:u w:val="single"/>
          <w:lang w:val="en-US" w:eastAsia="zh-CN"/>
        </w:rPr>
        <w:t>22</w:t>
      </w:r>
      <w:r>
        <w:rPr>
          <w:rFonts w:hint="eastAsia" w:ascii="宋体" w:hAnsi="宋体"/>
          <w:sz w:val="32"/>
          <w:u w:val="single"/>
        </w:rPr>
        <w:t>-20</w:t>
      </w:r>
      <w:r>
        <w:rPr>
          <w:rFonts w:hint="eastAsia" w:ascii="宋体" w:hAnsi="宋体"/>
          <w:sz w:val="32"/>
          <w:u w:val="single"/>
          <w:lang w:val="en-US" w:eastAsia="zh-CN"/>
        </w:rPr>
        <w:t>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00</w:t>
      </w:r>
      <w:r>
        <w:rPr>
          <w:rFonts w:hint="eastAsia" w:ascii="Times New Roman" w:hAnsi="Times New Roman" w:eastAsia="宋体" w:cs="Times New Roman"/>
          <w:bCs/>
          <w:kern w:val="0"/>
          <w:sz w:val="18"/>
          <w:szCs w:val="18"/>
          <w:u w:val="single"/>
          <w:lang w:val="en-US" w:eastAsia="zh-CN"/>
        </w:rPr>
        <w:t>22</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94"/>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山东胜兴特种材料有限公司</w:t>
            </w:r>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5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刘厚荣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top"/>
          </w:tcPr>
          <w:p>
            <w:pPr>
              <w:tabs>
                <w:tab w:val="left" w:pos="880"/>
              </w:tabs>
              <w:autoSpaceDE w:val="0"/>
              <w:autoSpaceDN w:val="0"/>
              <w:adjustRightInd w:val="0"/>
              <w:spacing w:before="35" w:line="276" w:lineRule="auto"/>
              <w:ind w:right="161" w:rightChars="0"/>
              <w:rPr>
                <w:rFonts w:hint="default" w:cs="宋体" w:asciiTheme="minorEastAsia" w:hAnsiTheme="minorEastAsia" w:eastAsiaTheme="minorEastAsia"/>
                <w:kern w:val="0"/>
                <w:szCs w:val="21"/>
                <w:lang w:val="en-US" w:eastAsia="zh-CN"/>
              </w:rPr>
            </w:pPr>
            <w:bookmarkStart w:id="3" w:name="监督次数"/>
            <w:bookmarkEnd w:id="3"/>
            <w:r>
              <w:rPr>
                <w:rFonts w:cs="宋体" w:asciiTheme="minorEastAsia" w:hAnsiTheme="minorEastAsia"/>
                <w:kern w:val="0"/>
                <w:szCs w:val="21"/>
              </w:rPr>
              <w:t>ISC-2020-0</w:t>
            </w:r>
            <w:r>
              <w:rPr>
                <w:rFonts w:hint="eastAsia" w:cs="宋体" w:asciiTheme="minorEastAsia" w:hAnsiTheme="minorEastAsia"/>
                <w:kern w:val="0"/>
                <w:szCs w:val="21"/>
                <w:lang w:val="en-US" w:eastAsia="zh-CN"/>
              </w:rPr>
              <w:t>645</w:t>
            </w:r>
          </w:p>
        </w:tc>
        <w:tc>
          <w:tcPr>
            <w:tcW w:w="179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2458"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Cs w:val="21"/>
                <w:lang w:val="en-US" w:eastAsia="zh-CN"/>
              </w:rPr>
            </w:pPr>
            <w:r>
              <w:rPr>
                <w:rFonts w:cs="宋体" w:asciiTheme="minorEastAsia" w:hAnsiTheme="minorEastAsia"/>
                <w:kern w:val="0"/>
                <w:szCs w:val="21"/>
              </w:rPr>
              <w:t>2025-0</w:t>
            </w:r>
            <w:r>
              <w:rPr>
                <w:rFonts w:hint="eastAsia" w:cs="宋体" w:asciiTheme="minorEastAsia" w:hAnsiTheme="minorEastAsia"/>
                <w:kern w:val="0"/>
                <w:szCs w:val="21"/>
                <w:lang w:val="en-US" w:eastAsia="zh-CN"/>
              </w:rPr>
              <w:t>3</w:t>
            </w:r>
            <w:r>
              <w:rPr>
                <w:rFonts w:cs="宋体" w:asciiTheme="minorEastAsia" w:hAnsiTheme="minorEastAsia"/>
                <w:kern w:val="0"/>
                <w:szCs w:val="21"/>
              </w:rPr>
              <w:t>-</w:t>
            </w:r>
            <w:r>
              <w:rPr>
                <w:rFonts w:hint="eastAsia" w:cs="宋体" w:asciiTheme="minorEastAsia" w:hAnsiTheme="minorEastAsia"/>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第一次</w:t>
            </w:r>
          </w:p>
        </w:tc>
        <w:tc>
          <w:tcPr>
            <w:tcW w:w="1794"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kern w:val="0"/>
                <w:szCs w:val="21"/>
              </w:rPr>
              <w:t>2021年0</w:t>
            </w:r>
            <w:r>
              <w:rPr>
                <w:rFonts w:hint="eastAsia" w:cs="宋体" w:asciiTheme="minorEastAsia" w:hAnsiTheme="minorEastAsia"/>
                <w:kern w:val="0"/>
                <w:szCs w:val="21"/>
                <w:lang w:val="en-US" w:eastAsia="zh-CN"/>
              </w:rPr>
              <w:t>6</w:t>
            </w:r>
            <w:r>
              <w:rPr>
                <w:rFonts w:cs="宋体" w:asciiTheme="minorEastAsia" w:hAnsiTheme="minorEastAsia"/>
                <w:kern w:val="0"/>
                <w:szCs w:val="21"/>
              </w:rPr>
              <w:t>月</w:t>
            </w:r>
            <w:r>
              <w:rPr>
                <w:rFonts w:hint="eastAsia" w:cs="宋体" w:asciiTheme="minorEastAsia" w:hAnsiTheme="minorEastAsia"/>
                <w:kern w:val="0"/>
                <w:szCs w:val="21"/>
                <w:lang w:val="en-US" w:eastAsia="zh-CN"/>
              </w:rPr>
              <w:t>22</w:t>
            </w:r>
            <w:r>
              <w:rPr>
                <w:rFonts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lang w:eastAsia="zh-CN"/>
              </w:rPr>
              <w:t>姜丽</w:t>
            </w:r>
            <w:r>
              <w:rPr>
                <w:rFonts w:hint="eastAsia" w:cs="宋体" w:asciiTheme="minorEastAsia" w:hAnsiTheme="minorEastAsia"/>
                <w:kern w:val="0"/>
                <w:szCs w:val="21"/>
                <w:lang w:val="en-US" w:eastAsia="zh-CN"/>
              </w:rPr>
              <w:t xml:space="preserve">  </w:t>
            </w:r>
            <w:r>
              <w:rPr>
                <w:rFonts w:ascii="宋体" w:hAnsi="宋体" w:eastAsia="宋体" w:cs="Times New Roman"/>
                <w:color w:val="000000"/>
                <w:szCs w:val="21"/>
              </w:rPr>
              <w:t>2021-M1MMS-2274284</w:t>
            </w:r>
          </w:p>
          <w:p>
            <w:pPr>
              <w:tabs>
                <w:tab w:val="left" w:pos="880"/>
              </w:tabs>
              <w:autoSpaceDE w:val="0"/>
              <w:autoSpaceDN w:val="0"/>
              <w:adjustRightInd w:val="0"/>
              <w:spacing w:before="35" w:line="276" w:lineRule="auto"/>
              <w:ind w:right="161"/>
              <w:jc w:val="left"/>
              <w:rPr>
                <w:rFonts w:asciiTheme="minorHAnsi" w:hAnsiTheme="minorHAnsi" w:eastAsiaTheme="minorEastAsia" w:cstheme="minorBidi"/>
                <w:color w:val="000000"/>
                <w:kern w:val="2"/>
                <w:sz w:val="21"/>
                <w:szCs w:val="21"/>
                <w:shd w:val="pct10" w:color="auto" w:fill="FFFFFF"/>
                <w:lang w:val="en-US" w:eastAsia="zh-CN" w:bidi="ar-SA"/>
              </w:rPr>
            </w:pPr>
          </w:p>
        </w:tc>
        <w:tc>
          <w:tcPr>
            <w:tcW w:w="1794" w:type="dxa"/>
            <w:vAlign w:val="center"/>
          </w:tcPr>
          <w:p>
            <w:pPr>
              <w:spacing w:line="240" w:lineRule="exact"/>
              <w:jc w:val="center"/>
              <w:rPr>
                <w:rFonts w:asciiTheme="minorHAnsi" w:hAnsiTheme="minorHAnsi" w:eastAsiaTheme="minorEastAsia" w:cstheme="minorBidi"/>
                <w:color w:val="000000"/>
                <w:kern w:val="2"/>
                <w:sz w:val="21"/>
                <w:szCs w:val="21"/>
                <w:lang w:val="en-US" w:eastAsia="zh-CN" w:bidi="ar-SA"/>
              </w:rPr>
            </w:pPr>
            <w:r>
              <w:rPr>
                <w:rFonts w:cs="宋体" w:asciiTheme="minorEastAsia" w:hAnsiTheme="minorEastAsia"/>
                <w:bCs/>
                <w:kern w:val="0"/>
                <w:szCs w:val="21"/>
              </w:rPr>
              <w:t>监督审核涉及的区域或部门</w:t>
            </w:r>
          </w:p>
        </w:tc>
        <w:tc>
          <w:tcPr>
            <w:tcW w:w="2458" w:type="dxa"/>
          </w:tcPr>
          <w:p>
            <w:pPr>
              <w:jc w:val="both"/>
              <w:rPr>
                <w:color w:val="000000"/>
                <w:szCs w:val="21"/>
              </w:rPr>
            </w:pPr>
            <w:r>
              <w:rPr>
                <w:rFonts w:hint="eastAsia"/>
                <w:color w:val="000000"/>
                <w:szCs w:val="21"/>
              </w:rPr>
              <w:t>质检部</w:t>
            </w:r>
            <w:r>
              <w:rPr>
                <w:rFonts w:hint="eastAsia"/>
                <w:color w:val="000000"/>
                <w:szCs w:val="21"/>
                <w:lang w:eastAsia="zh-CN"/>
              </w:rPr>
              <w:t>、办公室</w:t>
            </w:r>
          </w:p>
          <w:p>
            <w:pPr>
              <w:jc w:val="both"/>
              <w:rPr>
                <w:rFonts w:hint="eastAsia"/>
                <w:color w:val="000000"/>
                <w:szCs w:val="21"/>
              </w:rPr>
            </w:pPr>
            <w:r>
              <w:rPr>
                <w:rFonts w:hint="eastAsia"/>
                <w:color w:val="000000"/>
                <w:szCs w:val="21"/>
                <w:lang w:eastAsia="zh-CN"/>
              </w:rPr>
              <w:t>供销部</w:t>
            </w:r>
          </w:p>
          <w:p>
            <w:pPr>
              <w:jc w:val="both"/>
              <w:rPr>
                <w:rFonts w:cs="宋体" w:asciiTheme="minorEastAsia" w:hAnsiTheme="minorEastAsia"/>
                <w:kern w:val="0"/>
                <w:szCs w:val="21"/>
              </w:rPr>
            </w:pPr>
            <w:r>
              <w:rPr>
                <w:rFonts w:hint="eastAsia"/>
                <w:color w:val="000000"/>
                <w:szCs w:val="21"/>
              </w:rPr>
              <w:t>生产部</w:t>
            </w:r>
            <w:r>
              <w:rPr>
                <w:rFonts w:hint="eastAsia"/>
                <w:color w:val="000000"/>
                <w:szCs w:val="21"/>
                <w:lang w:eastAsia="zh-CN"/>
              </w:rPr>
              <w:t>（</w:t>
            </w:r>
            <w:r>
              <w:rPr>
                <w:rFonts w:hint="eastAsia"/>
                <w:color w:val="000000"/>
                <w:szCs w:val="21"/>
              </w:rPr>
              <w:t>技术</w:t>
            </w:r>
            <w:r>
              <w:rPr>
                <w:rFonts w:hint="eastAsia"/>
                <w:color w:val="000000"/>
                <w:szCs w:val="21"/>
                <w:lang w:eastAsia="zh-CN"/>
              </w:rPr>
              <w:t>）、生产车间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山东胜兴特种材料有限公司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eastAsia="zh-CN"/>
        </w:rPr>
        <w:t>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刘厚荣</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eastAsia="zh-CN"/>
        </w:rPr>
        <w:t>作业区</w:t>
      </w:r>
      <w:r>
        <w:rPr>
          <w:rFonts w:hint="eastAsia" w:ascii="宋体" w:hAnsi="宋体" w:cs="宋体"/>
          <w:bCs/>
          <w:kern w:val="0"/>
          <w:szCs w:val="21"/>
        </w:rPr>
        <w:t>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日，开展了测量体系管理评审，</w:t>
      </w:r>
      <w:bookmarkStart w:id="6" w:name="_GoBack"/>
      <w:bookmarkEnd w:id="6"/>
      <w:r>
        <w:rPr>
          <w:bCs/>
          <w:szCs w:val="21"/>
        </w:rPr>
        <w:t>会议由企业总经理</w:t>
      </w:r>
      <w:r>
        <w:rPr>
          <w:rFonts w:hint="eastAsia"/>
          <w:bCs/>
          <w:szCs w:val="21"/>
          <w:lang w:eastAsia="zh-CN"/>
        </w:rPr>
        <w:t>王军三</w:t>
      </w:r>
      <w:r>
        <w:rPr>
          <w:szCs w:val="21"/>
        </w:rPr>
        <w:t>主持</w:t>
      </w:r>
      <w:r>
        <w:rPr>
          <w:bCs/>
          <w:szCs w:val="21"/>
        </w:rPr>
        <w:t>、</w:t>
      </w:r>
      <w:r>
        <w:rPr>
          <w:szCs w:val="21"/>
        </w:rPr>
        <w:t>管理者代表</w:t>
      </w:r>
      <w:r>
        <w:rPr>
          <w:rFonts w:hint="eastAsia"/>
          <w:szCs w:val="21"/>
          <w:lang w:eastAsia="zh-CN"/>
        </w:rPr>
        <w:t>刘厚荣</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rFonts w:hint="eastAsia" w:ascii="宋体" w:hAnsi="宋体"/>
          <w:szCs w:val="21"/>
        </w:rPr>
        <w:t>重晶石粉的生产及服务、石油助剂的生产与销售</w:t>
      </w:r>
      <w:r>
        <w:rPr>
          <w:color w:val="000000"/>
          <w:szCs w:val="21"/>
        </w:rPr>
        <w:t>等</w:t>
      </w:r>
      <w:r>
        <w:rPr>
          <w:rFonts w:hint="eastAsia" w:ascii="宋体" w:hAnsi="宋体"/>
          <w:szCs w:val="21"/>
          <w:lang w:eastAsia="zh-CN"/>
        </w:rPr>
        <w:t>。</w:t>
      </w:r>
      <w:r>
        <w:rPr>
          <w:rFonts w:hint="eastAsia"/>
          <w:color w:val="000000"/>
          <w:szCs w:val="21"/>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kern w:val="0"/>
          <w:szCs w:val="21"/>
        </w:rPr>
        <w:t>“</w:t>
      </w:r>
      <w:r>
        <w:rPr>
          <w:rFonts w:hint="eastAsia" w:ascii="宋体" w:hAnsi="宋体" w:cs="黑体"/>
          <w:color w:val="auto"/>
          <w:szCs w:val="21"/>
          <w:highlight w:val="none"/>
          <w:lang w:eastAsia="zh-CN"/>
        </w:rPr>
        <w:t>重晶石粉密度测量、重晶石粉等效球状直径颗粒测量、重晶石粉黏度效应</w:t>
      </w:r>
      <w:r>
        <w:rPr>
          <w:rFonts w:ascii="Times New Roman" w:hAnsi="Times New Roman"/>
          <w:szCs w:val="21"/>
        </w:rPr>
        <w:t>等</w:t>
      </w:r>
      <w:r>
        <w:rPr>
          <w:rFonts w:hint="eastAsia" w:ascii="Times New Roman" w:hAnsi="Times New Roman"/>
          <w:szCs w:val="21"/>
          <w:lang w:val="en-US" w:eastAsia="zh-CN"/>
        </w:rPr>
        <w:t>8</w:t>
      </w:r>
      <w:r>
        <w:rPr>
          <w:rFonts w:ascii="Times New Roman" w:hAnsi="Times New Roman"/>
          <w:szCs w:val="21"/>
        </w:rPr>
        <w:t>个测量过程</w:t>
      </w:r>
      <w:r>
        <w:rPr>
          <w:rFonts w:hint="eastAsia" w:ascii="宋体" w:hAnsi="宋体" w:cs="宋体"/>
          <w:kern w:val="0"/>
          <w:szCs w:val="21"/>
          <w:lang w:val="en-US" w:eastAsia="zh-CN"/>
        </w:rPr>
        <w:t>，</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ascii="宋体" w:hAnsi="宋体" w:cs="黑体"/>
          <w:color w:val="auto"/>
          <w:szCs w:val="21"/>
          <w:highlight w:val="none"/>
          <w:lang w:eastAsia="zh-CN"/>
        </w:rPr>
        <w:t>重晶石粉密度测量</w:t>
      </w:r>
      <w:r>
        <w:rPr>
          <w:rFonts w:hint="eastAsia" w:ascii="宋体" w:hAnsi="宋体" w:eastAsia="宋体" w:cs="宋体"/>
          <w:szCs w:val="21"/>
        </w:rPr>
        <w:t>过程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47</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黑体"/>
          <w:color w:val="auto"/>
          <w:szCs w:val="21"/>
          <w:highlight w:val="none"/>
          <w:lang w:eastAsia="zh-CN"/>
        </w:rPr>
        <w:t>重晶石粉密度测量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cs="黑体"/>
          <w:color w:val="auto"/>
          <w:szCs w:val="21"/>
          <w:highlight w:val="none"/>
          <w:lang w:eastAsia="zh-CN"/>
        </w:rPr>
        <w:t>重晶石粉密度测量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黑体"/>
          <w:color w:val="auto"/>
          <w:szCs w:val="21"/>
          <w:highlight w:val="none"/>
          <w:lang w:eastAsia="zh-CN"/>
        </w:rPr>
        <w:t>重晶石粉密度</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黑体"/>
          <w:color w:val="auto"/>
          <w:szCs w:val="21"/>
          <w:highlight w:val="none"/>
          <w:lang w:eastAsia="zh-CN"/>
        </w:rPr>
        <w:t>重晶石粉密度测量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审核时提出的不符合项的纠正措施情况：</w:t>
      </w:r>
      <w:r>
        <w:rPr>
          <w:rFonts w:ascii="宋体" w:hAnsi="宋体" w:cs="宋体"/>
          <w:bCs/>
          <w:kern w:val="0"/>
          <w:szCs w:val="21"/>
        </w:rPr>
        <w:t xml:space="preserve"> </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公司对上年度</w:t>
      </w:r>
      <w:r>
        <w:rPr>
          <w:rFonts w:hint="eastAsia" w:ascii="宋体" w:hAnsi="宋体"/>
          <w:b w:val="0"/>
          <w:bCs/>
          <w:szCs w:val="21"/>
          <w:lang w:eastAsia="zh-CN"/>
        </w:rPr>
        <w:t>认证</w:t>
      </w:r>
      <w:r>
        <w:rPr>
          <w:rFonts w:hint="eastAsia" w:ascii="宋体" w:hAnsi="宋体"/>
          <w:b w:val="0"/>
          <w:bCs/>
          <w:szCs w:val="21"/>
        </w:rPr>
        <w:t>审核中的</w:t>
      </w:r>
      <w:r>
        <w:rPr>
          <w:rFonts w:hint="eastAsia" w:ascii="宋体" w:hAnsi="宋体"/>
          <w:b w:val="0"/>
          <w:bCs/>
          <w:szCs w:val="21"/>
          <w:lang w:val="en-US" w:eastAsia="zh-CN"/>
        </w:rPr>
        <w:t>1</w:t>
      </w:r>
      <w:r>
        <w:rPr>
          <w:rFonts w:hint="eastAsia" w:ascii="宋体" w:hAnsi="宋体"/>
          <w:b w:val="0"/>
          <w:bCs/>
          <w:szCs w:val="21"/>
        </w:rPr>
        <w:t>个不符合项，及时制定整改计划，采取了如下纠正措施：已对开出的不符合项：</w:t>
      </w:r>
      <w:bookmarkStart w:id="4" w:name="_Hlk29977309"/>
      <w:r>
        <w:rPr>
          <w:rFonts w:hint="eastAsia" w:ascii="宋体" w:hAnsi="宋体"/>
          <w:b w:val="0"/>
          <w:bCs/>
          <w:szCs w:val="21"/>
          <w:lang w:val="en-US" w:eastAsia="zh-CN"/>
        </w:rPr>
        <w:t>1</w:t>
      </w:r>
      <w:bookmarkEnd w:id="4"/>
      <w:r>
        <w:rPr>
          <w:rFonts w:hint="eastAsia" w:ascii="宋体" w:hAnsi="宋体"/>
          <w:szCs w:val="21"/>
        </w:rPr>
        <w:t>企业提供的校准证书编号：TY20190500479电子汽车衡SCS-100t校准日期：2019.5.6没有例如测量设备台账管理，</w:t>
      </w:r>
      <w:r>
        <w:rPr>
          <w:rFonts w:hint="eastAsia" w:ascii="Times New Roman" w:hAnsi="Times New Roman"/>
          <w:b w:val="0"/>
          <w:bCs/>
          <w:szCs w:val="21"/>
          <w:lang w:val="en-US" w:eastAsia="zh-CN"/>
        </w:rPr>
        <w:t>.</w:t>
      </w:r>
      <w:r>
        <w:rPr>
          <w:rFonts w:hint="eastAsia" w:ascii="宋体" w:hAnsi="宋体" w:cs="宋体"/>
          <w:b w:val="0"/>
          <w:bCs/>
          <w:kern w:val="0"/>
          <w:szCs w:val="21"/>
        </w:rPr>
        <w:t>经本次现场审核，审核组通过对整改完成情况及纠正措施有效性进行查验，确认公司上次认证审核中确定的</w:t>
      </w:r>
      <w:r>
        <w:rPr>
          <w:rFonts w:hint="eastAsia" w:ascii="宋体" w:hAnsi="宋体" w:cs="宋体"/>
          <w:b w:val="0"/>
          <w:bCs/>
          <w:kern w:val="0"/>
          <w:szCs w:val="21"/>
          <w:lang w:val="en-US" w:eastAsia="zh-CN"/>
        </w:rPr>
        <w:t>1</w:t>
      </w:r>
      <w:r>
        <w:rPr>
          <w:rFonts w:hint="eastAsia" w:ascii="宋体" w:hAnsi="宋体" w:cs="宋体"/>
          <w:b w:val="0"/>
          <w:bCs/>
          <w:kern w:val="0"/>
          <w:szCs w:val="21"/>
        </w:rPr>
        <w:t>个不符合项，该公司</w:t>
      </w:r>
      <w:r>
        <w:rPr>
          <w:rFonts w:hint="eastAsia" w:ascii="宋体" w:hAnsi="宋体" w:cs="宋体"/>
          <w:kern w:val="0"/>
          <w:szCs w:val="21"/>
        </w:rPr>
        <w:t>所采取的纠正措施按时整改完成，纠正措施有效，预防再次发生。同意关闭不符合项。</w:t>
      </w:r>
    </w:p>
    <w:p>
      <w:pPr>
        <w:widowControl/>
        <w:spacing w:line="360" w:lineRule="auto"/>
        <w:rPr>
          <w:rFonts w:ascii="宋体" w:hAnsi="宋体" w:cs="宋体"/>
          <w:bCs/>
          <w:kern w:val="0"/>
          <w:szCs w:val="21"/>
        </w:rPr>
      </w:pP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公司在测量管理体系运行方面</w:t>
      </w:r>
      <w:r>
        <w:rPr>
          <w:rFonts w:hint="eastAsia" w:ascii="宋体" w:hAnsi="宋体" w:cs="宋体"/>
          <w:bCs/>
          <w:kern w:val="0"/>
          <w:szCs w:val="21"/>
          <w:lang w:eastAsia="zh-CN"/>
        </w:rPr>
        <w:t>正常</w:t>
      </w:r>
      <w:r>
        <w:rPr>
          <w:rFonts w:hint="eastAsia" w:ascii="宋体" w:hAnsi="宋体" w:cs="宋体"/>
          <w:bCs/>
          <w:kern w:val="0"/>
          <w:szCs w:val="21"/>
          <w:lang w:val="en-US" w:eastAsia="zh-CN"/>
        </w:rPr>
        <w:t>认证范围无变化。企业</w:t>
      </w:r>
      <w:r>
        <w:rPr>
          <w:rFonts w:hint="eastAsia" w:ascii="宋体" w:hAnsi="宋体" w:cs="宋体"/>
          <w:bCs/>
          <w:kern w:val="0"/>
          <w:szCs w:val="21"/>
        </w:rPr>
        <w:t>管理者代表、组织结构</w:t>
      </w:r>
      <w:r>
        <w:rPr>
          <w:rFonts w:hint="eastAsia" w:ascii="宋体" w:hAnsi="宋体" w:cs="宋体"/>
          <w:bCs/>
          <w:kern w:val="0"/>
          <w:szCs w:val="21"/>
          <w:lang w:eastAsia="zh-CN"/>
        </w:rPr>
        <w:t>等</w:t>
      </w:r>
      <w:r>
        <w:rPr>
          <w:rFonts w:hint="eastAsia" w:ascii="宋体" w:hAnsi="宋体" w:cs="宋体"/>
          <w:bCs/>
          <w:kern w:val="0"/>
          <w:szCs w:val="21"/>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企业用于</w:t>
      </w:r>
      <w:r>
        <w:rPr>
          <w:rFonts w:hint="eastAsia" w:ascii="宋体" w:hAnsi="宋体" w:cs="宋体"/>
          <w:bCs/>
          <w:kern w:val="0"/>
          <w:szCs w:val="21"/>
          <w:highlight w:val="none"/>
          <w:lang w:eastAsia="zh-CN"/>
        </w:rPr>
        <w:t>中石化等招投标单位。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eastAsia="宋体" w:cs="宋体"/>
          <w:kern w:val="0"/>
          <w:szCs w:val="21"/>
          <w:lang w:val="en-US" w:eastAsia="zh-CN"/>
        </w:rPr>
      </w:pPr>
      <w:r>
        <w:rPr>
          <w:rFonts w:hint="eastAsia" w:ascii="宋体" w:hAnsi="宋体" w:cs="宋体"/>
          <w:kern w:val="0"/>
          <w:szCs w:val="21"/>
          <w:highlight w:val="none"/>
          <w:lang w:val="en-US" w:eastAsia="zh-CN"/>
        </w:rPr>
        <w:t>10.1</w:t>
      </w:r>
      <w:r>
        <w:rPr>
          <w:rFonts w:hint="eastAsia" w:ascii="宋体" w:cs="宋体"/>
          <w:kern w:val="0"/>
          <w:szCs w:val="21"/>
          <w:lang w:eastAsia="zh-CN"/>
        </w:rPr>
        <w:t>查</w:t>
      </w:r>
      <w:r>
        <w:rPr>
          <w:rFonts w:hint="eastAsia" w:ascii="宋体" w:hAnsi="宋体"/>
          <w:szCs w:val="21"/>
          <w:lang w:val="en-US" w:eastAsia="zh-CN"/>
        </w:rPr>
        <w:t>质检部（实验室）未对</w:t>
      </w:r>
      <w:r>
        <w:rPr>
          <w:rFonts w:hint="eastAsia" w:ascii="宋体"/>
        </w:rPr>
        <w:t>监视和记录影响测量的环境条件</w:t>
      </w:r>
      <w:r>
        <w:rPr>
          <w:rFonts w:hint="eastAsia" w:ascii="宋体"/>
          <w:lang w:eastAsia="zh-CN"/>
        </w:rPr>
        <w:t>的温湿度进行监视</w:t>
      </w:r>
      <w:r>
        <w:rPr>
          <w:rFonts w:hint="eastAsia" w:ascii="宋体" w:hAnsi="宋体"/>
          <w:bCs/>
          <w:color w:val="auto"/>
          <w:szCs w:val="21"/>
          <w:lang w:eastAsia="zh-CN"/>
        </w:rPr>
        <w:t>。</w:t>
      </w:r>
    </w:p>
    <w:p>
      <w:pPr>
        <w:spacing w:line="360" w:lineRule="auto"/>
        <w:jc w:val="left"/>
        <w:rPr>
          <w:rFonts w:hint="eastAsia" w:ascii="宋体" w:hAnsi="宋体" w:cs="宋体"/>
          <w:bCs/>
          <w:color w:val="auto"/>
          <w:kern w:val="0"/>
          <w:szCs w:val="21"/>
          <w:highlight w:val="none"/>
        </w:rPr>
      </w:pPr>
      <w:r>
        <w:rPr>
          <w:rFonts w:hint="eastAsia" w:ascii="宋体" w:hAnsi="宋体"/>
          <w:bCs/>
          <w:color w:val="auto"/>
          <w:szCs w:val="21"/>
        </w:rPr>
        <w:t>不满足标准GB/T</w:t>
      </w:r>
      <w:r>
        <w:rPr>
          <w:rFonts w:ascii="宋体" w:hAnsi="宋体"/>
          <w:bCs/>
          <w:color w:val="auto"/>
          <w:szCs w:val="21"/>
        </w:rPr>
        <w:t xml:space="preserve"> </w:t>
      </w:r>
      <w:r>
        <w:rPr>
          <w:rFonts w:hint="eastAsia" w:ascii="宋体" w:hAnsi="宋体"/>
          <w:bCs/>
          <w:color w:val="auto"/>
          <w:szCs w:val="21"/>
        </w:rPr>
        <w:t>19022-2003条款</w:t>
      </w:r>
      <w:r>
        <w:rPr>
          <w:rFonts w:hint="eastAsia" w:ascii="宋体" w:hAnsi="宋体"/>
          <w:bCs/>
          <w:color w:val="auto"/>
          <w:szCs w:val="21"/>
          <w:lang w:val="en-US" w:eastAsia="zh-CN"/>
        </w:rPr>
        <w:t>6.3.2环境的规定</w:t>
      </w:r>
      <w:r>
        <w:rPr>
          <w:rFonts w:hint="eastAsia" w:ascii="宋体" w:hAnsi="宋体"/>
          <w:bCs/>
          <w:color w:val="auto"/>
          <w:szCs w:val="21"/>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2020年1-12月，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60.30</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。水表2.5级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22日</w:t>
      </w:r>
      <w:r>
        <w:rPr>
          <w:rFonts w:hint="eastAsia" w:ascii="宋体" w:hAnsi="宋体" w:cs="宋体"/>
          <w:bCs/>
          <w:color w:val="auto"/>
          <w:kern w:val="0"/>
          <w:szCs w:val="21"/>
        </w:rPr>
        <w:t>，对</w:t>
      </w:r>
      <w:r>
        <w:rPr>
          <w:rFonts w:hint="eastAsia" w:ascii="宋体" w:hAnsi="宋体"/>
          <w:color w:val="auto"/>
          <w:szCs w:val="21"/>
          <w:lang w:eastAsia="zh-CN"/>
        </w:rPr>
        <w:t>山东胜兴特种材料有限公司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w:t>
      </w:r>
      <w:r>
        <w:rPr>
          <w:rFonts w:hint="eastAsia" w:ascii="宋体" w:hAnsi="宋体"/>
          <w:color w:val="auto"/>
          <w:szCs w:val="21"/>
        </w:rPr>
        <w:t>关键测量过程，</w:t>
      </w:r>
      <w:r>
        <w:rPr>
          <w:rFonts w:hint="eastAsia" w:ascii="宋体" w:hAnsi="宋体"/>
          <w:color w:val="auto"/>
          <w:szCs w:val="21"/>
          <w:lang w:eastAsia="zh-CN"/>
        </w:rPr>
        <w:t>原测量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山东胜兴特种材料有限公司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ind w:firstLine="420" w:firstLineChars="200"/>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1、开展对合格供方和合格服务方评价，评做好有效评价记录。</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2021.6.22</w:t>
      </w:r>
    </w:p>
    <w:p>
      <w:pPr>
        <w:widowControl/>
        <w:spacing w:line="360" w:lineRule="auto"/>
        <w:rPr>
          <w:rFonts w:ascii="宋体" w:cs="宋体"/>
          <w:b/>
          <w:bCs/>
          <w:kern w:val="0"/>
          <w:szCs w:val="21"/>
        </w:rPr>
      </w:pP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66484A"/>
    <w:rsid w:val="08AF38B7"/>
    <w:rsid w:val="145913C3"/>
    <w:rsid w:val="18895737"/>
    <w:rsid w:val="1C86338C"/>
    <w:rsid w:val="1D644926"/>
    <w:rsid w:val="20245D89"/>
    <w:rsid w:val="21C517C9"/>
    <w:rsid w:val="23E3439E"/>
    <w:rsid w:val="25FE255B"/>
    <w:rsid w:val="291A3540"/>
    <w:rsid w:val="2F3769D8"/>
    <w:rsid w:val="313D2294"/>
    <w:rsid w:val="31647056"/>
    <w:rsid w:val="36BD22BD"/>
    <w:rsid w:val="38880CD0"/>
    <w:rsid w:val="3F903830"/>
    <w:rsid w:val="4BD16FB0"/>
    <w:rsid w:val="52D06ACC"/>
    <w:rsid w:val="548C10AE"/>
    <w:rsid w:val="553819D4"/>
    <w:rsid w:val="55846126"/>
    <w:rsid w:val="56A52AE7"/>
    <w:rsid w:val="57EE0A87"/>
    <w:rsid w:val="58175DC7"/>
    <w:rsid w:val="58FA7A57"/>
    <w:rsid w:val="5AD7341B"/>
    <w:rsid w:val="5B4471AA"/>
    <w:rsid w:val="5BED2E50"/>
    <w:rsid w:val="5FB0688D"/>
    <w:rsid w:val="60FF6850"/>
    <w:rsid w:val="621134D8"/>
    <w:rsid w:val="653A413B"/>
    <w:rsid w:val="65B354C1"/>
    <w:rsid w:val="66DA4EE7"/>
    <w:rsid w:val="69443018"/>
    <w:rsid w:val="69DD4616"/>
    <w:rsid w:val="6E4A2C41"/>
    <w:rsid w:val="6F03617D"/>
    <w:rsid w:val="6FCB3BEE"/>
    <w:rsid w:val="70F168D6"/>
    <w:rsid w:val="756C46F1"/>
    <w:rsid w:val="79880B95"/>
    <w:rsid w:val="7E0A279A"/>
    <w:rsid w:val="7E17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2021-06-22T07:30:50Z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26855577654D4779AED556AE7C30A6C9</vt:lpwstr>
  </property>
</Properties>
</file>