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58" w:rightChars="191"/>
        <w:jc w:val="right"/>
        <w:rPr>
          <w:szCs w:val="44"/>
          <w:u w:val="single"/>
        </w:rPr>
      </w:pPr>
      <w:r>
        <w:rPr>
          <w:rFonts w:hint="eastAsia"/>
          <w:b/>
          <w:color w:val="000000" w:themeColor="text1"/>
          <w:sz w:val="21"/>
          <w:szCs w:val="21"/>
        </w:rPr>
        <w:t>合同编号：</w:t>
      </w:r>
      <w:bookmarkStart w:id="0" w:name="合同编号"/>
      <w:r>
        <w:rPr>
          <w:rFonts w:hint="eastAsia"/>
          <w:szCs w:val="44"/>
          <w:u w:val="single"/>
        </w:rPr>
        <w:t>0544-2019-Q</w:t>
      </w:r>
      <w:bookmarkEnd w:id="0"/>
    </w:p>
    <w:p>
      <w:pPr>
        <w:spacing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重庆奥秘活塞有限公司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Chongqing mystery piston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重庆市铜梁区东城街道办事处龙安大道6号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rPr>
        <w:t>402560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No.6 longan avenue, dongcheng sub-district office, tongliang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重庆市铜梁区东城街道办事处龙安大道6号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402560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No.6 longan avenue, dongcheng sub-district office, tongliang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9150022406051891X</w:t>
      </w:r>
      <w:bookmarkEnd w:id="7"/>
      <w:r>
        <w:rPr>
          <w:rFonts w:hint="eastAsia"/>
          <w:b/>
          <w:color w:val="000000" w:themeColor="text1"/>
          <w:sz w:val="22"/>
          <w:szCs w:val="22"/>
        </w:rPr>
        <w:t>1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023-45628878</w:t>
      </w:r>
      <w:bookmarkEnd w:id="9"/>
    </w:p>
    <w:p>
      <w:pPr>
        <w:pStyle w:val="2"/>
        <w:spacing w:line="400" w:lineRule="exact"/>
        <w:ind w:firstLine="0"/>
        <w:rPr>
          <w:b/>
          <w:color w:val="000000" w:themeColor="text1"/>
          <w:sz w:val="22"/>
          <w:szCs w:val="22"/>
          <w:u w:val="single"/>
        </w:rPr>
      </w:pPr>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陈兴敏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邓礼全</w:t>
      </w:r>
      <w:bookmarkEnd w:id="11"/>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Lines="50" w:line="240" w:lineRule="exact"/>
        <w:ind w:firstLine="0"/>
        <w:rPr>
          <w:b/>
          <w:color w:val="000000" w:themeColor="text1"/>
          <w:sz w:val="22"/>
          <w:szCs w:val="22"/>
        </w:rPr>
      </w:pPr>
    </w:p>
    <w:p>
      <w:pPr>
        <w:pStyle w:val="2"/>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☑QMS覆盖范围（中文）：铝活塞（摩托车、通用机用）的制造</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b/>
          <w:color w:val="000000" w:themeColor="text1"/>
          <w:sz w:val="22"/>
          <w:szCs w:val="22"/>
        </w:rPr>
        <w:t>Aluminum piston (motorcycle, general purpose machine) manufacture</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0B7E"/>
    <w:rsid w:val="00110B7E"/>
    <w:rsid w:val="00393D0E"/>
    <w:rsid w:val="004E3E5C"/>
    <w:rsid w:val="00862C3B"/>
    <w:rsid w:val="00A33613"/>
    <w:rsid w:val="27786608"/>
    <w:rsid w:val="4B69184D"/>
    <w:rsid w:val="5514642B"/>
    <w:rsid w:val="57D02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Words>
  <Characters>833</Characters>
  <Lines>6</Lines>
  <Paragraphs>1</Paragraphs>
  <TotalTime>5</TotalTime>
  <ScaleCrop>false</ScaleCrop>
  <LinksUpToDate>false</LinksUpToDate>
  <CharactersWithSpaces>977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2019-11-12T07:59:00Z</cp:lastPrinted>
  <dcterms:modified xsi:type="dcterms:W3CDTF">2019-11-13T02:10:57Z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