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rFonts w:hint="eastAsia" w:eastAsia="楷体"/>
          <w:color w:val="000000"/>
          <w:lang w:eastAsia="zh-CN"/>
        </w:rPr>
      </w:pPr>
      <w:r>
        <w:rPr>
          <w:rFonts w:hint="eastAsia" w:ascii="楷体" w:hAnsi="楷体" w:eastAsia="楷体"/>
          <w:color w:val="000000"/>
          <w:sz w:val="28"/>
          <w:szCs w:val="28"/>
        </w:rPr>
        <w:t>合同编号</w:t>
      </w:r>
      <w:r>
        <w:rPr>
          <w:rFonts w:hint="eastAsia" w:ascii="楷体" w:hAnsi="楷体" w:eastAsia="楷体"/>
          <w:color w:val="000000"/>
          <w:sz w:val="28"/>
          <w:szCs w:val="28"/>
          <w:lang w:eastAsia="zh-CN"/>
        </w:rPr>
        <w:t>：</w:t>
      </w:r>
      <w:bookmarkStart w:id="0" w:name="合同编号"/>
      <w:r>
        <w:rPr>
          <w:color w:val="000000"/>
        </w:rPr>
        <w:t>0544-2019-Q</w:t>
      </w:r>
      <w:bookmarkEnd w:id="0"/>
    </w:p>
    <w:p>
      <w:pPr>
        <w:wordWrap w:val="0"/>
        <w:ind w:right="401" w:rightChars="191" w:firstLine="11900" w:firstLineChars="4250"/>
        <w:rPr>
          <w:rFonts w:ascii="楷体" w:hAnsi="楷体" w:eastAsia="楷体"/>
          <w:color w:val="000000"/>
          <w:sz w:val="28"/>
          <w:szCs w:val="28"/>
        </w:rPr>
      </w:pPr>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重庆奥秘活塞有限公司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22.03.02,22.05.01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snapToGrid w:val="0"/>
          <w:color w:val="000000"/>
          <w:kern w:val="0"/>
          <w:sz w:val="18"/>
          <w:szCs w:val="21"/>
          <w:lang w:eastAsia="zh-CN"/>
        </w:rPr>
        <w:t>☑</w:t>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重庆奥秘活塞有限公司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重庆市铜梁区东城街道办事处龙安大道6号</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402560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重庆市铜梁区东城街道办事处龙安大道6号</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402560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陈兴敏</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023-45628878</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陈兴敏</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邓礼全</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铝活塞（汽车、摩托车通用机用）的制造</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22.03.02;22.05.01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rPr>
          <w:rFonts w:ascii="宋体"/>
          <w:b/>
          <w:color w:val="000000"/>
          <w:spacing w:val="-8"/>
          <w:sz w:val="20"/>
        </w:rPr>
      </w:pPr>
    </w:p>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szCs w:val="21"/>
          <w:u w:val="single"/>
          <w:lang w:eastAsia="zh-CN"/>
        </w:rPr>
        <w:t>办公室、生产部、质检部、供销部</w:t>
      </w:r>
      <w:r>
        <w:rPr>
          <w:rFonts w:hint="eastAsia" w:ascii="宋体" w:hAnsi="宋体"/>
          <w:szCs w:val="21"/>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u w:val="single"/>
          <w:lang w:eastAsia="zh-CN"/>
        </w:rPr>
        <w:t>重庆市铜梁区东城街道办事处龙安大道6号</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FF0000"/>
                <w:sz w:val="20"/>
                <w:szCs w:val="20"/>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5</w:t>
            </w:r>
            <w:r>
              <w:rPr>
                <w:rFonts w:hint="eastAsia" w:ascii="宋体" w:hAnsi="宋体"/>
                <w:color w:val="000000" w:themeColor="text1"/>
                <w:sz w:val="20"/>
                <w:szCs w:val="20"/>
                <w14:textFill>
                  <w14:solidFill>
                    <w14:schemeClr w14:val="tx1"/>
                  </w14:solidFill>
                </w14:textFill>
              </w:rPr>
              <w:t>）是否有特殊过程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MS Mincho" w:hAnsi="MS Mincho" w:cs="MS Mincho"/>
                <w:b/>
                <w:color w:val="000000" w:themeColor="text1"/>
                <w:spacing w:val="-10"/>
                <w:szCs w:val="21"/>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FF0000"/>
                <w:sz w:val="20"/>
                <w:szCs w:val="20"/>
              </w:rPr>
            </w:pPr>
            <w:r>
              <w:rPr>
                <w:rFonts w:hint="eastAsia" w:ascii="宋体" w:hAnsi="宋体"/>
                <w:color w:val="000000" w:themeColor="text1"/>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eastAsia="宋体"/>
                <w:b/>
                <w:szCs w:val="21"/>
                <w:lang w:eastAsia="zh-CN"/>
              </w:rPr>
            </w:pPr>
            <w:r>
              <w:rPr>
                <w:rFonts w:hint="eastAsia" w:ascii="宋体" w:hAnsi="宋体"/>
                <w:b/>
                <w:color w:val="000000"/>
                <w:sz w:val="20"/>
                <w:szCs w:val="20"/>
              </w:rPr>
              <w:t>产品：</w:t>
            </w:r>
            <w:r>
              <w:rPr>
                <w:rFonts w:hint="eastAsia" w:ascii="宋体" w:hAnsi="宋体"/>
                <w:szCs w:val="21"/>
                <w:lang w:eastAsia="zh-CN"/>
              </w:rPr>
              <w:t xml:space="preserve">铝活塞（汽车、摩托车通用机用）的制造 </w:t>
            </w:r>
          </w:p>
          <w:p>
            <w:pPr>
              <w:tabs>
                <w:tab w:val="left" w:pos="360"/>
              </w:tabs>
              <w:ind w:left="360" w:hanging="360"/>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生产部、办公室、质检部、供销部</w:t>
            </w:r>
            <w:r>
              <w:rPr>
                <w:rFonts w:hint="eastAsia" w:ascii="宋体" w:hAnsi="宋体"/>
                <w:b/>
                <w:color w:val="000000"/>
                <w:sz w:val="20"/>
                <w:szCs w:val="20"/>
              </w:rPr>
              <w:t>。</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质检部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szCs w:val="21"/>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bookmarkStart w:id="17" w:name="生产地址"/>
            <w:r>
              <w:t>重庆市铜梁区东城街道办事处龙安大道6号</w:t>
            </w:r>
            <w:bookmarkEnd w:id="17"/>
          </w:p>
          <w:p>
            <w:pPr>
              <w:spacing w:line="240" w:lineRule="atLeast"/>
              <w:jc w:val="left"/>
              <w:rPr>
                <w:rFonts w:ascii="宋体" w:hAnsi="宋体"/>
                <w:szCs w:val="21"/>
              </w:rPr>
            </w:pPr>
          </w:p>
          <w:p>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r>
              <w:rPr>
                <w:rFonts w:hint="eastAsia"/>
              </w:rPr>
              <w:t xml:space="preserve">其使用的建筑设施是：□自建办公用房    □自建厂房   </w:t>
            </w:r>
            <w:r>
              <w:rPr>
                <w:rFonts w:hint="eastAsia"/>
                <w:lang w:eastAsia="zh-CN"/>
              </w:rPr>
              <w:t>□</w:t>
            </w:r>
            <w:r>
              <w:rPr>
                <w:rFonts w:hint="eastAsia"/>
              </w:rPr>
              <w:t xml:space="preserve">租用办公用房   </w:t>
            </w:r>
            <w:r>
              <w:rPr>
                <w:rFonts w:hint="eastAsia"/>
                <w:lang w:eastAsia="zh-CN"/>
              </w:rPr>
              <w:t>☑</w:t>
            </w:r>
            <w:r>
              <w:rPr>
                <w:rFonts w:hint="eastAsia"/>
              </w:rPr>
              <w:t>租用厂房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rPr>
              <w:t>：☑白班生产</w:t>
            </w:r>
            <w:r>
              <w:rPr>
                <w:rFonts w:hint="eastAsia" w:ascii="宋体"/>
                <w:color w:val="FF0000"/>
                <w:sz w:val="20"/>
                <w:szCs w:val="20"/>
              </w:rPr>
              <w:t xml:space="preserve">      </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sz w:val="21"/>
                <w:szCs w:val="21"/>
                <w:lang w:eastAsia="zh-CN"/>
              </w:rPr>
            </w:pPr>
            <w:r>
              <w:rPr>
                <w:rFonts w:hint="eastAsia" w:ascii="宋体"/>
                <w:color w:val="000000"/>
                <w:sz w:val="20"/>
                <w:szCs w:val="20"/>
                <w:lang w:eastAsia="zh-CN"/>
              </w:rPr>
              <w:t>☑</w:t>
            </w:r>
            <w:r>
              <w:rPr>
                <w:rFonts w:hint="eastAsia" w:ascii="宋体"/>
                <w:color w:val="000000"/>
                <w:sz w:val="20"/>
                <w:szCs w:val="20"/>
              </w:rPr>
              <w:t>产品技术标准号</w:t>
            </w:r>
            <w:r>
              <w:rPr>
                <w:rFonts w:hint="eastAsia" w:ascii="宋体"/>
                <w:color w:val="000000" w:themeColor="text1"/>
                <w:sz w:val="20"/>
                <w:szCs w:val="20"/>
              </w:rPr>
              <w:t>：</w:t>
            </w:r>
            <w:r>
              <w:rPr>
                <w:rFonts w:hint="eastAsia" w:ascii="宋体"/>
                <w:color w:val="000000"/>
                <w:sz w:val="20"/>
                <w:szCs w:val="20"/>
                <w:lang w:eastAsia="zh-CN"/>
              </w:rPr>
              <w:t xml:space="preserve"> </w:t>
            </w:r>
            <w:r>
              <w:rPr>
                <w:rFonts w:hint="eastAsia" w:ascii="宋体" w:hAnsi="宋体"/>
                <w:sz w:val="21"/>
                <w:szCs w:val="21"/>
                <w:lang w:val="en-US" w:eastAsia="zh-CN"/>
              </w:rPr>
              <w:t>GB/T 1148-2010</w:t>
            </w:r>
            <w:r>
              <w:rPr>
                <w:rFonts w:hint="eastAsia" w:ascii="宋体" w:hAnsi="宋体"/>
                <w:sz w:val="21"/>
                <w:szCs w:val="21"/>
                <w:lang w:eastAsia="zh-CN"/>
              </w:rPr>
              <w:t>内燃机 铝活塞 技术条件</w:t>
            </w:r>
            <w:r>
              <w:rPr>
                <w:rFonts w:hint="eastAsia" w:ascii="宋体" w:hAnsi="宋体"/>
                <w:sz w:val="21"/>
                <w:szCs w:val="21"/>
                <w:lang w:val="en-US" w:eastAsia="zh-CN"/>
              </w:rPr>
              <w:t>、</w:t>
            </w:r>
            <w:r>
              <w:rPr>
                <w:rFonts w:hint="eastAsia" w:ascii="宋体" w:hAnsi="宋体"/>
                <w:sz w:val="21"/>
                <w:szCs w:val="21"/>
                <w:lang w:eastAsia="zh-CN"/>
              </w:rPr>
              <w:t>JB/T 10407-2015内燃机 铝活塞奥氏体铸铁镶圈 金相检验、JB/T 11208-2011内燃机 铝活塞用内冷油道盐芯 技术条件、B/T 6289-2005内燃机 铸造铝活塞 金相检验等标准及客户技术要求。</w:t>
            </w:r>
          </w:p>
          <w:p>
            <w:pPr>
              <w:rPr>
                <w:rFonts w:hint="eastAsia" w:ascii="宋体"/>
                <w:color w:val="000000"/>
                <w:sz w:val="20"/>
                <w:szCs w:val="20"/>
                <w:lang w:eastAsia="zh-CN"/>
              </w:rPr>
            </w:pPr>
          </w:p>
          <w:p>
            <w:pPr>
              <w:rPr>
                <w:rFonts w:ascii="宋体"/>
                <w:color w:val="000000"/>
                <w:spacing w:val="-10"/>
                <w:sz w:val="20"/>
                <w:szCs w:val="20"/>
              </w:rPr>
            </w:pP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 xml:space="preserve">现场是否有产品检验报告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是否需要型式</w:t>
            </w:r>
            <w:r>
              <w:rPr>
                <w:rFonts w:hint="eastAsia" w:ascii="宋体" w:hAnsi="宋体"/>
                <w:color w:val="000000" w:themeColor="text1"/>
                <w:spacing w:val="-10"/>
                <w:sz w:val="20"/>
                <w:szCs w:val="20"/>
              </w:rPr>
              <w:t>试验□是☑否，</w:t>
            </w:r>
            <w:r>
              <w:rPr>
                <w:rFonts w:hint="eastAsia" w:ascii="宋体" w:hAnsi="宋体"/>
                <w:color w:val="000000" w:themeColor="text1"/>
                <w:spacing w:val="-10"/>
                <w:sz w:val="20"/>
                <w:szCs w:val="20"/>
              </w:rPr>
              <w:t>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否，抽查结果</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ascii="宋体" w:hAnsi="宋体"/>
                <w:color w:val="000000" w:themeColor="text1"/>
                <w:sz w:val="20"/>
                <w:szCs w:val="20"/>
              </w:rPr>
              <w:t xml:space="preserve"> </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sz w:val="21"/>
                <w:szCs w:val="21"/>
                <w:lang w:eastAsia="zh-CN"/>
              </w:rPr>
            </w:pPr>
            <w:r>
              <w:rPr>
                <w:rFonts w:hint="eastAsia" w:ascii="宋体" w:hAnsi="宋体"/>
                <w:szCs w:val="21"/>
                <w:lang w:eastAsia="zh-CN"/>
              </w:rPr>
              <w:t>铝活塞（汽车、摩托车通用机用）的制造</w:t>
            </w:r>
            <w:r>
              <w:rPr>
                <w:rFonts w:hint="eastAsia" w:ascii="宋体" w:hAnsi="宋体"/>
                <w:sz w:val="21"/>
                <w:szCs w:val="21"/>
                <w:lang w:eastAsia="zh-CN"/>
              </w:rPr>
              <w:t>工艺流程</w:t>
            </w:r>
          </w:p>
          <w:p>
            <w:pPr>
              <w:widowControl/>
              <w:spacing w:line="400" w:lineRule="exact"/>
              <w:rPr>
                <w:rFonts w:ascii="宋体"/>
                <w:color w:val="000000"/>
                <w:sz w:val="20"/>
                <w:szCs w:val="20"/>
              </w:rPr>
            </w:pPr>
            <w:r>
              <w:rPr>
                <w:rFonts w:hint="eastAsia" w:ascii="宋体" w:hAnsi="宋体"/>
                <w:szCs w:val="21"/>
                <w:lang w:val="en-US" w:eastAsia="zh-CN"/>
              </w:rPr>
              <w:t>铝合金熔炼</w:t>
            </w:r>
            <w:r>
              <w:rPr>
                <w:rFonts w:hint="default" w:ascii="宋体" w:hAnsi="宋体"/>
                <w:szCs w:val="21"/>
                <w:lang w:val="en-US" w:eastAsia="zh-CN"/>
              </w:rPr>
              <w:t>→</w:t>
            </w:r>
            <w:r>
              <w:rPr>
                <w:rFonts w:hint="eastAsia" w:ascii="宋体" w:hAnsi="宋体"/>
                <w:szCs w:val="21"/>
                <w:lang w:val="en-US" w:eastAsia="zh-CN"/>
              </w:rPr>
              <w:t>金属模具浇铸</w:t>
            </w:r>
            <w:r>
              <w:rPr>
                <w:rFonts w:hint="default" w:ascii="宋体" w:hAnsi="宋体"/>
                <w:szCs w:val="21"/>
                <w:lang w:val="en-US" w:eastAsia="zh-CN"/>
              </w:rPr>
              <w:t>→</w:t>
            </w:r>
            <w:r>
              <w:rPr>
                <w:rFonts w:hint="eastAsia" w:ascii="宋体" w:hAnsi="宋体"/>
                <w:szCs w:val="21"/>
                <w:lang w:val="en-US" w:eastAsia="zh-CN"/>
              </w:rPr>
              <w:t>去除浇冒口</w:t>
            </w:r>
            <w:r>
              <w:rPr>
                <w:rFonts w:hint="default" w:ascii="宋体" w:hAnsi="宋体"/>
                <w:szCs w:val="21"/>
                <w:lang w:val="en-US" w:eastAsia="zh-CN"/>
              </w:rPr>
              <w:t>→</w:t>
            </w:r>
            <w:r>
              <w:rPr>
                <w:rFonts w:hint="eastAsia" w:ascii="宋体" w:hAnsi="宋体"/>
                <w:szCs w:val="21"/>
                <w:lang w:val="en-US" w:eastAsia="zh-CN"/>
              </w:rPr>
              <w:t>热处理</w:t>
            </w:r>
            <w:r>
              <w:rPr>
                <w:rFonts w:hint="default" w:ascii="宋体" w:hAnsi="宋体"/>
                <w:szCs w:val="21"/>
                <w:lang w:val="en-US" w:eastAsia="zh-CN"/>
              </w:rPr>
              <w:t>→</w:t>
            </w:r>
            <w:r>
              <w:rPr>
                <w:rFonts w:hint="eastAsia" w:ascii="宋体" w:hAnsi="宋体"/>
                <w:szCs w:val="21"/>
                <w:lang w:val="en-US" w:eastAsia="zh-CN"/>
              </w:rPr>
              <w:t>机加（车止口、外园</w:t>
            </w:r>
            <w:r>
              <w:rPr>
                <w:rFonts w:hint="default" w:ascii="宋体" w:hAnsi="宋体"/>
                <w:szCs w:val="21"/>
                <w:lang w:val="en-US" w:eastAsia="zh-CN"/>
              </w:rPr>
              <w:t>→</w:t>
            </w:r>
            <w:r>
              <w:rPr>
                <w:rFonts w:hint="eastAsia" w:ascii="宋体" w:hAnsi="宋体"/>
                <w:szCs w:val="21"/>
                <w:lang w:val="en-US" w:eastAsia="zh-CN"/>
              </w:rPr>
              <w:t>车环槽、倒角</w:t>
            </w:r>
            <w:r>
              <w:rPr>
                <w:rFonts w:hint="default" w:ascii="宋体" w:hAnsi="宋体"/>
                <w:szCs w:val="21"/>
                <w:lang w:val="en-US" w:eastAsia="zh-CN"/>
              </w:rPr>
              <w:t>→</w:t>
            </w:r>
            <w:r>
              <w:rPr>
                <w:rFonts w:hint="eastAsia" w:ascii="宋体" w:hAnsi="宋体"/>
                <w:szCs w:val="21"/>
                <w:lang w:val="en-US" w:eastAsia="zh-CN"/>
              </w:rPr>
              <w:t>钻油孔</w:t>
            </w:r>
            <w:r>
              <w:rPr>
                <w:rFonts w:hint="default" w:ascii="宋体" w:hAnsi="宋体"/>
                <w:szCs w:val="21"/>
                <w:lang w:val="en-US" w:eastAsia="zh-CN"/>
              </w:rPr>
              <w:t>→</w:t>
            </w:r>
            <w:r>
              <w:rPr>
                <w:rFonts w:hint="eastAsia" w:ascii="宋体" w:hAnsi="宋体"/>
                <w:szCs w:val="21"/>
                <w:lang w:val="en-US" w:eastAsia="zh-CN"/>
              </w:rPr>
              <w:t>加工销孔</w:t>
            </w:r>
            <w:r>
              <w:rPr>
                <w:rFonts w:hint="default" w:ascii="宋体" w:hAnsi="宋体"/>
                <w:szCs w:val="21"/>
                <w:lang w:val="en-US" w:eastAsia="zh-CN"/>
              </w:rPr>
              <w:t>→</w:t>
            </w:r>
            <w:r>
              <w:rPr>
                <w:rFonts w:hint="eastAsia" w:ascii="宋体" w:hAnsi="宋体"/>
                <w:szCs w:val="21"/>
                <w:lang w:val="en-US" w:eastAsia="zh-CN"/>
              </w:rPr>
              <w:t>加工群部）</w:t>
            </w:r>
            <w:r>
              <w:rPr>
                <w:rFonts w:hint="default" w:ascii="宋体" w:hAnsi="宋体"/>
                <w:szCs w:val="21"/>
                <w:lang w:val="en-US" w:eastAsia="zh-CN"/>
              </w:rPr>
              <w:t>→</w:t>
            </w:r>
            <w:r>
              <w:rPr>
                <w:rFonts w:hint="eastAsia" w:ascii="宋体" w:hAnsi="宋体"/>
                <w:szCs w:val="21"/>
                <w:lang w:val="en-US" w:eastAsia="zh-CN"/>
              </w:rPr>
              <w:t>检验</w:t>
            </w:r>
            <w:r>
              <w:rPr>
                <w:rFonts w:hint="default" w:ascii="宋体" w:hAnsi="宋体"/>
                <w:szCs w:val="21"/>
                <w:lang w:val="en-US" w:eastAsia="zh-CN"/>
              </w:rPr>
              <w:t>→</w:t>
            </w:r>
            <w:r>
              <w:rPr>
                <w:rFonts w:hint="eastAsia" w:ascii="宋体" w:hAnsi="宋体"/>
                <w:szCs w:val="21"/>
                <w:lang w:val="en-US" w:eastAsia="zh-CN"/>
              </w:rPr>
              <w:t>包装</w:t>
            </w:r>
            <w:r>
              <w:rPr>
                <w:rFonts w:hint="default" w:ascii="宋体" w:hAnsi="宋体"/>
                <w:szCs w:val="21"/>
                <w:lang w:val="en-US" w:eastAsia="zh-CN"/>
              </w:rPr>
              <w:t>→</w:t>
            </w:r>
            <w:r>
              <w:rPr>
                <w:rFonts w:hint="eastAsia" w:ascii="宋体" w:hAnsi="宋体"/>
                <w:szCs w:val="21"/>
                <w:lang w:val="en-US" w:eastAsia="zh-CN"/>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关键</w:t>
            </w:r>
            <w:r>
              <w:rPr>
                <w:rFonts w:hint="eastAsia" w:ascii="宋体" w:hAnsi="宋体"/>
                <w:color w:val="000000"/>
                <w:spacing w:val="-10"/>
                <w:sz w:val="20"/>
                <w:szCs w:val="20"/>
              </w:rPr>
              <w:t>过程</w:t>
            </w:r>
            <w:r>
              <w:rPr>
                <w:rFonts w:hint="eastAsia" w:ascii="宋体" w:hAnsi="宋体"/>
                <w:color w:val="000000" w:themeColor="text1"/>
                <w:spacing w:val="-10"/>
                <w:sz w:val="20"/>
                <w:szCs w:val="20"/>
              </w:rPr>
              <w:t>有</w:t>
            </w:r>
            <w:r>
              <w:rPr>
                <w:rFonts w:hint="eastAsia" w:ascii="宋体" w:hAnsi="宋体"/>
                <w:color w:val="000000"/>
                <w:spacing w:val="-10"/>
                <w:sz w:val="20"/>
                <w:szCs w:val="20"/>
              </w:rPr>
              <w:t>：</w:t>
            </w:r>
            <w:r>
              <w:rPr>
                <w:rFonts w:hint="eastAsia" w:ascii="宋体" w:hAnsi="宋体"/>
                <w:color w:val="000000"/>
                <w:spacing w:val="-10"/>
                <w:sz w:val="20"/>
                <w:szCs w:val="20"/>
                <w:lang w:eastAsia="zh-CN"/>
              </w:rPr>
              <w:t>机加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pacing w:val="-10"/>
                <w:sz w:val="20"/>
                <w:szCs w:val="20"/>
                <w:lang w:eastAsia="zh-CN"/>
              </w:rPr>
            </w:pPr>
            <w:r>
              <w:rPr>
                <w:rFonts w:hint="eastAsia" w:ascii="宋体" w:hAnsi="宋体"/>
                <w:color w:val="000000"/>
                <w:spacing w:val="-10"/>
                <w:sz w:val="20"/>
                <w:szCs w:val="20"/>
              </w:rPr>
              <w:t>针对关键过程建立的控制文件有</w:t>
            </w:r>
            <w:r>
              <w:rPr>
                <w:rFonts w:hint="eastAsia" w:ascii="宋体" w:hAnsi="宋体"/>
                <w:color w:val="000000"/>
                <w:spacing w:val="-10"/>
                <w:sz w:val="20"/>
                <w:szCs w:val="20"/>
                <w:lang w:eastAsia="zh-CN"/>
              </w:rPr>
              <w:t>：</w:t>
            </w:r>
            <w:r>
              <w:rPr>
                <w:rFonts w:hint="eastAsia" w:ascii="宋体" w:hAnsi="宋体"/>
                <w:color w:val="000000"/>
                <w:spacing w:val="-10"/>
                <w:sz w:val="20"/>
                <w:szCs w:val="20"/>
              </w:rPr>
              <w:t>过程监视和测量控制程序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pacing w:val="-10"/>
                <w:sz w:val="20"/>
                <w:szCs w:val="20"/>
                <w:lang w:eastAsia="zh-CN"/>
              </w:rPr>
            </w:pPr>
            <w:r>
              <w:rPr>
                <w:rFonts w:hint="eastAsia" w:ascii="宋体" w:hAnsi="宋体"/>
                <w:color w:val="000000"/>
                <w:spacing w:val="-10"/>
                <w:sz w:val="20"/>
                <w:szCs w:val="20"/>
              </w:rPr>
              <w:t>需要确认过程：</w:t>
            </w:r>
            <w:r>
              <w:rPr>
                <w:rFonts w:hint="eastAsia" w:ascii="宋体" w:hAnsi="宋体"/>
                <w:color w:val="000000"/>
                <w:spacing w:val="-10"/>
                <w:sz w:val="20"/>
                <w:szCs w:val="20"/>
                <w:lang w:eastAsia="zh-CN"/>
              </w:rPr>
              <w:t>熔炼、热处理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r>
              <w:rPr>
                <w:rFonts w:hint="eastAsia" w:ascii="宋体" w:hAnsi="宋体"/>
                <w:color w:val="000000" w:themeColor="text1"/>
                <w:spacing w:val="-10"/>
                <w:sz w:val="20"/>
                <w:szCs w:val="20"/>
                <w:lang w:val="en-US" w:eastAsia="zh-CN"/>
              </w:rPr>
              <w:t xml:space="preserve">   </w:t>
            </w:r>
            <w:r>
              <w:rPr>
                <w:rFonts w:hint="eastAsia" w:ascii="宋体" w:hAnsi="宋体"/>
                <w:color w:val="000000" w:themeColor="text1"/>
                <w:spacing w:val="-10"/>
                <w:sz w:val="20"/>
                <w:szCs w:val="20"/>
              </w:rPr>
              <w:t>是否明确了过程的确认准则</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模具制作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是否明确了外包过程的控制方法：外部供方控制程序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FF"/>
                <w:spacing w:val="-10"/>
                <w:sz w:val="20"/>
                <w:szCs w:val="20"/>
              </w:rPr>
              <w:t>：</w:t>
            </w:r>
            <w:r>
              <w:rPr>
                <w:rFonts w:hint="eastAsia" w:ascii="宋体" w:hAnsi="宋体"/>
                <w:sz w:val="21"/>
                <w:szCs w:val="21"/>
              </w:rPr>
              <w:t>铝合金熔炼精炼炉</w:t>
            </w:r>
            <w:r>
              <w:rPr>
                <w:rFonts w:hint="eastAsia" w:ascii="宋体" w:hAnsi="宋体"/>
                <w:sz w:val="21"/>
                <w:szCs w:val="21"/>
                <w:lang w:eastAsia="zh-CN"/>
              </w:rPr>
              <w:t>、</w:t>
            </w:r>
            <w:r>
              <w:rPr>
                <w:rFonts w:hint="eastAsia" w:ascii="宋体" w:hAnsi="宋体"/>
                <w:sz w:val="21"/>
                <w:szCs w:val="21"/>
              </w:rPr>
              <w:t>铝合金活塞浇铸机</w:t>
            </w:r>
            <w:r>
              <w:rPr>
                <w:rFonts w:hint="eastAsia" w:ascii="宋体" w:hAnsi="宋体"/>
                <w:sz w:val="21"/>
                <w:szCs w:val="21"/>
                <w:lang w:eastAsia="zh-CN"/>
              </w:rPr>
              <w:t>、</w:t>
            </w:r>
            <w:r>
              <w:rPr>
                <w:rFonts w:hint="eastAsia" w:ascii="宋体" w:hAnsi="宋体"/>
                <w:sz w:val="21"/>
                <w:szCs w:val="21"/>
              </w:rPr>
              <w:t>铝合金活塞简易浇铸机</w:t>
            </w:r>
            <w:r>
              <w:rPr>
                <w:rFonts w:hint="eastAsia" w:ascii="宋体" w:hAnsi="宋体"/>
                <w:sz w:val="21"/>
                <w:szCs w:val="21"/>
                <w:lang w:eastAsia="zh-CN"/>
              </w:rPr>
              <w:t>、</w:t>
            </w:r>
            <w:r>
              <w:rPr>
                <w:rFonts w:hint="eastAsia" w:ascii="宋体" w:hAnsi="宋体"/>
                <w:sz w:val="21"/>
                <w:szCs w:val="21"/>
              </w:rPr>
              <w:t>铝合金活塞下抽芯浇铸机</w:t>
            </w:r>
            <w:r>
              <w:rPr>
                <w:rFonts w:hint="eastAsia" w:ascii="宋体" w:hAnsi="宋体"/>
                <w:sz w:val="21"/>
                <w:szCs w:val="21"/>
                <w:lang w:eastAsia="zh-CN"/>
              </w:rPr>
              <w:t>、</w:t>
            </w:r>
            <w:r>
              <w:rPr>
                <w:rFonts w:hint="eastAsia" w:ascii="宋体" w:hAnsi="宋体"/>
                <w:sz w:val="21"/>
                <w:szCs w:val="21"/>
              </w:rPr>
              <w:t>冲床</w:t>
            </w:r>
            <w:r>
              <w:rPr>
                <w:rFonts w:hint="eastAsia" w:ascii="宋体" w:hAnsi="宋体"/>
                <w:sz w:val="21"/>
                <w:szCs w:val="21"/>
                <w:lang w:eastAsia="zh-CN"/>
              </w:rPr>
              <w:t>、</w:t>
            </w:r>
            <w:r>
              <w:rPr>
                <w:rFonts w:hint="eastAsia" w:ascii="宋体" w:hAnsi="宋体"/>
                <w:sz w:val="21"/>
                <w:szCs w:val="21"/>
              </w:rPr>
              <w:t>锯床</w:t>
            </w:r>
            <w:r>
              <w:rPr>
                <w:rFonts w:hint="eastAsia" w:ascii="宋体" w:hAnsi="宋体"/>
                <w:sz w:val="21"/>
                <w:szCs w:val="21"/>
                <w:lang w:eastAsia="zh-CN"/>
              </w:rPr>
              <w:t>、</w:t>
            </w:r>
            <w:r>
              <w:rPr>
                <w:rFonts w:hint="eastAsia" w:ascii="宋体" w:hAnsi="宋体"/>
                <w:sz w:val="21"/>
                <w:szCs w:val="21"/>
              </w:rPr>
              <w:t>热处理箱</w:t>
            </w:r>
            <w:r>
              <w:rPr>
                <w:rFonts w:hint="eastAsia" w:ascii="宋体" w:hAnsi="宋体"/>
                <w:sz w:val="21"/>
                <w:szCs w:val="21"/>
                <w:lang w:eastAsia="zh-CN"/>
              </w:rPr>
              <w:t>、活塞止口机床、活塞裙部钻口机床、活塞裙部数控机床、活塞镗孔机床、活塞外圆</w:t>
            </w:r>
            <w:r>
              <w:rPr>
                <w:rFonts w:hint="eastAsia" w:ascii="宋体" w:hAnsi="宋体" w:cs="宋体"/>
                <w:sz w:val="24"/>
                <w:szCs w:val="24"/>
                <w:lang w:eastAsia="zh-CN"/>
              </w:rPr>
              <w:t>机床</w:t>
            </w:r>
            <w:r>
              <w:rPr>
                <w:rFonts w:hint="eastAsia"/>
                <w:color w:val="000000"/>
                <w:sz w:val="21"/>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color w:val="000000" w:themeColor="text1"/>
                <w:spacing w:val="-10"/>
                <w:sz w:val="20"/>
                <w:szCs w:val="20"/>
                <w:lang w:val="en-US" w:eastAsia="zh-CN"/>
              </w:rPr>
            </w:pPr>
            <w:r>
              <w:rPr>
                <w:rFonts w:hint="eastAsia" w:ascii="宋体" w:hAnsi="宋体"/>
                <w:color w:val="000000" w:themeColor="text1"/>
                <w:spacing w:val="-10"/>
                <w:sz w:val="20"/>
                <w:szCs w:val="20"/>
              </w:rPr>
              <w:t>特种设备</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w:t>
            </w:r>
            <w:r>
              <w:rPr>
                <w:rFonts w:hint="eastAsia"/>
                <w:color w:val="000000" w:themeColor="text1"/>
                <w:szCs w:val="21"/>
              </w:rPr>
              <w:t>游标卡尺、千分尺、</w:t>
            </w:r>
            <w:r>
              <w:rPr>
                <w:rFonts w:hint="eastAsia"/>
                <w:color w:val="000000" w:themeColor="text1"/>
                <w:szCs w:val="21"/>
                <w:lang w:eastAsia="zh-CN"/>
              </w:rPr>
              <w:t>气动量仪、百分表</w:t>
            </w:r>
            <w:r>
              <w:rPr>
                <w:rFonts w:hint="eastAsia" w:ascii="宋体" w:hAnsi="宋体"/>
                <w:color w:val="000000" w:themeColor="text1"/>
                <w:sz w:val="21"/>
                <w:szCs w:val="21"/>
              </w:rPr>
              <w:t>等均采用委外送检。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重点审核部门：生产</w:t>
            </w:r>
            <w:r>
              <w:rPr>
                <w:rFonts w:hint="eastAsia" w:ascii="宋体" w:hAnsi="宋体"/>
                <w:b/>
                <w:color w:val="000000"/>
                <w:sz w:val="20"/>
                <w:szCs w:val="20"/>
                <w:lang w:eastAsia="zh-CN"/>
              </w:rPr>
              <w:t>部、质检部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jc w:val="lef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 w:val="21"/>
                <w:szCs w:val="21"/>
                <w:lang w:eastAsia="zh-CN"/>
              </w:rPr>
              <w:t>2019年</w:t>
            </w:r>
            <w:r>
              <w:rPr>
                <w:rFonts w:hint="eastAsia"/>
                <w:sz w:val="21"/>
                <w:szCs w:val="21"/>
                <w:lang w:val="en-US" w:eastAsia="zh-CN"/>
              </w:rPr>
              <w:t>08月</w:t>
            </w:r>
            <w:r>
              <w:rPr>
                <w:rFonts w:hint="eastAsia"/>
                <w:sz w:val="21"/>
                <w:szCs w:val="21"/>
                <w:lang w:eastAsia="zh-CN"/>
              </w:rPr>
              <w:t>1</w:t>
            </w:r>
            <w:r>
              <w:rPr>
                <w:rFonts w:hint="eastAsia"/>
                <w:sz w:val="21"/>
                <w:szCs w:val="21"/>
                <w:lang w:val="en-US" w:eastAsia="zh-CN"/>
              </w:rPr>
              <w:t>0</w:t>
            </w:r>
            <w:r>
              <w:rPr>
                <w:rFonts w:hint="eastAsia"/>
                <w:sz w:val="21"/>
                <w:szCs w:val="21"/>
                <w:lang w:eastAsia="zh-CN"/>
              </w:rPr>
              <w:t>日</w:t>
            </w:r>
            <w:r>
              <w:rPr>
                <w:rFonts w:hint="eastAsia"/>
                <w:szCs w:val="21"/>
              </w:rPr>
              <w:t>进行了内部审核。内部审核组组成：</w:t>
            </w:r>
            <w:r>
              <w:rPr>
                <w:rFonts w:hint="eastAsia" w:ascii="宋体" w:hAnsi="宋体" w:cs="宋体"/>
                <w:color w:val="000000"/>
              </w:rPr>
              <w:t>组长：</w:t>
            </w:r>
            <w:r>
              <w:rPr>
                <w:rFonts w:hint="eastAsia" w:ascii="宋体" w:hAnsi="宋体" w:cs="宋体"/>
                <w:color w:val="000000"/>
                <w:szCs w:val="22"/>
                <w:lang w:eastAsia="zh-CN"/>
              </w:rPr>
              <w:t>邓礼全</w:t>
            </w:r>
            <w:r>
              <w:rPr>
                <w:rFonts w:hint="eastAsia" w:ascii="宋体" w:hAnsi="宋体" w:cs="宋体"/>
                <w:color w:val="000000"/>
                <w:szCs w:val="22"/>
              </w:rPr>
              <w:t xml:space="preserve"> </w:t>
            </w:r>
            <w:r>
              <w:rPr>
                <w:rFonts w:hint="eastAsia" w:ascii="宋体" w:hAnsi="宋体" w:cs="宋体"/>
                <w:color w:val="000000"/>
                <w:szCs w:val="22"/>
                <w:lang w:eastAsia="zh-CN"/>
              </w:rPr>
              <w:t>（管代、生产部）</w:t>
            </w:r>
            <w:r>
              <w:rPr>
                <w:rFonts w:hint="eastAsia" w:ascii="宋体" w:hAnsi="宋体" w:cs="宋体"/>
                <w:color w:val="000000"/>
                <w:szCs w:val="22"/>
              </w:rPr>
              <w:t xml:space="preserve">  </w:t>
            </w:r>
            <w:r>
              <w:rPr>
                <w:rFonts w:hint="eastAsia" w:ascii="宋体" w:hAnsi="宋体" w:cs="宋体"/>
                <w:color w:val="000000"/>
              </w:rPr>
              <w:t xml:space="preserve">  </w:t>
            </w:r>
            <w:r>
              <w:rPr>
                <w:rFonts w:hint="eastAsia" w:ascii="宋体" w:hAnsi="宋体" w:cs="宋体"/>
                <w:color w:val="000000"/>
                <w:szCs w:val="22"/>
              </w:rPr>
              <w:t>组员</w:t>
            </w:r>
            <w:r>
              <w:rPr>
                <w:rFonts w:hint="eastAsia" w:ascii="宋体" w:hAnsi="宋体" w:cs="宋体"/>
                <w:color w:val="000000"/>
                <w:szCs w:val="22"/>
                <w:lang w:eastAsia="zh-CN"/>
              </w:rPr>
              <w:t>：</w:t>
            </w:r>
            <w:r>
              <w:rPr>
                <w:rFonts w:hint="eastAsia" w:ascii="宋体" w:hAnsi="宋体" w:cs="宋体"/>
                <w:color w:val="000000"/>
                <w:lang w:eastAsia="zh-CN"/>
              </w:rPr>
              <w:t>张天维</w:t>
            </w:r>
            <w:r>
              <w:rPr>
                <w:rFonts w:hint="eastAsia" w:ascii="宋体" w:hAnsi="宋体" w:cs="宋体"/>
                <w:color w:val="000000"/>
                <w:szCs w:val="22"/>
              </w:rPr>
              <w:t>（</w:t>
            </w:r>
            <w:r>
              <w:rPr>
                <w:rFonts w:hint="eastAsia" w:ascii="宋体" w:hAnsi="宋体" w:cs="宋体"/>
                <w:color w:val="000000"/>
                <w:szCs w:val="22"/>
                <w:lang w:eastAsia="zh-CN"/>
              </w:rPr>
              <w:t>办公室</w:t>
            </w:r>
            <w:r>
              <w:rPr>
                <w:rFonts w:hint="eastAsia" w:ascii="宋体" w:hAnsi="宋体" w:cs="宋体"/>
                <w:color w:val="000000"/>
                <w:szCs w:val="22"/>
              </w:rPr>
              <w:t xml:space="preserve">）  </w:t>
            </w:r>
            <w:r>
              <w:rPr>
                <w:rFonts w:hint="eastAsia" w:ascii="宋体" w:hAnsi="宋体" w:cs="宋体"/>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审核范围:管理体系涉及的公司所有部门、生产车间及活动场所。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jc w:val="both"/>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2019年0</w:t>
            </w:r>
            <w:r>
              <w:rPr>
                <w:rFonts w:hint="eastAsia" w:ascii="宋体" w:hAnsi="宋体"/>
                <w:kern w:val="0"/>
                <w:sz w:val="21"/>
                <w:szCs w:val="21"/>
                <w:lang w:val="en-US" w:eastAsia="zh-CN"/>
              </w:rPr>
              <w:t>8</w:t>
            </w:r>
            <w:r>
              <w:rPr>
                <w:rFonts w:hint="eastAsia" w:ascii="宋体" w:hAnsi="宋体"/>
                <w:kern w:val="0"/>
                <w:sz w:val="21"/>
                <w:szCs w:val="21"/>
                <w:lang w:eastAsia="zh-CN"/>
              </w:rPr>
              <w:t>月</w:t>
            </w:r>
            <w:r>
              <w:rPr>
                <w:rFonts w:hint="eastAsia" w:ascii="宋体" w:hAnsi="宋体"/>
                <w:kern w:val="0"/>
                <w:sz w:val="21"/>
                <w:szCs w:val="21"/>
                <w:lang w:val="en-US" w:eastAsia="zh-CN"/>
              </w:rPr>
              <w:t>20</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hAnsi="宋体"/>
                <w:kern w:val="0"/>
                <w:szCs w:val="21"/>
                <w:lang w:eastAsia="zh-CN"/>
              </w:rPr>
              <w:t>、质量体系运行报告</w:t>
            </w:r>
            <w:r>
              <w:rPr>
                <w:rFonts w:hint="eastAsia" w:ascii="宋体" w:hAnsi="宋体"/>
                <w:kern w:val="0"/>
                <w:szCs w:val="21"/>
              </w:rPr>
              <w:t>，</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color w:val="000000"/>
          <w:szCs w:val="21"/>
        </w:rPr>
        <w:t xml:space="preserve"> </w:t>
      </w:r>
      <w:r>
        <w:rPr>
          <w:rFonts w:hint="eastAsia" w:ascii="宋体" w:hAnsi="宋体"/>
          <w:szCs w:val="21"/>
        </w:rPr>
        <w:t xml:space="preserve">铝活塞（汽车、摩托车通用机用）的制造 </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color w:val="000000"/>
        </w:rPr>
      </w:pPr>
      <w:r>
        <w:rPr>
          <w:rFonts w:hint="eastAsia" w:ascii="宋体" w:hAnsi="宋体"/>
          <w:b/>
          <w:color w:val="000000"/>
        </w:rPr>
        <w:t>日期</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color w:val="000000"/>
        </w:rPr>
      </w:pPr>
    </w:p>
    <w:p>
      <w:pPr>
        <w:ind w:firstLine="5644" w:firstLineChars="2677"/>
        <w:rPr>
          <w:rFonts w:ascii="宋体" w:hAnsi="宋体"/>
          <w:b/>
          <w:color w:val="000000"/>
        </w:rPr>
      </w:pP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受审核方：重庆奥秘活塞有限公司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hint="eastAsia" w:ascii="宋体" w:eastAsia="宋体"/>
                <w:color w:val="0000FF"/>
                <w:sz w:val="24"/>
                <w:szCs w:val="24"/>
                <w:lang w:val="en-US" w:eastAsia="zh-CN"/>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hint="eastAsia" w:ascii="宋体" w:eastAsia="宋体"/>
                <w:color w:val="0000FF"/>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tc>
        <w:tc>
          <w:tcPr>
            <w:tcW w:w="1688" w:type="dxa"/>
          </w:tcPr>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rFonts w:hint="default" w:eastAsia="宋体"/>
                <w:color w:val="0000FF"/>
                <w:sz w:val="21"/>
                <w:szCs w:val="21"/>
                <w:lang w:val="en-US" w:eastAsia="zh-CN"/>
              </w:rPr>
            </w:pPr>
          </w:p>
        </w:tc>
        <w:tc>
          <w:tcPr>
            <w:tcW w:w="1811" w:type="dxa"/>
          </w:tcPr>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rFonts w:hint="default" w:eastAsia="宋体"/>
                <w:color w:val="0000FF"/>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 xml:space="preserve">      </w:t>
            </w:r>
            <w:bookmarkStart w:id="18" w:name="_GoBack"/>
            <w:bookmarkEnd w:id="18"/>
            <w:r>
              <w:rPr>
                <w:rFonts w:hint="eastAsia"/>
                <w:b/>
                <w:color w:val="000000"/>
                <w:sz w:val="22"/>
                <w:szCs w:val="22"/>
              </w:rPr>
              <w:t>年</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年</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B1F24B2"/>
    <w:rsid w:val="0C8275B4"/>
    <w:rsid w:val="0D26506B"/>
    <w:rsid w:val="0F256DF2"/>
    <w:rsid w:val="0F6755B5"/>
    <w:rsid w:val="11B63C4F"/>
    <w:rsid w:val="13905027"/>
    <w:rsid w:val="1B7C5D4F"/>
    <w:rsid w:val="1CB91E8D"/>
    <w:rsid w:val="1E9E0F00"/>
    <w:rsid w:val="21912F89"/>
    <w:rsid w:val="24F33D29"/>
    <w:rsid w:val="2A9871DD"/>
    <w:rsid w:val="2AF40DDA"/>
    <w:rsid w:val="2AF555A2"/>
    <w:rsid w:val="2CD14C0A"/>
    <w:rsid w:val="32F11530"/>
    <w:rsid w:val="36F51EFE"/>
    <w:rsid w:val="37AF4BEA"/>
    <w:rsid w:val="3C335731"/>
    <w:rsid w:val="3D333694"/>
    <w:rsid w:val="3F2266C8"/>
    <w:rsid w:val="41CA360A"/>
    <w:rsid w:val="42317FF1"/>
    <w:rsid w:val="44153258"/>
    <w:rsid w:val="46F219BF"/>
    <w:rsid w:val="49916B26"/>
    <w:rsid w:val="4AC10456"/>
    <w:rsid w:val="4C383F9A"/>
    <w:rsid w:val="4E3F6C8A"/>
    <w:rsid w:val="4E7F1263"/>
    <w:rsid w:val="4EF1472D"/>
    <w:rsid w:val="4F163653"/>
    <w:rsid w:val="533A3EED"/>
    <w:rsid w:val="53535CF4"/>
    <w:rsid w:val="58D107E7"/>
    <w:rsid w:val="5C1C5C3E"/>
    <w:rsid w:val="5CC237FA"/>
    <w:rsid w:val="5D7A00A7"/>
    <w:rsid w:val="5DEE6D1B"/>
    <w:rsid w:val="5F8D3C9B"/>
    <w:rsid w:val="5FE6444C"/>
    <w:rsid w:val="602B38C3"/>
    <w:rsid w:val="62D838CB"/>
    <w:rsid w:val="640B1E0C"/>
    <w:rsid w:val="647F5BA5"/>
    <w:rsid w:val="656206D1"/>
    <w:rsid w:val="65795D04"/>
    <w:rsid w:val="667978D5"/>
    <w:rsid w:val="6AF45348"/>
    <w:rsid w:val="6BBB1423"/>
    <w:rsid w:val="6BF216D2"/>
    <w:rsid w:val="6C3949E6"/>
    <w:rsid w:val="6C4E4063"/>
    <w:rsid w:val="6C8B60DE"/>
    <w:rsid w:val="6CB121D3"/>
    <w:rsid w:val="701F7C21"/>
    <w:rsid w:val="734E635B"/>
    <w:rsid w:val="74E06A6A"/>
    <w:rsid w:val="76530D66"/>
    <w:rsid w:val="768934B1"/>
    <w:rsid w:val="76F253C5"/>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1</TotalTime>
  <ScaleCrop>false</ScaleCrop>
  <LinksUpToDate>false</LinksUpToDate>
  <CharactersWithSpaces>8175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2019-11-13T02:03:50Z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