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江西博莱大药厂有限公司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0445-2021-Q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褚敏杰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王景玲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2020-N1QMS-1259164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肖兴丽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bookmarkStart w:id="4" w:name="_GoBack"/>
            <w:bookmarkEnd w:id="4"/>
            <w:r>
              <w:rPr>
                <w:sz w:val="22"/>
                <w:szCs w:val="22"/>
                <w:highlight w:val="none"/>
              </w:rPr>
              <w:t>ISC-JSZJ-323</w:t>
            </w:r>
          </w:p>
          <w:p>
            <w:pPr>
              <w:snapToGrid w:val="0"/>
              <w:spacing w:line="320" w:lineRule="exact"/>
              <w:ind w:left="1309"/>
              <w:rPr>
                <w:sz w:val="22"/>
                <w:szCs w:val="22"/>
                <w:highlight w:val="none"/>
              </w:rPr>
            </w:pPr>
            <w:r>
              <w:rPr>
                <w:sz w:val="22"/>
                <w:szCs w:val="22"/>
                <w:highlight w:val="none"/>
              </w:rPr>
              <w:t>九江博美莱生物制品有限公司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D165E4"/>
    <w:rsid w:val="75F179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2021-06-27T05:51:23Z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