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467"/>
        <w:gridCol w:w="659"/>
        <w:gridCol w:w="766"/>
        <w:gridCol w:w="652"/>
        <w:gridCol w:w="425"/>
        <w:gridCol w:w="425"/>
        <w:gridCol w:w="85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成都惠好商业管理有限公司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0556-2019-QEO</w:t>
            </w:r>
            <w:bookmarkEnd w:id="1"/>
          </w:p>
        </w:tc>
        <w:tc>
          <w:tcPr>
            <w:tcW w:w="16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581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陈永兴</w:t>
            </w:r>
            <w:bookmarkEnd w:id="5"/>
          </w:p>
        </w:tc>
        <w:tc>
          <w:tcPr>
            <w:tcW w:w="16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13402376038</w:t>
            </w:r>
            <w:bookmarkEnd w:id="6"/>
          </w:p>
        </w:tc>
        <w:tc>
          <w:tcPr>
            <w:tcW w:w="107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6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25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077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Q：物业管理服务</w:t>
            </w:r>
          </w:p>
          <w:p>
            <w:r>
              <w:t>E：物业管理服务及相关环境管理活动</w:t>
            </w:r>
          </w:p>
          <w:p>
            <w:r>
              <w:t>O：物业管理服务及相关职业健康安全管理活动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Q：35.15.00</w:t>
            </w:r>
          </w:p>
          <w:p>
            <w:r>
              <w:t>E：35.15.00</w:t>
            </w:r>
          </w:p>
          <w:p>
            <w:r>
              <w:t>O：35.15.00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2019年11月06日 上午至2019年11月06日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bookmarkStart w:id="14" w:name="_GoBack"/>
            <w:bookmarkEnd w:id="14"/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3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03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5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03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034" w:type="dxa"/>
            <w:gridSpan w:val="4"/>
            <w:vAlign w:val="center"/>
          </w:tcPr>
          <w:p/>
        </w:tc>
        <w:tc>
          <w:tcPr>
            <w:tcW w:w="1587" w:type="dxa"/>
            <w:gridSpan w:val="4"/>
            <w:vAlign w:val="center"/>
          </w:tcPr>
          <w:p/>
        </w:tc>
        <w:tc>
          <w:tcPr>
            <w:tcW w:w="156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2019.11.05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2019.11.06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2019.</w:t>
            </w:r>
            <w:r>
              <w:rPr>
                <w:rFonts w:hint="eastAsia"/>
                <w:b/>
                <w:sz w:val="20"/>
                <w:lang w:val="en-US" w:eastAsia="zh-CN"/>
              </w:rPr>
              <w:t>11.06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杨珍全、李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中午休息</w:t>
            </w:r>
            <w:r>
              <w:rPr>
                <w:rFonts w:hint="eastAsia"/>
                <w:b/>
                <w:sz w:val="20"/>
                <w:lang w:val="en-US" w:eastAsia="zh-CN"/>
              </w:rPr>
              <w:t>1个小时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</w:t>
            </w:r>
            <w:r>
              <w:rPr>
                <w:rFonts w:hint="eastAsia"/>
                <w:sz w:val="21"/>
                <w:szCs w:val="21"/>
                <w:lang w:eastAsia="zh-CN"/>
              </w:rPr>
              <w:t>控</w:t>
            </w:r>
            <w:r>
              <w:rPr>
                <w:rFonts w:hint="eastAsia"/>
                <w:sz w:val="21"/>
                <w:szCs w:val="21"/>
              </w:rPr>
              <w:t>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14.结合目标确定体系推动部门第二阶段重要审核点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杨珍全、李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1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杨珍全、李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林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154472"/>
    <w:rsid w:val="1E5412B2"/>
    <w:rsid w:val="25442B71"/>
    <w:rsid w:val="4EA25248"/>
    <w:rsid w:val="4FFB1551"/>
    <w:rsid w:val="51B1381C"/>
    <w:rsid w:val="6FF545BE"/>
    <w:rsid w:val="750B37B9"/>
    <w:rsid w:val="7D6752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2019-11-06T12:37:14Z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