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11340-2025-QEO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福建省德化县联捷工贸有限公司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蔡惠娜</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91350526MA2XN0U903</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福建省德化县联捷工贸有限公司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福建省泉州市德化县浔中镇苏窑路2号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福建省泉州市德化县浔中镇苏窑路2号</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E:日用陶瓷制品和工艺陶瓷制品的生产所涉及场所的相关环境管理活动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Q:日用陶瓷制品和工艺陶瓷制品的生产</w:t>
            </w:r>
          </w:p>
          <w:p>
            <w:pPr>
              <w:snapToGrid w:val="0"/>
              <w:spacing w:line="0" w:lineRule="atLeast"/>
              <w:jc w:val="left"/>
              <w:rPr>
                <w:rFonts w:hint="eastAsia"/>
                <w:sz w:val="21"/>
                <w:szCs w:val="21"/>
                <w:lang w:val="en-GB"/>
              </w:rPr>
            </w:pPr>
            <w:r>
              <w:rPr>
                <w:rFonts w:hint="eastAsia"/>
                <w:sz w:val="21"/>
                <w:szCs w:val="21"/>
                <w:lang w:val="en-GB"/>
              </w:rPr>
              <w:t>O:日用陶瓷制品和工艺陶瓷制品的生产所涉及场所的相关职业健康安全管理活动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福建省德化县联捷工贸有限公司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福建省泉州市德化县浔中镇苏窑路2号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福建省泉州市德化县浔中镇苏窑路2号</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E:日用陶瓷制品和工艺陶瓷制品的生产所涉及场所的相关环境管理活动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Q:日用陶瓷制品和工艺陶瓷制品的生产</w:t>
            </w:r>
          </w:p>
          <w:p>
            <w:pPr>
              <w:snapToGrid w:val="0"/>
              <w:spacing w:line="0" w:lineRule="atLeast"/>
              <w:jc w:val="left"/>
              <w:rPr>
                <w:rFonts w:hint="eastAsia"/>
                <w:sz w:val="21"/>
                <w:szCs w:val="21"/>
                <w:lang w:val="en-GB"/>
              </w:rPr>
            </w:pPr>
            <w:r>
              <w:rPr>
                <w:rFonts w:hint="eastAsia"/>
                <w:sz w:val="21"/>
                <w:szCs w:val="21"/>
                <w:lang w:val="en-GB"/>
              </w:rPr>
              <w:t>O:日用陶瓷制品和工艺陶瓷制品的生产所涉及场所的相关职业健康安全管理活动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11954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