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hint="default" w:eastAsia="宋体"/>
          <w:b/>
          <w:sz w:val="22"/>
          <w:szCs w:val="22"/>
          <w:lang w:val="en-US" w:eastAsia="zh-CN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□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  <w:lang w:val="en-US" w:eastAsia="zh-CN"/>
        </w:rPr>
        <w:t xml:space="preserve">   </w:t>
      </w: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>E</w:t>
      </w:r>
      <w:r>
        <w:rPr>
          <w:rFonts w:hint="eastAsia"/>
          <w:b/>
          <w:sz w:val="22"/>
          <w:szCs w:val="22"/>
          <w:lang w:val="en-US" w:eastAsia="zh-CN"/>
        </w:rPr>
        <w:t>n</w:t>
      </w:r>
      <w:r>
        <w:rPr>
          <w:b/>
          <w:sz w:val="22"/>
          <w:szCs w:val="22"/>
        </w:rPr>
        <w:t>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78"/>
        <w:gridCol w:w="1252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沙洋弘润建材有限公司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2.10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ascii="宋体" w:hAnsi="宋体"/>
                <w:b/>
                <w:color w:val="000000"/>
                <w:szCs w:val="21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364490</wp:posOffset>
                  </wp:positionH>
                  <wp:positionV relativeFrom="paragraph">
                    <wp:posOffset>57150</wp:posOffset>
                  </wp:positionV>
                  <wp:extent cx="622300" cy="312420"/>
                  <wp:effectExtent l="0" t="0" r="0" b="5080"/>
                  <wp:wrapSquare wrapText="bothSides"/>
                  <wp:docPr id="2" name="图片 2" descr="e18f9f5b39c50039854ac9cd0ec74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e18f9f5b39c50039854ac9cd0ec744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300" cy="312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2.10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周涛</w:t>
            </w:r>
          </w:p>
        </w:tc>
        <w:tc>
          <w:tcPr>
            <w:tcW w:w="125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2.10</w:t>
            </w:r>
          </w:p>
        </w:tc>
        <w:tc>
          <w:tcPr>
            <w:tcW w:w="125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bookmarkStart w:id="6" w:name="_GoBack"/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133985</wp:posOffset>
                  </wp:positionV>
                  <wp:extent cx="5146040" cy="2319020"/>
                  <wp:effectExtent l="0" t="0" r="10160" b="5080"/>
                  <wp:wrapSquare wrapText="bothSides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6040" cy="2319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6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主要能耗设备、主要计量设备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主要能耗设备：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原料工段：电磁振动给料机、斗式提升机、带式输送机、混合机；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熔化工段：斜毯式投料机、浮法玻璃熔窑、玻璃液水平搅拌机、深层水包、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主要计量设备：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电子汽车衡、电度表、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能源种类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t>石油焦、电力；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t>1、中华人民共和国节约能源法；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t>2、中华人民共和国计量法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t>3、GB/T15587:1995 工业企业能源管理导则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t>4、GB/T2589:2018 综合能耗计算通则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t>5、GB/T13234:1991 企业节能量计算方法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t>6、GB/T3484:1993 企业能量平衡通则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t>7、GB/T3794:1993 企业能量平衡技术考核验收标准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t>8、GB21340-2019《玻璃和铸石单位产品能源消耗限额》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cs="Times New Roman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 w:val="20"/>
                <w:lang w:val="en-US" w:eastAsia="zh-CN"/>
              </w:rPr>
              <w:t>9、《国务院关于加强节能工作的决定》（国发【2006】28号）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cs="Times New Roman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 w:val="20"/>
                <w:lang w:val="en-US" w:eastAsia="zh-CN"/>
              </w:rPr>
              <w:t>10、《国务院关于印发“十二五”节能减排综合性工作方案的通知》（国发【2011】26号）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cs="Times New Roman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 w:val="20"/>
                <w:lang w:val="en-US" w:eastAsia="zh-CN"/>
              </w:rPr>
              <w:t>11、《国务院关于印发“十二五”节能环保产业发展规划的通知》（国发【2012】19号）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cs="Times New Roman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 w:val="20"/>
                <w:lang w:val="en-US" w:eastAsia="zh-CN"/>
              </w:rPr>
              <w:t>12、《国务院关于进一步加强节油节电工作的通知》（国发【2008】23号）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cs="Times New Roman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 w:val="20"/>
                <w:lang w:val="en-US" w:eastAsia="zh-CN"/>
              </w:rPr>
              <w:t>13、《湖北省应对气候变化和节能“十三五”规划》（2016年11月19日）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cs="Times New Roman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 w:val="20"/>
                <w:lang w:val="en-US" w:eastAsia="zh-CN"/>
              </w:rPr>
              <w:t>14、《关于印发湖北省可再生能源发展“十三五”规划的通知》（鄂发改能源【2017】194号）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 w:hAnsi="宋体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4378325</wp:posOffset>
            </wp:positionH>
            <wp:positionV relativeFrom="page">
              <wp:posOffset>1554480</wp:posOffset>
            </wp:positionV>
            <wp:extent cx="570230" cy="435610"/>
            <wp:effectExtent l="0" t="0" r="1270" b="8890"/>
            <wp:wrapSquare wrapText="bothSides"/>
            <wp:docPr id="1" name="图片 3" descr="155399969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1553999692(1)"/>
                    <pic:cNvPicPr>
                      <a:picLocks noChangeAspect="1"/>
                    </pic:cNvPicPr>
                  </pic:nvPicPr>
                  <pic:blipFill>
                    <a:blip r:embed="rId7">
                      <a:lum bright="35999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230" cy="43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/>
          <w:b/>
          <w:color w:val="000000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1346200</wp:posOffset>
            </wp:positionH>
            <wp:positionV relativeFrom="paragraph">
              <wp:posOffset>78105</wp:posOffset>
            </wp:positionV>
            <wp:extent cx="622300" cy="312420"/>
            <wp:effectExtent l="0" t="0" r="0" b="5080"/>
            <wp:wrapSquare wrapText="bothSides"/>
            <wp:docPr id="6" name="图片 6" descr="e18f9f5b39c50039854ac9cd0ec7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e18f9f5b39c50039854ac9cd0ec744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12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2021.6.15</w:t>
      </w:r>
      <w:r>
        <w:rPr>
          <w:rFonts w:hint="eastAsia"/>
          <w:b/>
          <w:sz w:val="18"/>
          <w:szCs w:val="18"/>
        </w:rPr>
        <w:t xml:space="preserve">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2021.6.15</w:t>
      </w:r>
      <w:r>
        <w:rPr>
          <w:rFonts w:hint="eastAsia"/>
          <w:b/>
          <w:sz w:val="18"/>
          <w:szCs w:val="18"/>
        </w:rPr>
        <w:t xml:space="preserve">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61614CA"/>
    <w:rsid w:val="497B3144"/>
    <w:rsid w:val="798B08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7</TotalTime>
  <ScaleCrop>false</ScaleCrop>
  <LinksUpToDate>false</LinksUpToDate>
  <CharactersWithSpaces>314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</cp:lastModifiedBy>
  <dcterms:modified xsi:type="dcterms:W3CDTF">2021-06-22T01:08:22Z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5D74AC288EE1444E8C62DDCF28BCF56B</vt:lpwstr>
  </property>
</Properties>
</file>