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北京中科科学驿站酒店管理有限公司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30.01.00;30.05.00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李雅静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夏爱俭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宾馆及餐馆服务：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1.宾馆服务流程： 迎宾接待服务——入住登记服务——客房服务（做床、清洁、消毒）——其他服务（叫醒、客衣、商务、康乐、通讯、交通）——退房检验服务——结账服务——送客服务。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2.餐饮服务流程：迎宾服务- 上菜前服务（摆台、给客倒水、递菜单、点菜）-后厨菜品加工 -上菜服务（传菜、核对菜单、上菜）-巡台服务–结账服务–送客。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宾馆及餐馆服务：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·关键过程：客房服务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·特殊过程：宾馆服务整个过程为特殊过程。主要对服务设施的安全性能、服务程序接收准则进行确认。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餐饮服务</w:t>
            </w:r>
            <w:r>
              <w:rPr>
                <w:rFonts w:hint="eastAsia"/>
                <w:lang w:val="en-US" w:eastAsia="zh-CN"/>
              </w:rPr>
              <w:t>: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·关键过程：菜品加工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控制冷荤间的温度、饮食产品冷藏保鲜温度、餐具消毒的浓度等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·特殊过程：整个餐饮服务过程为特殊过程。主要对餐饮服务人员的能力、餐饮设施、服务程序接收准则进行确认。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before="43" w:line="278" w:lineRule="auto"/>
              <w:ind w:right="11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1、宾馆主要设施、设备有：客房、供电、供水、污水排水系统、取暖设施、网络系统、消防应急设施、保安报警系统、通讯系统、电脑、电话、空调、电视、家具、茶具、卫生间、卫具、浴具、电梯等</w:t>
            </w:r>
          </w:p>
          <w:p>
            <w:pPr>
              <w:spacing w:before="0" w:line="278" w:lineRule="auto"/>
              <w:ind w:right="218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餐饮业主要设备有：餐厅、餐桌、厨房、厨具、餐具洗涤消毒池、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 HYPERLINK "http://www.so.com/s?q=%E6%B6%88%E6%AF%92%E7%A2%97%E6%9F%9C&amp;amp;ie=utf-8&amp;amp;src=wenda_link" \h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消毒碗柜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、保洁柜、冷冻、冷藏、冷菜加工设施、冷荤间的空调、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 HYPERLINK "http://www.so.com/s?q=%E7%B4%AB%E5%A4%96%E7%BA%BF%E7%81%AF&amp;amp;ie=utf-8&amp;amp;src=wenda_link" \h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紫外线灯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、洗手设施、更衣室，防蝇防鼠设施及消防设施等。</w:t>
            </w:r>
          </w:p>
          <w:p>
            <w:pPr>
              <w:pStyle w:val="3"/>
              <w:spacing w:before="25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2、工作环境</w:t>
            </w:r>
          </w:p>
          <w:p>
            <w:pPr>
              <w:pStyle w:val="3"/>
              <w:spacing w:before="50" w:line="285" w:lineRule="auto"/>
              <w:ind w:right="218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1）宾馆就餐场所应设醒目、规范的公共标识，公共标识符合 GB 10001《公共信息标志用图形符号》的规定，清真餐馆应悬挂规定的清真标志；宾馆公共区域和客房环境应保持清洁，就餐环境应符合 GB16153《饭馆(餐厅)卫生标准》要求。要保持店内的餐桌、餐椅、墙面、地面等环境设施的消毒清洁，保持室内空气流通， 防止污染。</w:t>
            </w:r>
          </w:p>
          <w:p>
            <w:pPr>
              <w:pStyle w:val="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2）后厨环境卫生</w:t>
            </w:r>
          </w:p>
          <w:p>
            <w:pPr>
              <w:pStyle w:val="3"/>
              <w:spacing w:before="50" w:line="273" w:lineRule="auto"/>
              <w:ind w:right="313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加工场所内环境（包括地面、排水沟、墙壁、天花板、门窗等）应保持清洁和良好状况。配备有足够的照明、通风、排烟装置和有效的防蝇、防尘、防鼠以及污水排放和符合卫生要求的存放废弃物设施。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  <w:t>外包：有能力判断组织外包过程识别的适宜性和控制方法。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燃气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火灾控制</w:t>
            </w:r>
          </w:p>
          <w:p>
            <w:pPr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组织的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客房区域及餐饮后厨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消防器材配置合理，都配置有灭火器，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后厨需配置灭火毯，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有灭火器等灭火器材，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现场确认正常，《消防安全点检表》按规定实施检查；各部门不定期的对本部门防火工作进行消防安全检查，对查出的问题和隐患，及时进行整改解决，确保安全；定期对员工进行火灾安全意识培训。</w:t>
            </w:r>
          </w:p>
          <w:p>
            <w:pPr>
              <w:ind w:firstLine="240" w:firstLineChars="100"/>
              <w:rPr>
                <w:rFonts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>）意外伤害控制</w:t>
            </w:r>
          </w:p>
          <w:p>
            <w:pPr>
              <w:rPr>
                <w:rFonts w:hint="eastAsia" w:asciiTheme="minorEastAsia" w:hAnsiTheme="minorEastAsia" w:eastAsia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</w:rPr>
              <w:t xml:space="preserve">   驾驶员要求按管理制度进行驾驶汽车，不超速、不开斗气车、不酒后驾车等，每月进行安全培训；定期对汽车进行安全检查，对查出的问题和隐患，及时进行整改解决，确保安全。</w:t>
            </w:r>
          </w:p>
          <w:p>
            <w:pPr>
              <w:pStyle w:val="2"/>
              <w:rPr>
                <w:rFonts w:hint="eastAsia" w:asci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查，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eastAsia="zh-CN"/>
              </w:rPr>
              <w:t>运输</w:t>
            </w:r>
            <w:r>
              <w:rPr>
                <w:rFonts w:hint="eastAsia" w:ascii="宋体"/>
                <w:color w:val="auto"/>
                <w:kern w:val="0"/>
                <w:szCs w:val="21"/>
                <w:highlight w:val="none"/>
              </w:rPr>
              <w:t>部员工定期参加操作规程的培训,并进行了三级安全教育。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auto"/>
                <w:kern w:val="0"/>
                <w:szCs w:val="21"/>
                <w:highlight w:val="none"/>
                <w:lang w:val="en-US" w:eastAsia="zh-CN"/>
              </w:rPr>
              <w:t>3）触电：</w:t>
            </w:r>
            <w:r>
              <w:rPr>
                <w:rFonts w:hint="eastAsia" w:ascii="宋体" w:hAnsi="Times New Roman" w:eastAsia="宋体" w:cs="Times New Roman"/>
                <w:bCs/>
                <w:color w:val="auto"/>
                <w:spacing w:val="10"/>
                <w:kern w:val="0"/>
                <w:sz w:val="21"/>
                <w:szCs w:val="21"/>
                <w:highlight w:val="none"/>
                <w:lang w:val="en-US" w:eastAsia="zh-CN" w:bidi="ar-SA"/>
              </w:rPr>
              <w:t>使用手持电动工具时先检查有无电线裸露等安全隐患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《中华人民共和国森林法》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第九届全国人民代表大会常务委员会第二次会议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1998.4.29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《中华人民共和国环境保护法（试行）》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第五届全国人民代表大会常务委员会第十一次会议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1979.9.13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《中华人民共和国城乡规划法》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第十届全国人民代表大会常务委员会第三十次会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2008.1.1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中华人民共和国劳动合同法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全国人大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2013/7/1</w:t>
            </w:r>
          </w:p>
          <w:p>
            <w:pPr>
              <w:pStyle w:val="3"/>
              <w:spacing w:before="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《中华人民共和国招标投标法》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第九届全国人民代表大会常务委员会第十一次会议</w:t>
            </w:r>
            <w:r>
              <w:rPr>
                <w:rFonts w:ascii="宋体" w:hAnsi="宋体" w:eastAsia="宋体" w:cs="宋体"/>
              </w:rPr>
              <w:tab/>
            </w:r>
            <w:r>
              <w:rPr>
                <w:rFonts w:ascii="宋体" w:hAnsi="宋体" w:eastAsia="宋体" w:cs="宋体"/>
              </w:rPr>
              <w:t>1999.8.30</w:t>
            </w:r>
          </w:p>
          <w:p>
            <w:pPr>
              <w:pStyle w:val="3"/>
              <w:spacing w:before="71"/>
            </w:pPr>
            <w:r>
              <w:t>《星级饭店服务质量标准》地方标准 DB11/T187-2003</w:t>
            </w:r>
          </w:p>
          <w:p>
            <w:pPr>
              <w:pStyle w:val="3"/>
              <w:spacing w:before="70"/>
            </w:pPr>
            <w:r>
              <w:t>《家庭旅馆服务质量标准与评定》（暂定名称）地方标准</w:t>
            </w:r>
          </w:p>
          <w:p>
            <w:pPr>
              <w:pStyle w:val="3"/>
              <w:spacing w:before="72"/>
            </w:pPr>
            <w:r>
              <w:t>《汽车旅馆服务质量标准与评定》（暂定名称）地方标准</w:t>
            </w:r>
          </w:p>
          <w:p>
            <w:pPr>
              <w:pStyle w:val="3"/>
              <w:spacing w:before="70"/>
            </w:pPr>
            <w:r>
              <w:rPr>
                <w:spacing w:val="-4"/>
              </w:rPr>
              <w:t xml:space="preserve">《住宿业服务质量标准与评定》 地方标准 </w:t>
            </w:r>
            <w:r>
              <w:t>DB11/357-2006</w:t>
            </w:r>
          </w:p>
          <w:p>
            <w:pPr>
              <w:pStyle w:val="3"/>
              <w:spacing w:before="71"/>
            </w:pPr>
            <w:r>
              <w:t>《北京市星级饭店安全管理规范》 地方标准 等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《旅游饭店星级的划分与评定》国家标准 GB/T14308-2003</w:t>
            </w:r>
          </w:p>
          <w:p>
            <w:pPr>
              <w:pStyle w:val="3"/>
              <w:spacing w:before="71"/>
              <w:rPr>
                <w:rFonts w:hint="eastAsia"/>
              </w:rPr>
            </w:pPr>
            <w:r>
              <w:rPr>
                <w:rFonts w:hint="eastAsia"/>
              </w:rPr>
              <w:t>《绿色旅游饭店》国家旅游行业标准 LB/T007-2006</w:t>
            </w:r>
          </w:p>
          <w:p>
            <w:pPr>
              <w:pStyle w:val="3"/>
              <w:spacing w:before="71"/>
            </w:pPr>
            <w:r>
              <w:rPr>
                <w:rFonts w:hint="eastAsia"/>
              </w:rPr>
              <w:t>《餐饮业经营规范》B/T10426-2007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提供有检验报告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sz w:val="21"/>
          <w:szCs w:val="21"/>
        </w:rPr>
        <w:t>张艳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2021.6.26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2021.6.26</w:t>
      </w:r>
      <w:r>
        <w:rPr>
          <w:rFonts w:hint="eastAsia"/>
          <w:b/>
          <w:sz w:val="18"/>
          <w:szCs w:val="18"/>
        </w:rPr>
        <w:t xml:space="preserve">    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5445A8"/>
    <w:rsid w:val="195C7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1"/>
    <w:pPr>
      <w:ind w:left="522" w:hanging="26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2021-06-25T00:40:00Z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F59C689D8B1C4E67BB7AC5E48408E60B</vt:lpwstr>
  </property>
</Properties>
</file>