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受审核部门：管理层，主管领</w:t>
            </w:r>
            <w:r>
              <w:rPr>
                <w:rFonts w:hint="eastAsia"/>
                <w:color w:val="auto"/>
                <w:sz w:val="24"/>
                <w:szCs w:val="24"/>
                <w:highlight w:val="none"/>
              </w:rPr>
              <w:t>导：罗领万 ，  陪同人员：罗宇</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，审核时间：</w:t>
            </w:r>
            <w:r>
              <w:rPr>
                <w:rFonts w:hint="eastAsia"/>
                <w:color w:val="auto"/>
                <w:sz w:val="24"/>
                <w:szCs w:val="24"/>
                <w:lang w:eastAsia="zh-CN"/>
              </w:rPr>
              <w:t>2021年6月17日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审核条款：</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QE:4.1;4.2;4.3;4.4</w:t>
            </w:r>
          </w:p>
          <w:p>
            <w:pPr>
              <w:adjustRightInd w:val="0"/>
              <w:snapToGrid w:val="0"/>
              <w:rPr>
                <w:rFonts w:ascii="宋体" w:hAnsi="宋体" w:cs="宋体"/>
                <w:color w:val="auto"/>
                <w:szCs w:val="21"/>
              </w:rPr>
            </w:pPr>
          </w:p>
          <w:p>
            <w:pPr>
              <w:rPr>
                <w:color w:val="auto"/>
              </w:rPr>
            </w:pPr>
          </w:p>
        </w:tc>
        <w:tc>
          <w:tcPr>
            <w:tcW w:w="10006"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抽查20</w:t>
            </w:r>
            <w:r>
              <w:rPr>
                <w:rFonts w:hint="eastAsia" w:ascii="宋体" w:hAnsi="宋体" w:cs="宋体"/>
                <w:color w:val="auto"/>
                <w:szCs w:val="21"/>
                <w:lang w:val="en-US" w:eastAsia="zh-CN"/>
              </w:rPr>
              <w:t>21</w:t>
            </w:r>
            <w:r>
              <w:rPr>
                <w:rFonts w:hint="eastAsia" w:ascii="宋体" w:hAnsi="宋体" w:cs="宋体"/>
                <w:color w:val="auto"/>
                <w:szCs w:val="21"/>
              </w:rPr>
              <w:t>年总过程风险机会识别措施评价表，内容及记录清晰。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公司确定的相关方有员工、客户、政府机构、审核机构、供方等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员工关注的主要问题有工资、待遇、晋升机制、福利等，供方和合作伙伴关注的主要问题互利和连续性，产品质量、售后服务、成本价格、交付期等。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查见《组织环境和相关方需求分析清单》</w:t>
            </w:r>
          </w:p>
          <w:p>
            <w:pPr>
              <w:spacing w:line="360" w:lineRule="auto"/>
              <w:ind w:firstLine="420" w:firstLineChars="200"/>
              <w:rPr>
                <w:rFonts w:ascii="宋体" w:hAnsi="宋体" w:cs="宋体"/>
                <w:color w:val="auto"/>
                <w:szCs w:val="21"/>
              </w:rPr>
            </w:pPr>
            <w:r>
              <w:rPr>
                <w:rFonts w:hint="eastAsia" w:ascii="宋体" w:hAnsi="宋体" w:cs="宋体"/>
                <w:color w:val="auto"/>
                <w:szCs w:val="21"/>
              </w:rPr>
              <w:t>相关方：</w:t>
            </w:r>
            <w:r>
              <w:rPr>
                <w:rFonts w:hint="eastAsia" w:ascii="宋体" w:hAnsi="宋体"/>
                <w:color w:val="auto"/>
                <w:szCs w:val="21"/>
              </w:rPr>
              <w:t>员工、客户、政府机构、供方等。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需求和期望：员工期望工资、待遇、晋升机制、福利等优越，供方和合作伙伴期望互利和连续性，顾客期望产品质量、售后服务、成本价格、交付期等符合要求，</w:t>
            </w:r>
            <w:r>
              <w:rPr>
                <w:rFonts w:hint="eastAsia" w:ascii="宋体" w:hAnsi="宋体"/>
                <w:color w:val="auto"/>
                <w:szCs w:val="21"/>
              </w:rPr>
              <w:t>政府机构、审核机构期望按法律法规开展经营，为社会创造福祉等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rPr>
                <w:rFonts w:ascii="宋体" w:hAnsi="宋体"/>
                <w:color w:val="auto"/>
                <w:szCs w:val="21"/>
              </w:rPr>
            </w:pPr>
            <w:r>
              <w:rPr>
                <w:rFonts w:hint="eastAsia" w:ascii="宋体" w:hAnsi="宋体"/>
                <w:color w:val="auto"/>
                <w:szCs w:val="21"/>
              </w:rPr>
              <w:t>公司在管理手册和制定的《风险和机遇管理制度》中，确定了对公司有利的内外部环境因素有：研发开发能力强，产品质量高、价格有竞争优势，产业优惠政策，扶持中小企业发展，产品需求多样化。对公司不利的内、外部因素有：技术管理体系尚不健全，竞争对手占据大部份市场份额，产品市场增长率下降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公司确定的相关方有员工、客户、政府机构、审核机构、供方等。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质量、环境</w:t>
            </w:r>
            <w:r>
              <w:rPr>
                <w:rFonts w:hint="eastAsia" w:ascii="宋体" w:hAnsi="宋体" w:cs="宋体"/>
                <w:color w:val="auto"/>
                <w:szCs w:val="21"/>
              </w:rPr>
              <w:t>管理体系的范围：</w:t>
            </w:r>
          </w:p>
          <w:p>
            <w:pPr>
              <w:spacing w:line="400" w:lineRule="exact"/>
              <w:ind w:firstLine="420" w:firstLineChars="200"/>
              <w:jc w:val="left"/>
              <w:rPr>
                <w:rFonts w:ascii="宋体" w:hAnsi="宋体"/>
                <w:color w:val="auto"/>
                <w:szCs w:val="21"/>
              </w:rPr>
            </w:pPr>
            <w:r>
              <w:rPr>
                <w:rFonts w:hint="eastAsia" w:ascii="宋体" w:hAnsi="宋体"/>
                <w:color w:val="auto"/>
                <w:szCs w:val="21"/>
              </w:rPr>
              <w:t>QMS: 环保净化设备生产、销售。</w:t>
            </w:r>
          </w:p>
          <w:p>
            <w:pPr>
              <w:spacing w:line="400" w:lineRule="exact"/>
              <w:ind w:firstLine="420" w:firstLineChars="200"/>
              <w:jc w:val="left"/>
              <w:rPr>
                <w:rFonts w:ascii="宋体" w:hAnsi="宋体"/>
                <w:color w:val="auto"/>
                <w:szCs w:val="21"/>
              </w:rPr>
            </w:pPr>
            <w:r>
              <w:rPr>
                <w:rFonts w:hint="eastAsia" w:ascii="宋体" w:hAnsi="宋体"/>
                <w:color w:val="auto"/>
                <w:szCs w:val="21"/>
              </w:rPr>
              <w:t>EMS: 环保净化设备生产、销售及相关环境管理活动。 </w:t>
            </w:r>
          </w:p>
          <w:p>
            <w:pPr>
              <w:spacing w:line="400" w:lineRule="exact"/>
              <w:ind w:firstLine="420" w:firstLineChars="200"/>
              <w:jc w:val="left"/>
              <w:rPr>
                <w:rFonts w:ascii="宋体" w:hAnsi="宋体"/>
                <w:color w:val="auto"/>
                <w:szCs w:val="21"/>
              </w:rPr>
            </w:pPr>
            <w:r>
              <w:rPr>
                <w:rFonts w:hint="eastAsia" w:ascii="宋体" w:hAnsi="宋体"/>
                <w:color w:val="auto"/>
                <w:szCs w:val="21"/>
              </w:rPr>
              <w:t xml:space="preserve"> </w:t>
            </w:r>
          </w:p>
          <w:p>
            <w:pPr>
              <w:ind w:firstLine="210" w:firstLineChars="100"/>
              <w:rPr>
                <w:rFonts w:ascii="宋体" w:hAnsi="宋体" w:cs="宋体"/>
                <w:color w:val="auto"/>
                <w:szCs w:val="21"/>
              </w:rPr>
            </w:pPr>
            <w:r>
              <w:rPr>
                <w:rFonts w:hint="eastAsia" w:ascii="宋体" w:hAnsi="宋体" w:cs="宋体"/>
                <w:color w:val="auto"/>
                <w:szCs w:val="21"/>
              </w:rPr>
              <w:t>公司QMS不适用（即删减）条款：8.3；删减理由：</w:t>
            </w:r>
            <w:r>
              <w:rPr>
                <w:rFonts w:hint="eastAsia" w:ascii="宋体" w:hAnsi="宋体" w:cs="宋体"/>
                <w:bCs/>
                <w:color w:val="auto"/>
                <w:szCs w:val="21"/>
              </w:rPr>
              <w:t>按行业标准和客户合同协议生产</w:t>
            </w:r>
            <w:r>
              <w:rPr>
                <w:rFonts w:hint="eastAsia" w:ascii="宋体" w:hAnsi="宋体" w:cs="宋体"/>
                <w:color w:val="auto"/>
                <w:szCs w:val="21"/>
              </w:rPr>
              <w:t>，不涉及设计开发工作，因此对标准8.3条款进行删减，删减基本合理。删减不影响组织确保其产品和服务合格的能力或责任。</w:t>
            </w:r>
          </w:p>
          <w:p>
            <w:pPr>
              <w:pStyle w:val="13"/>
              <w:ind w:firstLine="230" w:firstLineChars="100"/>
              <w:rPr>
                <w:rFonts w:ascii="宋体" w:hAnsi="宋体" w:cs="宋体"/>
                <w:bCs w:val="0"/>
                <w:color w:val="auto"/>
                <w:spacing w:val="0"/>
                <w:szCs w:val="21"/>
              </w:rPr>
            </w:pPr>
            <w:r>
              <w:rPr>
                <w:rFonts w:hint="eastAsia" w:ascii="宋体" w:hAnsi="宋体" w:cs="宋体"/>
                <w:color w:val="auto"/>
                <w:szCs w:val="21"/>
              </w:rPr>
              <w:t>公司经营地</w:t>
            </w:r>
            <w:r>
              <w:rPr>
                <w:rFonts w:hint="eastAsia" w:ascii="宋体" w:hAnsi="宋体" w:cs="宋体"/>
                <w:bCs w:val="0"/>
                <w:color w:val="auto"/>
                <w:spacing w:val="0"/>
                <w:szCs w:val="21"/>
              </w:rPr>
              <w:t>址：</w:t>
            </w:r>
            <w:bookmarkStart w:id="0" w:name="生产地址"/>
            <w:r>
              <w:rPr>
                <w:rFonts w:hint="eastAsia" w:ascii="宋体" w:hAnsi="宋体" w:cs="宋体"/>
                <w:bCs w:val="0"/>
                <w:color w:val="auto"/>
                <w:spacing w:val="0"/>
                <w:szCs w:val="21"/>
              </w:rPr>
              <w:t>重庆市江津区双福街道珊瑚大道9号英利国际五金机电城88栋</w:t>
            </w:r>
            <w:bookmarkEnd w:id="0"/>
            <w:r>
              <w:rPr>
                <w:rFonts w:hint="eastAsia" w:ascii="宋体" w:hAnsi="宋体" w:cs="宋体"/>
                <w:bCs w:val="0"/>
                <w:color w:val="auto"/>
                <w:spacing w:val="0"/>
                <w:szCs w:val="21"/>
              </w:rPr>
              <w:t>。</w:t>
            </w:r>
          </w:p>
          <w:p>
            <w:pPr>
              <w:spacing w:line="400" w:lineRule="exact"/>
              <w:jc w:val="left"/>
              <w:rPr>
                <w:rFonts w:ascii="宋体" w:hAnsi="宋体" w:cs="宋体"/>
                <w:color w:val="auto"/>
                <w:szCs w:val="21"/>
              </w:rPr>
            </w:pPr>
            <w:r>
              <w:rPr>
                <w:rFonts w:hint="eastAsia" w:ascii="宋体" w:hAnsi="宋体" w:cs="宋体"/>
                <w:color w:val="auto"/>
                <w:szCs w:val="21"/>
              </w:rPr>
              <w:t>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GB/T28001-2011标准要求，并明确了过程顺序和相互作用以及过程有效运作和控制所需的准则和方法。制定有《风险和机遇控制程序》，确定产生非预期的输出或过程失效对产品和顾客满意带来的风险，以及应对措施。组织制定管理评审控制程序，定期进行评审，必要时变更过程，以确保过程持续产生公司期望的结果。</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jc w:val="left"/>
              <w:rPr>
                <w:b/>
                <w:color w:val="auto"/>
                <w:szCs w:val="21"/>
              </w:rPr>
            </w:pPr>
            <w:r>
              <w:rPr>
                <w:rFonts w:hint="eastAsia" w:ascii="宋体" w:hAnsi="宋体" w:cs="宋体"/>
                <w:color w:val="auto"/>
                <w:szCs w:val="21"/>
              </w:rPr>
              <w:t>QE5.1</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jc w:val="left"/>
              <w:rPr>
                <w:rFonts w:ascii="宋体" w:hAnsi="宋体" w:cs="宋体"/>
                <w:color w:val="auto"/>
                <w:szCs w:val="21"/>
              </w:rPr>
            </w:pPr>
            <w:r>
              <w:rPr>
                <w:rFonts w:hint="eastAsia" w:ascii="宋体" w:hAnsi="宋体" w:cs="宋体"/>
                <w:color w:val="auto"/>
                <w:szCs w:val="21"/>
              </w:rPr>
              <w:t>总经理</w:t>
            </w:r>
            <w:r>
              <w:rPr>
                <w:rFonts w:hint="eastAsia" w:ascii="宋体" w:hAnsi="宋体" w:cs="宋体"/>
                <w:color w:val="auto"/>
                <w:szCs w:val="21"/>
                <w:highlight w:val="none"/>
              </w:rPr>
              <w:t>：</w:t>
            </w:r>
            <w:r>
              <w:rPr>
                <w:rFonts w:hint="eastAsia"/>
                <w:color w:val="auto"/>
                <w:highlight w:val="none"/>
              </w:rPr>
              <w:t>罗领万</w:t>
            </w:r>
            <w:r>
              <w:rPr>
                <w:rFonts w:hint="eastAsia" w:ascii="宋体" w:hAnsi="宋体" w:cs="宋体"/>
                <w:color w:val="auto"/>
                <w:szCs w:val="21"/>
                <w:highlight w:val="none"/>
              </w:rPr>
              <w:t>；管代：</w:t>
            </w:r>
            <w:r>
              <w:rPr>
                <w:rFonts w:hint="eastAsia"/>
                <w:color w:val="auto"/>
                <w:highlight w:val="none"/>
              </w:rPr>
              <w:t>罗宇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通过与总经理交流：总经理从以下活动方式对公司建立、实施质量、环境管理体系并持续改进其有效性所做出的承诺提供证据：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2、制定和发布公司自身发展质量方针；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s="宋体"/>
                <w:color w:val="auto"/>
                <w:szCs w:val="21"/>
              </w:rPr>
              <w:t>方针</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QE5.2 </w:t>
            </w:r>
          </w:p>
          <w:p>
            <w:pPr>
              <w:rPr>
                <w:rFonts w:ascii="宋体" w:hAnsi="宋体" w:cs="宋体"/>
                <w:color w:val="auto"/>
                <w:szCs w:val="21"/>
              </w:rPr>
            </w:pP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jc w:val="left"/>
              <w:rPr>
                <w:rFonts w:ascii="宋体" w:hAnsi="宋体" w:cs="宋体"/>
                <w:color w:val="auto"/>
                <w:szCs w:val="21"/>
              </w:rPr>
            </w:pPr>
            <w:r>
              <w:rPr>
                <w:rFonts w:hint="eastAsia" w:ascii="宋体" w:hAnsi="宋体" w:cs="宋体"/>
                <w:color w:val="auto"/>
                <w:szCs w:val="21"/>
              </w:rPr>
              <w:t>质量、环境</w:t>
            </w:r>
            <w:r>
              <w:rPr>
                <w:rFonts w:hint="eastAsia" w:ascii="宋体" w:hAnsi="宋体" w:cs="宋体"/>
                <w:color w:val="auto"/>
                <w:szCs w:val="21"/>
                <w:lang w:eastAsia="zh-CN"/>
              </w:rPr>
              <w:t>（</w:t>
            </w:r>
            <w:r>
              <w:rPr>
                <w:rFonts w:hint="eastAsia" w:ascii="宋体" w:hAnsi="宋体" w:cs="宋体"/>
                <w:color w:val="auto"/>
                <w:szCs w:val="21"/>
                <w:lang w:val="en-US" w:eastAsia="zh-CN"/>
              </w:rPr>
              <w:t>含</w:t>
            </w:r>
            <w:r>
              <w:rPr>
                <w:rFonts w:hint="eastAsia" w:ascii="宋体" w:hAnsi="宋体" w:cs="宋体"/>
                <w:color w:val="auto"/>
                <w:szCs w:val="21"/>
              </w:rPr>
              <w:t>职业健康安全</w:t>
            </w:r>
            <w:r>
              <w:rPr>
                <w:rFonts w:hint="eastAsia" w:ascii="宋体" w:hAnsi="宋体" w:cs="宋体"/>
                <w:color w:val="auto"/>
                <w:szCs w:val="21"/>
                <w:lang w:eastAsia="zh-CN"/>
              </w:rPr>
              <w:t>）</w:t>
            </w:r>
            <w:r>
              <w:rPr>
                <w:rFonts w:hint="eastAsia" w:ascii="宋体" w:hAnsi="宋体" w:cs="宋体"/>
                <w:color w:val="auto"/>
                <w:szCs w:val="21"/>
              </w:rPr>
              <w:t xml:space="preserve">管理方针： </w:t>
            </w:r>
          </w:p>
          <w:p>
            <w:pPr>
              <w:jc w:val="left"/>
              <w:rPr>
                <w:rFonts w:ascii="宋体" w:hAnsi="宋体" w:cs="宋体"/>
                <w:color w:val="auto"/>
                <w:szCs w:val="21"/>
              </w:rPr>
            </w:pPr>
            <w:r>
              <w:rPr>
                <w:rFonts w:hint="eastAsia" w:ascii="宋体" w:hAnsi="宋体" w:cs="宋体"/>
                <w:color w:val="auto"/>
                <w:szCs w:val="21"/>
              </w:rPr>
              <w:t>“信守经营，质量至上；持续改进，用户满意；文明守法，保护环境；预防为主，安全健康”。</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QE管理方针在手册上进行了确定和发布，并通过文件发放的形式发放至各部门、给员工进行了宣传培训。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QE方针对外进行了发布。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企业的QE方针的内容和管理基本符合标准和法规要求。</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QE5.3 </w:t>
            </w:r>
          </w:p>
          <w:p>
            <w:pPr>
              <w:rPr>
                <w:rFonts w:ascii="宋体" w:hAnsi="宋体" w:cs="宋体"/>
                <w:color w:val="auto"/>
                <w:szCs w:val="21"/>
              </w:rPr>
            </w:pPr>
          </w:p>
          <w:p>
            <w:pPr>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 xml:space="preserve">E6.1 </w:t>
            </w:r>
          </w:p>
          <w:p>
            <w:pPr>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widowControl/>
              <w:ind w:firstLine="420" w:firstLineChars="200"/>
              <w:jc w:val="left"/>
              <w:rPr>
                <w:rFonts w:ascii="宋体" w:hAnsi="宋体" w:cs="宋体"/>
                <w:color w:val="auto"/>
                <w:szCs w:val="24"/>
              </w:rPr>
            </w:pPr>
            <w:r>
              <w:rPr>
                <w:rFonts w:hint="eastAsia" w:ascii="宋体" w:hAnsi="宋体" w:cs="宋体"/>
                <w:color w:val="auto"/>
                <w:szCs w:val="24"/>
              </w:rPr>
              <w:t>公司策划并批准实施《风险和机遇评估分析及应对措施表》，内容包括活动/过程</w:t>
            </w:r>
            <w:r>
              <w:rPr>
                <w:rFonts w:hint="eastAsia" w:ascii="宋体" w:hAnsi="宋体" w:cs="宋体"/>
                <w:color w:val="auto"/>
                <w:szCs w:val="24"/>
              </w:rPr>
              <w:tab/>
            </w:r>
            <w:r>
              <w:rPr>
                <w:rFonts w:hint="eastAsia" w:ascii="宋体" w:hAnsi="宋体" w:cs="宋体"/>
                <w:color w:val="auto"/>
                <w:szCs w:val="24"/>
              </w:rPr>
              <w:t>风险因素、判断依据</w:t>
            </w:r>
            <w:r>
              <w:rPr>
                <w:rFonts w:hint="eastAsia" w:ascii="宋体" w:hAnsi="宋体" w:cs="宋体"/>
                <w:color w:val="auto"/>
                <w:szCs w:val="24"/>
              </w:rPr>
              <w:tab/>
            </w:r>
            <w:r>
              <w:rPr>
                <w:rFonts w:hint="eastAsia" w:ascii="宋体" w:hAnsi="宋体" w:cs="宋体"/>
                <w:color w:val="auto"/>
                <w:szCs w:val="24"/>
              </w:rPr>
              <w:t>D=LEC、现行控制方法、是否为重大风险、涉及的场所及部门等，抽查2项如下：</w:t>
            </w:r>
          </w:p>
          <w:p>
            <w:pPr>
              <w:widowControl/>
              <w:ind w:firstLine="420" w:firstLineChars="200"/>
              <w:jc w:val="left"/>
              <w:rPr>
                <w:rFonts w:ascii="宋体" w:hAnsi="宋体" w:cs="宋体"/>
                <w:color w:val="auto"/>
                <w:szCs w:val="24"/>
              </w:rPr>
            </w:pPr>
            <w:r>
              <w:rPr>
                <w:rFonts w:hint="eastAsia" w:ascii="宋体" w:hAnsi="宋体" w:cs="宋体"/>
                <w:color w:val="auto"/>
                <w:szCs w:val="24"/>
              </w:rPr>
              <w:t>活动/过程...   风险因素...     现行控制方法...</w:t>
            </w:r>
          </w:p>
          <w:p>
            <w:pPr>
              <w:widowControl/>
              <w:ind w:firstLine="420" w:firstLineChars="200"/>
              <w:jc w:val="left"/>
              <w:rPr>
                <w:rFonts w:ascii="宋体" w:hAnsi="宋体" w:cs="宋体"/>
                <w:color w:val="auto"/>
                <w:szCs w:val="24"/>
              </w:rPr>
            </w:pPr>
            <w:r>
              <w:rPr>
                <w:rFonts w:hint="eastAsia" w:ascii="宋体" w:hAnsi="宋体" w:cs="宋体"/>
                <w:color w:val="auto"/>
                <w:szCs w:val="24"/>
              </w:rPr>
              <w:t>任务过多；1）即将延期，2）增加人手；按照</w:t>
            </w:r>
            <w:r>
              <w:rPr>
                <w:rFonts w:hint="eastAsia" w:ascii="宋体" w:hAnsi="宋体" w:cs="宋体"/>
                <w:color w:val="auto"/>
                <w:szCs w:val="24"/>
                <w:lang w:eastAsia="zh-CN"/>
              </w:rPr>
              <w:t>顾客</w:t>
            </w:r>
            <w:r>
              <w:rPr>
                <w:rFonts w:hint="eastAsia" w:ascii="宋体" w:hAnsi="宋体" w:cs="宋体"/>
                <w:color w:val="auto"/>
                <w:szCs w:val="24"/>
              </w:rPr>
              <w:t>交期的紧急程度，重新安排作业顺序，若有时间或瓶颈工序亦以加班安全。</w:t>
            </w:r>
          </w:p>
          <w:p>
            <w:pPr>
              <w:widowControl/>
              <w:ind w:firstLine="420" w:firstLineChars="200"/>
              <w:jc w:val="left"/>
              <w:rPr>
                <w:rFonts w:ascii="宋体" w:hAnsi="宋体" w:cs="宋体"/>
                <w:color w:val="auto"/>
                <w:szCs w:val="24"/>
              </w:rPr>
            </w:pPr>
            <w:r>
              <w:rPr>
                <w:rFonts w:hint="eastAsia" w:ascii="宋体" w:hAnsi="宋体" w:cs="宋体"/>
                <w:color w:val="auto"/>
                <w:szCs w:val="24"/>
              </w:rPr>
              <w:t xml:space="preserve">......                         </w:t>
            </w:r>
          </w:p>
          <w:p>
            <w:pPr>
              <w:widowControl/>
              <w:ind w:firstLine="420" w:firstLineChars="200"/>
              <w:jc w:val="left"/>
              <w:rPr>
                <w:rFonts w:ascii="宋体" w:hAnsi="宋体" w:cs="宋体"/>
                <w:color w:val="auto"/>
                <w:szCs w:val="24"/>
              </w:rPr>
            </w:pPr>
            <w:r>
              <w:rPr>
                <w:rFonts w:hint="eastAsia" w:ascii="宋体" w:hAnsi="宋体" w:cs="宋体"/>
                <w:color w:val="auto"/>
                <w:szCs w:val="24"/>
              </w:rPr>
              <w:t>应对风险和机遇的措施应与其对于产品和服务符合性的潜在影响相适应。</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提供有《危险源和环境因素辩识、评价和控制程序》，内容包括环境因素的识别、确认、汇总、评价和重要环境因素的确定、登记、清单发放及更新控制。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公司重要环境因素有以下三项：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1）潜在火灾；2）固废排放；3）噪声的排放。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抽查以下二项重要环境因素的管理措施：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1、潜在火灾：1）安全、消防知识学习；2）更换接线插座；3）定期巡检电路；4）购买安全标识张贴；5）消防演习每年至少一次。</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2、固废排放：1）按时向环卫所交纳垃圾清运费；2）购备有盖垃圾箱/桶，分类贮存固废，集中送至有资质回收公司回收。</w:t>
            </w:r>
          </w:p>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olor w:val="auto"/>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QE6.2 </w:t>
            </w:r>
          </w:p>
          <w:p>
            <w:pPr>
              <w:rPr>
                <w:rFonts w:ascii="宋体" w:hAnsi="宋体" w:cs="宋体"/>
                <w:color w:val="auto"/>
                <w:szCs w:val="21"/>
              </w:rPr>
            </w:pP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spacing w:line="360" w:lineRule="auto"/>
              <w:jc w:val="left"/>
              <w:rPr>
                <w:rFonts w:hint="eastAsia" w:ascii="宋体" w:hAnsi="宋体" w:eastAsia="宋体" w:cs="宋体"/>
                <w:color w:val="auto"/>
                <w:szCs w:val="21"/>
                <w:lang w:val="en-US" w:eastAsia="zh-CN"/>
              </w:rPr>
            </w:pPr>
            <w:r>
              <w:rPr>
                <w:rFonts w:hint="eastAsia" w:ascii="宋体" w:hAnsi="宋体" w:cs="宋体"/>
                <w:color w:val="auto"/>
                <w:szCs w:val="21"/>
              </w:rPr>
              <w:t>质量、环境目标</w:t>
            </w:r>
            <w:r>
              <w:rPr>
                <w:rFonts w:hint="eastAsia" w:ascii="宋体" w:hAnsi="宋体" w:cs="宋体"/>
                <w:color w:val="auto"/>
                <w:szCs w:val="21"/>
                <w:lang w:val="en-US" w:eastAsia="zh-CN"/>
              </w:rPr>
              <w:t>:</w:t>
            </w:r>
          </w:p>
          <w:p>
            <w:pPr>
              <w:snapToGrid w:val="0"/>
              <w:spacing w:line="420" w:lineRule="exact"/>
              <w:ind w:firstLine="420" w:firstLineChars="200"/>
              <w:rPr>
                <w:rFonts w:hint="eastAsia" w:ascii="宋体" w:hAnsi="宋体" w:eastAsia="宋体" w:cs="宋体"/>
                <w:color w:val="auto"/>
                <w:szCs w:val="21"/>
              </w:rPr>
            </w:pPr>
            <w:r>
              <w:rPr>
                <w:rFonts w:hint="eastAsia" w:ascii="宋体" w:hAnsi="宋体" w:cs="宋体"/>
                <w:color w:val="auto"/>
                <w:szCs w:val="21"/>
              </w:rPr>
              <w:t>1</w:t>
            </w:r>
            <w:r>
              <w:rPr>
                <w:rFonts w:hint="eastAsia" w:ascii="宋体" w:hAnsi="宋体" w:eastAsia="宋体" w:cs="宋体"/>
                <w:color w:val="auto"/>
                <w:szCs w:val="21"/>
              </w:rPr>
              <w:t>）过程产品合格率99.5%；</w:t>
            </w:r>
          </w:p>
          <w:p>
            <w:pPr>
              <w:snapToGrid w:val="0"/>
              <w:spacing w:line="42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2）顾客满意率≥90%；</w:t>
            </w:r>
          </w:p>
          <w:p>
            <w:pPr>
              <w:snapToGrid w:val="0"/>
              <w:spacing w:line="42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 固体废弃物合法处置率100%；</w:t>
            </w:r>
          </w:p>
          <w:p>
            <w:pPr>
              <w:snapToGrid w:val="0"/>
              <w:spacing w:line="420" w:lineRule="exact"/>
              <w:ind w:firstLine="420" w:firstLineChars="200"/>
              <w:rPr>
                <w:rFonts w:ascii="宋体" w:hAnsi="宋体" w:cs="宋体"/>
                <w:color w:val="auto"/>
                <w:szCs w:val="21"/>
              </w:rPr>
            </w:pPr>
            <w:r>
              <w:rPr>
                <w:rFonts w:hint="eastAsia" w:ascii="宋体" w:hAnsi="宋体" w:eastAsia="宋体" w:cs="宋体"/>
                <w:color w:val="auto"/>
                <w:szCs w:val="21"/>
              </w:rPr>
              <w:t>4）火灾事故：0；</w:t>
            </w:r>
          </w:p>
          <w:p>
            <w:pPr>
              <w:pStyle w:val="6"/>
              <w:spacing w:line="400" w:lineRule="exact"/>
              <w:rPr>
                <w:rFonts w:ascii="宋体" w:hAnsi="宋体"/>
                <w:color w:val="auto"/>
                <w:kern w:val="2"/>
                <w:sz w:val="21"/>
                <w:szCs w:val="21"/>
              </w:rPr>
            </w:pPr>
            <w:r>
              <w:rPr>
                <w:rFonts w:hint="eastAsia" w:ascii="宋体" w:hAnsi="宋体"/>
                <w:color w:val="auto"/>
                <w:kern w:val="2"/>
                <w:sz w:val="21"/>
                <w:szCs w:val="21"/>
              </w:rPr>
              <w:t>查《目标考核表》</w:t>
            </w:r>
            <w:r>
              <w:rPr>
                <w:rFonts w:hint="eastAsia" w:ascii="宋体" w:hAnsi="宋体"/>
                <w:color w:val="auto"/>
                <w:kern w:val="2"/>
                <w:sz w:val="21"/>
                <w:szCs w:val="21"/>
                <w:lang w:eastAsia="zh-CN"/>
              </w:rPr>
              <w:t>2021年1月-2021年5月</w:t>
            </w:r>
            <w:r>
              <w:rPr>
                <w:rFonts w:hint="eastAsia" w:ascii="宋体" w:hAnsi="宋体"/>
                <w:color w:val="auto"/>
                <w:kern w:val="2"/>
                <w:sz w:val="21"/>
                <w:szCs w:val="21"/>
              </w:rPr>
              <w:t>对目标进行考核，考核情况为：</w:t>
            </w:r>
          </w:p>
          <w:p>
            <w:pPr>
              <w:spacing w:line="400" w:lineRule="exact"/>
              <w:rPr>
                <w:rFonts w:ascii="宋体" w:hAnsi="宋体"/>
                <w:color w:val="auto"/>
                <w:szCs w:val="21"/>
              </w:rPr>
            </w:pPr>
            <w:r>
              <w:rPr>
                <w:rFonts w:hint="eastAsia" w:ascii="宋体" w:hAnsi="宋体"/>
                <w:color w:val="auto"/>
                <w:szCs w:val="21"/>
                <w:lang w:val="en-US" w:eastAsia="zh-CN"/>
              </w:rPr>
              <w:t>质量、</w:t>
            </w:r>
            <w:r>
              <w:rPr>
                <w:rFonts w:hint="eastAsia" w:ascii="宋体" w:hAnsi="宋体"/>
                <w:color w:val="auto"/>
                <w:szCs w:val="21"/>
              </w:rPr>
              <w:t xml:space="preserve">环境目标、指标： </w:t>
            </w:r>
          </w:p>
          <w:p>
            <w:pPr>
              <w:snapToGrid w:val="0"/>
              <w:spacing w:line="420" w:lineRule="exact"/>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1</w:t>
            </w:r>
            <w:r>
              <w:rPr>
                <w:rFonts w:hint="eastAsia" w:ascii="宋体" w:hAnsi="宋体" w:eastAsia="宋体" w:cs="宋体"/>
                <w:color w:val="auto"/>
                <w:szCs w:val="21"/>
              </w:rPr>
              <w:t>）过程产品合格率99.5%；</w:t>
            </w:r>
            <w:r>
              <w:rPr>
                <w:rFonts w:hint="eastAsia" w:ascii="宋体" w:hAnsi="宋体" w:eastAsia="宋体" w:cs="宋体"/>
                <w:color w:val="auto"/>
                <w:szCs w:val="21"/>
                <w:lang w:val="en-US" w:eastAsia="zh-CN"/>
              </w:rPr>
              <w:t xml:space="preserve">             实测：100%</w:t>
            </w:r>
          </w:p>
          <w:p>
            <w:pPr>
              <w:tabs>
                <w:tab w:val="left" w:pos="4071"/>
              </w:tabs>
              <w:snapToGrid w:val="0"/>
              <w:spacing w:line="420" w:lineRule="exact"/>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rPr>
              <w:t>2）顾客满意率≥90%；</w:t>
            </w:r>
            <w:r>
              <w:rPr>
                <w:rFonts w:hint="eastAsia" w:ascii="宋体" w:hAnsi="宋体" w:eastAsia="宋体" w:cs="宋体"/>
                <w:color w:val="auto"/>
                <w:szCs w:val="21"/>
                <w:lang w:eastAsia="zh-CN"/>
              </w:rPr>
              <w:tab/>
            </w:r>
            <w:r>
              <w:rPr>
                <w:rFonts w:hint="eastAsia" w:ascii="宋体" w:hAnsi="宋体" w:eastAsia="宋体" w:cs="宋体"/>
                <w:color w:val="auto"/>
                <w:szCs w:val="21"/>
                <w:lang w:val="en-US" w:eastAsia="zh-CN"/>
              </w:rPr>
              <w:t xml:space="preserve">   实测：95%</w:t>
            </w:r>
          </w:p>
          <w:p>
            <w:pPr>
              <w:tabs>
                <w:tab w:val="left" w:pos="4282"/>
              </w:tabs>
              <w:snapToGrid w:val="0"/>
              <w:spacing w:line="42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3) 固体废弃物合法处置率100%；</w:t>
            </w:r>
            <w:r>
              <w:rPr>
                <w:rFonts w:hint="eastAsia" w:ascii="宋体" w:hAnsi="宋体" w:eastAsia="宋体" w:cs="宋体"/>
                <w:color w:val="auto"/>
                <w:szCs w:val="21"/>
                <w:lang w:eastAsia="zh-CN"/>
              </w:rPr>
              <w:tab/>
            </w:r>
            <w:r>
              <w:rPr>
                <w:rFonts w:hint="eastAsia" w:ascii="宋体" w:hAnsi="宋体" w:eastAsia="宋体" w:cs="宋体"/>
                <w:color w:val="auto"/>
                <w:szCs w:val="21"/>
                <w:lang w:val="en-US" w:eastAsia="zh-CN"/>
              </w:rPr>
              <w:t xml:space="preserve"> 实测：100%</w:t>
            </w:r>
          </w:p>
          <w:p>
            <w:pPr>
              <w:tabs>
                <w:tab w:val="left" w:pos="4116"/>
              </w:tabs>
              <w:snapToGrid w:val="0"/>
              <w:spacing w:line="42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4）火灾事故：0；</w:t>
            </w:r>
            <w:r>
              <w:rPr>
                <w:rFonts w:hint="eastAsia" w:ascii="宋体" w:hAnsi="宋体" w:eastAsia="宋体" w:cs="宋体"/>
                <w:color w:val="auto"/>
                <w:szCs w:val="21"/>
                <w:lang w:eastAsia="zh-CN"/>
              </w:rPr>
              <w:tab/>
            </w:r>
            <w:r>
              <w:rPr>
                <w:rFonts w:hint="eastAsia" w:ascii="宋体" w:hAnsi="宋体" w:eastAsia="宋体" w:cs="宋体"/>
                <w:color w:val="auto"/>
                <w:szCs w:val="21"/>
                <w:lang w:val="en-US" w:eastAsia="zh-CN"/>
              </w:rPr>
              <w:t xml:space="preserve">   实测：零</w:t>
            </w:r>
          </w:p>
          <w:p>
            <w:pPr>
              <w:rPr>
                <w:rFonts w:ascii="宋体" w:hAnsi="宋体"/>
                <w:color w:val="auto"/>
                <w:szCs w:val="21"/>
              </w:rPr>
            </w:pPr>
            <w:r>
              <w:rPr>
                <w:rFonts w:hint="eastAsia" w:ascii="宋体" w:hAnsi="宋体" w:cs="宋体"/>
                <w:color w:val="auto"/>
                <w:szCs w:val="21"/>
              </w:rPr>
              <w:t>均达到目标，并将指标进行了分解。</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公司要求：当公司质量、环境和职业健康安全管理体系变更时，应考虑：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color w:val="auto"/>
                <w:szCs w:val="21"/>
              </w:rPr>
            </w:pPr>
            <w:r>
              <w:rPr>
                <w:rFonts w:hint="eastAsia" w:ascii="宋体" w:hAnsi="宋体" w:cs="宋体"/>
                <w:color w:val="auto"/>
                <w:szCs w:val="21"/>
              </w:rPr>
              <w:t xml:space="preserve">  经查：职业健康安全管理体系</w:t>
            </w:r>
            <w:r>
              <w:rPr>
                <w:rFonts w:hint="eastAsia" w:ascii="宋体" w:hAnsi="宋体" w:cs="宋体"/>
                <w:color w:val="auto"/>
                <w:szCs w:val="21"/>
                <w:lang w:val="en-US" w:eastAsia="zh-CN"/>
              </w:rPr>
              <w:t>换版，体系文件2021年1月10日重新实施</w:t>
            </w:r>
            <w:r>
              <w:rPr>
                <w:rFonts w:hint="eastAsia" w:ascii="宋体" w:hAnsi="宋体" w:cs="宋体"/>
                <w:color w:val="auto"/>
                <w:szCs w:val="21"/>
              </w:rPr>
              <w:t>。</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Q7.1.1 </w:t>
            </w:r>
          </w:p>
          <w:p>
            <w:pPr>
              <w:rPr>
                <w:rFonts w:ascii="宋体" w:hAnsi="宋体" w:cs="宋体"/>
                <w:color w:val="auto"/>
                <w:szCs w:val="21"/>
              </w:rPr>
            </w:pPr>
            <w:r>
              <w:rPr>
                <w:rFonts w:hint="eastAsia" w:ascii="宋体" w:hAnsi="宋体" w:cs="宋体"/>
                <w:color w:val="auto"/>
                <w:szCs w:val="21"/>
              </w:rPr>
              <w:t>E7.1</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询问总经理，企业为了实施质量、环境管理体系，并持续改进其有效性、增强顾客满意度和体系正常运行提供了充足的资金及必要的资源，为提高员工质量</w:t>
            </w:r>
            <w:r>
              <w:rPr>
                <w:rFonts w:hint="eastAsia" w:ascii="宋体" w:hAnsi="宋体" w:cs="宋体"/>
                <w:color w:val="auto"/>
                <w:szCs w:val="21"/>
                <w:lang w:eastAsia="zh-CN"/>
              </w:rPr>
              <w:t>、</w:t>
            </w:r>
            <w:r>
              <w:rPr>
                <w:rFonts w:hint="eastAsia" w:ascii="宋体" w:hAnsi="宋体" w:cs="宋体"/>
                <w:color w:val="auto"/>
                <w:szCs w:val="21"/>
                <w:lang w:val="en-US" w:eastAsia="zh-CN"/>
              </w:rPr>
              <w:t>环保</w:t>
            </w:r>
            <w:r>
              <w:rPr>
                <w:rFonts w:hint="eastAsia" w:ascii="宋体" w:hAnsi="宋体" w:cs="宋体"/>
                <w:color w:val="auto"/>
                <w:szCs w:val="21"/>
              </w:rPr>
              <w:t>意识组织了的培训，目前的资源基本满足策划需要。</w:t>
            </w:r>
          </w:p>
          <w:p>
            <w:pPr>
              <w:rPr>
                <w:rFonts w:ascii="宋体" w:hAnsi="宋体"/>
                <w:color w:val="auto"/>
                <w:szCs w:val="21"/>
              </w:rPr>
            </w:pPr>
            <w:r>
              <w:rPr>
                <w:rFonts w:hint="eastAsia" w:ascii="宋体" w:hAnsi="宋体" w:cs="宋体"/>
                <w:color w:val="auto"/>
                <w:szCs w:val="21"/>
              </w:rPr>
              <w:t>总经理对资源的配备比较重视，人力资源、设备和工作环境等可满足环保净化设备生产、销售的</w:t>
            </w:r>
            <w:r>
              <w:rPr>
                <w:rFonts w:hint="eastAsia" w:ascii="宋体" w:hAnsi="宋体"/>
                <w:color w:val="auto"/>
                <w:szCs w:val="21"/>
              </w:rPr>
              <w:t>生产</w:t>
            </w:r>
            <w:r>
              <w:rPr>
                <w:rFonts w:hint="eastAsia" w:ascii="宋体" w:hAnsi="宋体" w:cs="宋体"/>
                <w:color w:val="auto"/>
                <w:szCs w:val="21"/>
              </w:rPr>
              <w:t>需要。</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组织知识</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Q7.1.6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rPr>
                <w:rFonts w:ascii="宋体" w:hAnsi="宋体"/>
                <w:color w:val="auto"/>
                <w:szCs w:val="21"/>
              </w:rPr>
            </w:pPr>
            <w:r>
              <w:rPr>
                <w:rFonts w:hint="eastAsia" w:ascii="宋体" w:hAnsi="宋体" w:cs="宋体"/>
                <w:color w:val="auto"/>
                <w:szCs w:val="21"/>
              </w:rPr>
              <w:t xml:space="preserve"> --公司明确组织知识作为公司的重要资源，按内部文件或外来文件予以受控管理包括必要的分级保密措施。</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QE7.4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公司和部门负责人清楚公司及各部门与QE相关的内部沟通和外部信息交流的项目、内容等。如：公布、公开质量方针和质量目标、与客户、外部供方等相关产品和服务的沟通等。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--现场查看记录并口头交流确认：公司及</w:t>
            </w:r>
            <w:r>
              <w:rPr>
                <w:rFonts w:hint="eastAsia" w:ascii="宋体" w:hAnsi="宋体"/>
                <w:color w:val="auto"/>
                <w:szCs w:val="21"/>
              </w:rPr>
              <w:t>行政部</w:t>
            </w:r>
            <w:r>
              <w:rPr>
                <w:rFonts w:hint="eastAsia" w:ascii="宋体" w:hAnsi="宋体" w:cs="宋体"/>
                <w:color w:val="auto"/>
                <w:szCs w:val="21"/>
              </w:rPr>
              <w:t>负责的相关内、外沟通效果基本满足要求。</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QE9.1.1 </w:t>
            </w:r>
          </w:p>
          <w:p>
            <w:pPr>
              <w:rPr>
                <w:rFonts w:ascii="宋体" w:hAnsi="宋体" w:cs="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质量、环境管理体系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如：（1）《绩效</w:t>
            </w:r>
            <w:r>
              <w:rPr>
                <w:rFonts w:hint="eastAsia" w:ascii="宋体" w:hAnsi="宋体" w:eastAsia="宋体" w:cs="宋体"/>
                <w:color w:val="auto"/>
                <w:szCs w:val="21"/>
              </w:rPr>
              <w:t>测量与监视控制程序》</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（2）《内部审核控制程序》</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（3）《管理评审程序》</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（4）《应急准备与响应控制程序》</w:t>
            </w:r>
          </w:p>
          <w:p>
            <w:pPr>
              <w:spacing w:line="360" w:lineRule="atLeast"/>
              <w:rPr>
                <w:rFonts w:ascii="宋体" w:hAnsi="宋体" w:cs="宋体"/>
                <w:color w:val="auto"/>
                <w:szCs w:val="21"/>
              </w:rPr>
            </w:pPr>
            <w:r>
              <w:rPr>
                <w:rFonts w:hint="eastAsia" w:ascii="宋体" w:hAnsi="宋体" w:cs="宋体"/>
                <w:color w:val="auto"/>
                <w:szCs w:val="21"/>
              </w:rPr>
              <w:t>（5）《</w:t>
            </w:r>
            <w:r>
              <w:rPr>
                <w:rFonts w:hint="eastAsia" w:ascii="宋体" w:hAnsi="宋体" w:eastAsia="宋体" w:cs="宋体"/>
                <w:color w:val="auto"/>
                <w:szCs w:val="21"/>
              </w:rPr>
              <w:t>合规性评价控制程序》</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QE9.2 </w:t>
            </w:r>
          </w:p>
          <w:p>
            <w:pPr>
              <w:rPr>
                <w:rFonts w:ascii="宋体" w:hAnsi="宋体" w:cs="宋体"/>
                <w:color w:val="auto"/>
                <w:szCs w:val="21"/>
              </w:rPr>
            </w:pP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查管理手册，公司按标准要求编制了《内部审核控制程序》，规定了内部审核的目的、范围、职责、要求、方法频次等，规定每两次内审的时间不得超过12个月。</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eastAsia="宋体" w:cs="宋体"/>
                <w:color w:val="auto"/>
                <w:szCs w:val="21"/>
              </w:rPr>
              <w:t>查，20</w:t>
            </w:r>
            <w:r>
              <w:rPr>
                <w:rFonts w:hint="eastAsia" w:ascii="宋体" w:hAnsi="宋体" w:eastAsia="宋体" w:cs="宋体"/>
                <w:color w:val="auto"/>
                <w:szCs w:val="21"/>
                <w:lang w:val="en-US" w:eastAsia="zh-CN"/>
              </w:rPr>
              <w:t>21</w:t>
            </w:r>
            <w:r>
              <w:rPr>
                <w:rFonts w:hint="eastAsia" w:ascii="宋体" w:hAnsi="宋体" w:eastAsia="宋体" w:cs="宋体"/>
                <w:color w:val="auto"/>
                <w:szCs w:val="21"/>
              </w:rPr>
              <w:t>年《体系审核实施计划》</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本次内审为三体系结合审核</w:t>
            </w:r>
            <w:r>
              <w:rPr>
                <w:rFonts w:hint="eastAsia" w:ascii="宋体" w:hAnsi="宋体" w:eastAsia="宋体" w:cs="宋体"/>
                <w:color w:val="auto"/>
                <w:szCs w:val="21"/>
                <w:lang w:eastAsia="zh-CN"/>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审核时间：202</w:t>
            </w:r>
            <w:r>
              <w:rPr>
                <w:rFonts w:hint="eastAsia" w:ascii="宋体" w:hAnsi="宋体" w:eastAsia="宋体" w:cs="宋体"/>
                <w:color w:val="auto"/>
                <w:szCs w:val="21"/>
                <w:lang w:val="en-US" w:eastAsia="zh-CN"/>
              </w:rPr>
              <w:t>1</w:t>
            </w:r>
            <w:r>
              <w:rPr>
                <w:rFonts w:hint="eastAsia" w:ascii="宋体" w:hAnsi="宋体" w:eastAsia="宋体" w:cs="宋体"/>
                <w:color w:val="auto"/>
                <w:szCs w:val="21"/>
              </w:rPr>
              <w:t>年5月</w:t>
            </w:r>
            <w:r>
              <w:rPr>
                <w:rFonts w:hint="eastAsia" w:ascii="宋体" w:hAnsi="宋体" w:eastAsia="宋体" w:cs="宋体"/>
                <w:color w:val="auto"/>
                <w:szCs w:val="21"/>
                <w:lang w:val="en-US" w:eastAsia="zh-CN"/>
              </w:rPr>
              <w:t>5</w:t>
            </w:r>
            <w:r>
              <w:rPr>
                <w:rFonts w:hint="eastAsia" w:ascii="宋体" w:hAnsi="宋体" w:eastAsia="宋体" w:cs="宋体"/>
                <w:color w:val="auto"/>
                <w:szCs w:val="21"/>
              </w:rPr>
              <w:t>日-</w:t>
            </w:r>
            <w:r>
              <w:rPr>
                <w:rFonts w:hint="eastAsia" w:ascii="宋体" w:hAnsi="宋体" w:eastAsia="宋体" w:cs="宋体"/>
                <w:color w:val="auto"/>
                <w:szCs w:val="21"/>
                <w:lang w:val="en-US" w:eastAsia="zh-CN"/>
              </w:rPr>
              <w:t>6</w:t>
            </w:r>
            <w:r>
              <w:rPr>
                <w:rFonts w:hint="eastAsia" w:ascii="宋体" w:hAnsi="宋体" w:eastAsia="宋体" w:cs="宋体"/>
                <w:color w:val="auto"/>
                <w:szCs w:val="21"/>
              </w:rPr>
              <w:t xml:space="preserve">日(去年内审时间为2020年5月10日-11日，间隔时间未超过12个月，策划符合要求) </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目的：评定并确定现行的管理体系、方针是否符合标准的要求，运行是否有效，迎接公司认证第</w:t>
            </w:r>
            <w:r>
              <w:rPr>
                <w:rFonts w:hint="eastAsia" w:ascii="宋体" w:hAnsi="宋体" w:eastAsia="宋体" w:cs="宋体"/>
                <w:color w:val="auto"/>
                <w:szCs w:val="21"/>
                <w:lang w:val="en-US" w:eastAsia="zh-CN"/>
              </w:rPr>
              <w:t>二</w:t>
            </w:r>
            <w:r>
              <w:rPr>
                <w:rFonts w:hint="eastAsia" w:ascii="宋体" w:hAnsi="宋体" w:eastAsia="宋体" w:cs="宋体"/>
                <w:color w:val="auto"/>
                <w:szCs w:val="21"/>
              </w:rPr>
              <w:t>次监督审核；</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范围：管理手册覆盖的所有部门、过程和要素。</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审核组长：罗宇</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审核员:廖宇</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抽查《行政部审核检查表》、《技质部审核检查表》、《供销部审核检查表》等审核记录，审核过程及条款基本齐全，不存在审核自己部门的情况。</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查本次内审共发现不合格项2个，属一般不符合。</w:t>
            </w:r>
            <w:r>
              <w:rPr>
                <w:rFonts w:hint="eastAsia" w:ascii="宋体" w:hAnsi="宋体" w:eastAsia="宋体" w:cs="宋体"/>
                <w:color w:val="auto"/>
                <w:szCs w:val="21"/>
                <w:lang w:val="en-US" w:eastAsia="zh-CN"/>
              </w:rPr>
              <w:t>1）</w:t>
            </w:r>
            <w:r>
              <w:rPr>
                <w:rFonts w:hint="eastAsia" w:ascii="宋体" w:hAnsi="宋体" w:eastAsia="宋体" w:cs="宋体"/>
                <w:color w:val="auto"/>
                <w:szCs w:val="21"/>
              </w:rPr>
              <w:t>涉及供销部Q8.</w:t>
            </w:r>
            <w:r>
              <w:rPr>
                <w:rFonts w:hint="eastAsia" w:ascii="宋体" w:hAnsi="宋体" w:eastAsia="宋体" w:cs="宋体"/>
                <w:color w:val="auto"/>
                <w:szCs w:val="21"/>
                <w:lang w:val="en-US" w:eastAsia="zh-CN"/>
              </w:rPr>
              <w:t>4</w:t>
            </w:r>
            <w:r>
              <w:rPr>
                <w:rFonts w:hint="eastAsia" w:ascii="宋体" w:hAnsi="宋体" w:eastAsia="宋体" w:cs="宋体"/>
                <w:color w:val="auto"/>
                <w:szCs w:val="21"/>
              </w:rPr>
              <w:t>条款</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不符合描述“</w:t>
            </w:r>
            <w:r>
              <w:rPr>
                <w:rFonts w:hint="eastAsia" w:ascii="宋体" w:hAnsi="宋体"/>
                <w:color w:val="auto"/>
                <w:szCs w:val="21"/>
              </w:rPr>
              <w:t>在对供方业绩进行检查时，发现不能提供202</w:t>
            </w:r>
            <w:r>
              <w:rPr>
                <w:rFonts w:hint="eastAsia" w:ascii="宋体" w:hAnsi="宋体"/>
                <w:color w:val="auto"/>
                <w:szCs w:val="21"/>
                <w:lang w:val="en-US" w:eastAsia="zh-CN"/>
              </w:rPr>
              <w:t>1</w:t>
            </w:r>
            <w:r>
              <w:rPr>
                <w:rFonts w:hint="eastAsia" w:ascii="宋体" w:hAnsi="宋体"/>
                <w:color w:val="auto"/>
                <w:szCs w:val="21"/>
              </w:rPr>
              <w:t>年供方绩效评价记录</w:t>
            </w:r>
            <w:r>
              <w:rPr>
                <w:rFonts w:hint="eastAsia" w:ascii="宋体" w:hAnsi="宋体" w:eastAsia="宋体" w:cs="宋体"/>
                <w:color w:val="auto"/>
                <w:szCs w:val="21"/>
                <w:lang w:val="en-US" w:eastAsia="zh-CN"/>
              </w:rPr>
              <w:t>”；2）</w:t>
            </w:r>
            <w:r>
              <w:rPr>
                <w:rFonts w:hint="eastAsia" w:ascii="宋体" w:hAnsi="宋体" w:eastAsia="宋体" w:cs="宋体"/>
                <w:color w:val="auto"/>
                <w:szCs w:val="21"/>
              </w:rPr>
              <w:t>涉及</w:t>
            </w:r>
            <w:r>
              <w:rPr>
                <w:rFonts w:hint="eastAsia" w:ascii="宋体" w:hAnsi="宋体"/>
                <w:color w:val="auto"/>
                <w:szCs w:val="21"/>
              </w:rPr>
              <w:t>生产部</w:t>
            </w:r>
            <w:r>
              <w:rPr>
                <w:rFonts w:hint="eastAsia" w:ascii="宋体" w:hAnsi="宋体" w:eastAsia="宋体" w:cs="宋体"/>
                <w:color w:val="auto"/>
                <w:szCs w:val="21"/>
                <w:lang w:val="en-US" w:eastAsia="zh-CN"/>
              </w:rPr>
              <w:t>ES</w:t>
            </w:r>
            <w:r>
              <w:rPr>
                <w:rFonts w:hint="eastAsia" w:ascii="宋体" w:hAnsi="宋体" w:eastAsia="宋体" w:cs="宋体"/>
                <w:color w:val="auto"/>
                <w:szCs w:val="21"/>
              </w:rPr>
              <w:t>8.</w:t>
            </w:r>
            <w:r>
              <w:rPr>
                <w:rFonts w:hint="eastAsia" w:ascii="宋体" w:hAnsi="宋体" w:eastAsia="宋体" w:cs="宋体"/>
                <w:color w:val="auto"/>
                <w:szCs w:val="21"/>
                <w:lang w:val="en-US" w:eastAsia="zh-CN"/>
              </w:rPr>
              <w:t>2</w:t>
            </w:r>
            <w:r>
              <w:rPr>
                <w:rFonts w:hint="eastAsia" w:ascii="宋体" w:hAnsi="宋体" w:eastAsia="宋体" w:cs="宋体"/>
                <w:color w:val="auto"/>
                <w:szCs w:val="21"/>
              </w:rPr>
              <w:t>条款</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不符合描述“</w:t>
            </w:r>
            <w:r>
              <w:rPr>
                <w:rFonts w:hint="eastAsia" w:ascii="宋体" w:hAnsi="宋体"/>
                <w:color w:val="auto"/>
                <w:szCs w:val="21"/>
              </w:rPr>
              <w:t>审核中发现部分消防设施被遮挡</w:t>
            </w:r>
            <w:r>
              <w:rPr>
                <w:rFonts w:hint="eastAsia" w:ascii="宋体" w:hAnsi="宋体" w:eastAsia="宋体" w:cs="宋体"/>
                <w:color w:val="auto"/>
                <w:szCs w:val="21"/>
                <w:lang w:val="en-US" w:eastAsia="zh-CN"/>
              </w:rPr>
              <w:t>”。</w:t>
            </w:r>
            <w:r>
              <w:rPr>
                <w:rFonts w:hint="eastAsia" w:ascii="宋体" w:hAnsi="宋体" w:eastAsia="宋体" w:cs="宋体"/>
                <w:color w:val="auto"/>
                <w:szCs w:val="21"/>
              </w:rPr>
              <w:t>已经对不合格原因进行了分析，制订了纠正措施，并对结果进行了验证。</w:t>
            </w:r>
          </w:p>
          <w:p>
            <w:pPr>
              <w:tabs>
                <w:tab w:val="center" w:pos="3169"/>
              </w:tabs>
              <w:spacing w:line="400" w:lineRule="exact"/>
              <w:jc w:val="left"/>
              <w:rPr>
                <w:rFonts w:hint="eastAsia" w:ascii="宋体" w:hAnsi="宋体" w:eastAsia="宋体" w:cs="宋体"/>
                <w:color w:val="auto"/>
                <w:szCs w:val="21"/>
              </w:rPr>
            </w:pP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查，审核结论：公司质量、环境和职业健康安全管理体系的建立符合标准要求、实施有效。</w:t>
            </w:r>
          </w:p>
          <w:p>
            <w:pPr>
              <w:tabs>
                <w:tab w:val="center" w:pos="3169"/>
              </w:tabs>
              <w:spacing w:line="400" w:lineRule="exact"/>
              <w:jc w:val="left"/>
              <w:rPr>
                <w:rFonts w:ascii="宋体" w:hAnsi="宋体"/>
                <w:color w:val="auto"/>
                <w:szCs w:val="21"/>
              </w:rPr>
            </w:pPr>
            <w:r>
              <w:rPr>
                <w:rFonts w:hint="eastAsia" w:ascii="宋体" w:hAnsi="宋体" w:eastAsia="宋体" w:cs="宋体"/>
                <w:color w:val="auto"/>
                <w:szCs w:val="21"/>
              </w:rPr>
              <w:t>通过内部审核，公司质量、环境和职业健康安全管理体系的建立实施是有效的，符合标准要求。</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QE9.3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时间：2021年5月20日（去年管理评审时间为2020年6月10日，间隔时间未超过12个月，符合规范要求。）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主持人：罗领万总经理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参加人员：体系涉及到的各部门所有有人员</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质量环境安全目标和指标的实现程度。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质量环境安全管理体系运行情况以及环境安全绩效。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内审、合规性评价结果。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来自外部相关方的信息交流，包括抱怨。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过程业绩、产品符合性。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组织结构、职责权限合理性、有效性。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顾客反馈、满意度调查结果等信息。</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rPr>
              <w:t>对上一次管理评审改进措</w:t>
            </w:r>
            <w:r>
              <w:rPr>
                <w:rFonts w:hint="eastAsia" w:ascii="宋体" w:hAnsi="宋体" w:cs="宋体"/>
                <w:color w:val="auto"/>
                <w:szCs w:val="21"/>
                <w:highlight w:val="none"/>
              </w:rPr>
              <w:t>施的跟踪验证</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上次改进项为：生产部质量意识薄弱，</w:t>
            </w:r>
            <w:r>
              <w:rPr>
                <w:rFonts w:hint="eastAsia"/>
                <w:color w:val="auto"/>
                <w:szCs w:val="21"/>
                <w:highlight w:val="none"/>
              </w:rPr>
              <w:t>加强对工艺的学习</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经查已开展培训，并实施有效。</w:t>
            </w:r>
          </w:p>
          <w:p>
            <w:pPr>
              <w:spacing w:line="360" w:lineRule="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本次评审</w:t>
            </w:r>
            <w:r>
              <w:rPr>
                <w:rFonts w:hint="eastAsia" w:ascii="宋体" w:hAnsi="宋体" w:cs="宋体"/>
                <w:color w:val="auto"/>
                <w:szCs w:val="21"/>
              </w:rPr>
              <w:t>改</w:t>
            </w:r>
            <w:r>
              <w:rPr>
                <w:rFonts w:hint="eastAsia" w:ascii="宋体" w:hAnsi="宋体" w:eastAsia="宋体" w:cs="宋体"/>
                <w:color w:val="auto"/>
                <w:szCs w:val="21"/>
                <w:lang w:val="en-US" w:eastAsia="zh-CN"/>
              </w:rPr>
              <w:t>进的建议：加强标准培训；加强环境安全现场管理，杜绝事故发生。查见管理评审改进计划,由行政部负责加强标准培训，由供销部负责加强环境安全现场管理，2021年12月前完成。下次审核时关注。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相关方关注：</w:t>
            </w:r>
            <w:r>
              <w:rPr>
                <w:rFonts w:hint="eastAsia" w:ascii="宋体" w:hAnsi="宋体" w:cs="宋体"/>
                <w:color w:val="auto"/>
                <w:szCs w:val="21"/>
                <w:lang w:val="en-US" w:eastAsia="zh-CN"/>
              </w:rPr>
              <w:t>近一年来，</w:t>
            </w:r>
            <w:r>
              <w:rPr>
                <w:rFonts w:hint="eastAsia" w:ascii="宋体" w:hAnsi="宋体" w:cs="宋体"/>
                <w:color w:val="auto"/>
                <w:szCs w:val="21"/>
              </w:rPr>
              <w:t>未收到相关法及顾客投诉抱怨；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管理评审结论：质量、环境、安全方针、目标适宜，体系符合企业现状，公司建立的管理体系适宜、充分、有效</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color w:val="auto"/>
                <w:szCs w:val="21"/>
              </w:rPr>
            </w:pPr>
            <w:r>
              <w:rPr>
                <w:rFonts w:hint="eastAsia" w:ascii="宋体" w:hAnsi="宋体" w:cs="宋体"/>
                <w:color w:val="auto"/>
                <w:szCs w:val="21"/>
              </w:rPr>
              <w:t xml:space="preserve">QE10.1;10.2;10.3；10.3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210" w:firstLineChars="100"/>
              <w:jc w:val="left"/>
              <w:rPr>
                <w:rFonts w:hint="eastAsia" w:ascii="宋体" w:hAnsi="宋体" w:eastAsia="宋体" w:cs="宋体"/>
                <w:color w:val="auto"/>
                <w:szCs w:val="21"/>
                <w:lang w:eastAsia="zh-CN"/>
              </w:rPr>
            </w:pPr>
            <w:r>
              <w:rPr>
                <w:rFonts w:hint="eastAsia" w:ascii="宋体" w:hAnsi="宋体" w:cs="宋体"/>
                <w:color w:val="auto"/>
                <w:szCs w:val="21"/>
              </w:rPr>
              <w:t>公司制定系列程序文件《管理评审程序》、《</w:t>
            </w:r>
            <w:r>
              <w:rPr>
                <w:rFonts w:hint="eastAsia" w:ascii="宋体" w:hAnsi="宋体" w:cs="宋体"/>
                <w:color w:val="auto"/>
                <w:szCs w:val="21"/>
                <w:lang w:eastAsia="zh-CN"/>
              </w:rPr>
              <w:t>事故</w:t>
            </w:r>
            <w:r>
              <w:rPr>
                <w:rFonts w:hint="eastAsia" w:ascii="宋体" w:hAnsi="宋体" w:eastAsia="宋体" w:cs="宋体"/>
                <w:color w:val="auto"/>
                <w:szCs w:val="21"/>
                <w:lang w:eastAsia="zh-CN"/>
              </w:rPr>
              <w:t>、事件、不符合控制程序》、《绩效测量与监测控制程序》、《纠正措施控制程序》及《内部审核控制程序》，对持</w:t>
            </w:r>
            <w:r>
              <w:rPr>
                <w:rFonts w:hint="eastAsia" w:ascii="宋体" w:hAnsi="宋体" w:cs="宋体"/>
                <w:color w:val="auto"/>
                <w:szCs w:val="21"/>
              </w:rPr>
              <w:t>续改进的过程予以规定，以实现质量、环境和职业健康安全管理体系及产品符合性的持续</w:t>
            </w:r>
            <w:r>
              <w:rPr>
                <w:rFonts w:hint="eastAsia" w:ascii="宋体" w:hAnsi="宋体" w:eastAsia="宋体" w:cs="宋体"/>
                <w:color w:val="auto"/>
                <w:szCs w:val="21"/>
              </w:rPr>
              <w:t>改进</w:t>
            </w:r>
            <w:r>
              <w:rPr>
                <w:rFonts w:hint="eastAsia" w:ascii="宋体" w:hAnsi="宋体" w:cs="宋体"/>
                <w:color w:val="auto"/>
                <w:szCs w:val="21"/>
              </w:rPr>
              <w:t>。持续改进的过程包含持续改进的提出、立项、不合格的原因的分析、纠正措施的确定、跟踪和评价</w:t>
            </w:r>
            <w:r>
              <w:rPr>
                <w:rFonts w:hint="eastAsia" w:ascii="宋体" w:hAnsi="宋体" w:eastAsia="宋体" w:cs="宋体"/>
                <w:color w:val="auto"/>
                <w:szCs w:val="21"/>
                <w:lang w:eastAsia="zh-CN"/>
              </w:rPr>
              <w:t>及负责部门和人员职责等。</w:t>
            </w:r>
          </w:p>
          <w:p>
            <w:pPr>
              <w:tabs>
                <w:tab w:val="center" w:pos="3169"/>
              </w:tabs>
              <w:spacing w:line="400" w:lineRule="exact"/>
              <w:ind w:firstLine="210" w:firstLineChars="100"/>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t>公司通过质量方针、目标的达成分析、内部质量审核结果、数据资料统计分析、纠正和预防措施和管理评审等方式，以推动质量、环境和职业健康安全管理体系的持续改进。</w:t>
            </w:r>
          </w:p>
          <w:p>
            <w:pPr>
              <w:tabs>
                <w:tab w:val="center" w:pos="3169"/>
              </w:tabs>
              <w:spacing w:line="400" w:lineRule="exact"/>
              <w:ind w:firstLine="210" w:firstLineChars="100"/>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t>公司制定《事故、事件、不符合控制程序》及《纠正措施控制程序》、《预防措施控制程序》实施纠正措施，消除客户投诉的原因，以防止其再发生。在《顾客满意度控制程序》文件中规定了顾客满意度信息来源方法：顾客满意度信息来源：</w:t>
            </w:r>
          </w:p>
          <w:p>
            <w:pPr>
              <w:tabs>
                <w:tab w:val="left" w:pos="952"/>
              </w:tabs>
              <w:adjustRightInd w:val="0"/>
              <w:snapToGrid w:val="0"/>
              <w:spacing w:line="360" w:lineRule="auto"/>
              <w:rPr>
                <w:rFonts w:ascii="宋体" w:hAnsi="宋体" w:cs="宋体"/>
                <w:color w:val="auto"/>
                <w:szCs w:val="21"/>
              </w:rPr>
            </w:pPr>
            <w:r>
              <w:rPr>
                <w:rFonts w:hint="eastAsia" w:ascii="宋体" w:hAnsi="宋体" w:cs="宋体"/>
                <w:color w:val="auto"/>
                <w:szCs w:val="21"/>
              </w:rPr>
              <w:t>（1）顾客满意度信息可来自：</w:t>
            </w:r>
          </w:p>
          <w:p>
            <w:pPr>
              <w:numPr>
                <w:ilvl w:val="2"/>
                <w:numId w:val="1"/>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顾客满意度调查表；</w:t>
            </w:r>
          </w:p>
          <w:p>
            <w:pPr>
              <w:numPr>
                <w:ilvl w:val="2"/>
                <w:numId w:val="1"/>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顾客的抱怨及投诉；</w:t>
            </w:r>
          </w:p>
          <w:p>
            <w:pPr>
              <w:numPr>
                <w:ilvl w:val="2"/>
                <w:numId w:val="1"/>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顾客的赞扬；</w:t>
            </w:r>
          </w:p>
          <w:p>
            <w:pPr>
              <w:numPr>
                <w:ilvl w:val="2"/>
                <w:numId w:val="1"/>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顾客的索赔；</w:t>
            </w:r>
          </w:p>
          <w:p>
            <w:pPr>
              <w:numPr>
                <w:ilvl w:val="2"/>
                <w:numId w:val="1"/>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流失业务的分析；</w:t>
            </w:r>
          </w:p>
          <w:p>
            <w:pPr>
              <w:numPr>
                <w:ilvl w:val="2"/>
                <w:numId w:val="1"/>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经销商的报告。</w:t>
            </w:r>
          </w:p>
          <w:p>
            <w:pPr>
              <w:tabs>
                <w:tab w:val="left" w:pos="952"/>
              </w:tabs>
              <w:adjustRightInd w:val="0"/>
              <w:snapToGrid w:val="0"/>
              <w:spacing w:line="360" w:lineRule="auto"/>
              <w:rPr>
                <w:rFonts w:ascii="宋体" w:hAnsi="宋体" w:cs="宋体"/>
                <w:color w:val="auto"/>
                <w:szCs w:val="21"/>
              </w:rPr>
            </w:pPr>
            <w:r>
              <w:rPr>
                <w:rFonts w:hint="eastAsia" w:ascii="宋体" w:hAnsi="宋体" w:cs="宋体"/>
                <w:color w:val="auto"/>
                <w:szCs w:val="21"/>
              </w:rPr>
              <w:t>（2）获得顾客满意度信息的方法可采取下述方式获得信息：</w:t>
            </w:r>
          </w:p>
          <w:p>
            <w:pPr>
              <w:numPr>
                <w:ilvl w:val="0"/>
                <w:numId w:val="2"/>
              </w:numPr>
              <w:tabs>
                <w:tab w:val="left" w:pos="1820"/>
              </w:tabs>
              <w:adjustRightInd w:val="0"/>
              <w:snapToGrid w:val="0"/>
              <w:spacing w:line="360" w:lineRule="auto"/>
              <w:ind w:left="960"/>
              <w:rPr>
                <w:rFonts w:ascii="宋体" w:hAnsi="宋体" w:cs="宋体"/>
                <w:color w:val="auto"/>
                <w:szCs w:val="21"/>
              </w:rPr>
            </w:pPr>
            <w:r>
              <w:rPr>
                <w:rFonts w:hint="eastAsia" w:ascii="宋体" w:hAnsi="宋体" w:cs="宋体"/>
                <w:color w:val="auto"/>
                <w:szCs w:val="21"/>
              </w:rPr>
              <w:t>向顾客发出《顾客满意度调查表》；</w:t>
            </w:r>
          </w:p>
          <w:p>
            <w:pPr>
              <w:numPr>
                <w:ilvl w:val="0"/>
                <w:numId w:val="2"/>
              </w:numPr>
              <w:tabs>
                <w:tab w:val="left" w:pos="1820"/>
              </w:tabs>
              <w:adjustRightInd w:val="0"/>
              <w:snapToGrid w:val="0"/>
              <w:spacing w:line="360" w:lineRule="auto"/>
              <w:ind w:left="960"/>
              <w:rPr>
                <w:rFonts w:ascii="宋体" w:hAnsi="宋体" w:cs="宋体"/>
                <w:color w:val="auto"/>
                <w:szCs w:val="21"/>
              </w:rPr>
            </w:pPr>
            <w:r>
              <w:rPr>
                <w:rFonts w:hint="eastAsia" w:ascii="宋体" w:hAnsi="宋体" w:cs="宋体"/>
                <w:color w:val="auto"/>
                <w:szCs w:val="21"/>
              </w:rPr>
              <w:t>走访顾客，填写《顾客满意度调查表》；</w:t>
            </w:r>
          </w:p>
          <w:p>
            <w:pPr>
              <w:tabs>
                <w:tab w:val="left" w:pos="1820"/>
              </w:tabs>
              <w:adjustRightInd w:val="0"/>
              <w:snapToGrid w:val="0"/>
              <w:spacing w:line="360" w:lineRule="auto"/>
              <w:ind w:left="600"/>
              <w:rPr>
                <w:rFonts w:ascii="宋体" w:hAnsi="宋体" w:cs="宋体"/>
                <w:color w:val="auto"/>
                <w:szCs w:val="21"/>
              </w:rPr>
            </w:pPr>
            <w:r>
              <w:rPr>
                <w:rFonts w:hint="eastAsia" w:ascii="宋体" w:hAnsi="宋体" w:cs="宋体"/>
                <w:color w:val="auto"/>
                <w:szCs w:val="21"/>
              </w:rPr>
              <w:t>c）建立顾客投诉热线电话。</w:t>
            </w:r>
          </w:p>
          <w:p>
            <w:p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相关责任部门要分析产生客户投诉的原因，按《纠正措施控制程序》实施纠正措施。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不符合处理程序和机制健全。</w:t>
            </w:r>
          </w:p>
          <w:p>
            <w:pPr>
              <w:ind w:firstLine="420" w:firstLineChars="200"/>
              <w:rPr>
                <w:rFonts w:ascii="宋体" w:hAnsi="宋体" w:cs="宋体"/>
                <w:color w:val="auto"/>
                <w:szCs w:val="21"/>
              </w:rPr>
            </w:pPr>
            <w:r>
              <w:rPr>
                <w:rFonts w:hint="eastAsia" w:ascii="宋体" w:hAnsi="宋体" w:cs="宋体"/>
                <w:color w:val="auto"/>
                <w:szCs w:val="21"/>
              </w:rPr>
              <w:t>公司主要按策划的管理手册、程序文件等实施运行，主要采用内审、管理评审、数据分析、纠正和预防措施、质量方针和目标等来实现对质量、环境管理体系的改进，另外主要通过日常工作中发现的问题及时予以调整解决来实现。</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bl>
    <w:p>
      <w:pPr>
        <w:pStyle w:val="4"/>
        <w:jc w:val="both"/>
        <w:rPr>
          <w:color w:val="auto"/>
        </w:rPr>
      </w:pPr>
      <w:r>
        <w:rPr>
          <w:rFonts w:hint="eastAsia"/>
          <w:color w:val="auto"/>
        </w:rPr>
        <w:t>说明：不符合标注</w:t>
      </w:r>
      <w:r>
        <w:rPr>
          <w:color w:val="auto"/>
        </w:rPr>
        <w:t>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受审核部门：管理层，主管领导：罗领万 ，  陪同人员：罗宇</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color w:val="auto"/>
                <w:lang w:eastAsia="zh-CN"/>
              </w:rPr>
            </w:pPr>
            <w:r>
              <w:rPr>
                <w:rFonts w:hint="eastAsia"/>
                <w:color w:val="auto"/>
                <w:sz w:val="24"/>
                <w:szCs w:val="24"/>
              </w:rPr>
              <w:t>审核员：文平，审核时间：</w:t>
            </w:r>
            <w:r>
              <w:rPr>
                <w:rFonts w:hint="eastAsia"/>
                <w:color w:val="auto"/>
                <w:sz w:val="24"/>
                <w:szCs w:val="24"/>
                <w:lang w:eastAsia="zh-CN"/>
              </w:rPr>
              <w:t>2021年6月17日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审核条款：</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:4.1;4.2;4.3;4.4</w:t>
            </w:r>
          </w:p>
          <w:p>
            <w:pPr>
              <w:rPr>
                <w:color w:val="auto"/>
              </w:rPr>
            </w:pPr>
          </w:p>
        </w:tc>
        <w:tc>
          <w:tcPr>
            <w:tcW w:w="10006"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公司通过业内展会、同行交流、座谈会、每周工作例会、QQ、微信等进行内外部沟通，并定期进行评审，形成会议记录。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抽查20</w:t>
            </w:r>
            <w:r>
              <w:rPr>
                <w:rFonts w:hint="eastAsia" w:ascii="宋体" w:hAnsi="宋体" w:cs="宋体"/>
                <w:color w:val="auto"/>
                <w:szCs w:val="21"/>
                <w:lang w:val="en-US" w:eastAsia="zh-CN"/>
              </w:rPr>
              <w:t>21</w:t>
            </w:r>
            <w:r>
              <w:rPr>
                <w:rFonts w:hint="eastAsia" w:ascii="宋体" w:hAnsi="宋体" w:cs="宋体"/>
                <w:color w:val="auto"/>
                <w:szCs w:val="21"/>
              </w:rPr>
              <w:t>年总过程风险机会识别措施评价表，内容及记录清晰。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公司确定的相关方有员工、客户、政府机构、审核机构、供方等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员工关注的主要问题有工资、待遇、晋升机制、福利等，供方和合作伙伴关注的主要问题互利和连续性，产品质量、售后服务、成本价格、交付期等。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查见《组织环境和相关方需求分析清单》</w:t>
            </w:r>
          </w:p>
          <w:p>
            <w:pPr>
              <w:spacing w:line="360" w:lineRule="auto"/>
              <w:ind w:firstLine="420" w:firstLineChars="200"/>
              <w:rPr>
                <w:rFonts w:ascii="宋体" w:hAnsi="宋体" w:cs="宋体"/>
                <w:color w:val="auto"/>
                <w:szCs w:val="21"/>
              </w:rPr>
            </w:pPr>
            <w:r>
              <w:rPr>
                <w:rFonts w:hint="eastAsia" w:ascii="宋体" w:hAnsi="宋体" w:cs="宋体"/>
                <w:color w:val="auto"/>
                <w:szCs w:val="21"/>
              </w:rPr>
              <w:t>相关方：</w:t>
            </w:r>
            <w:r>
              <w:rPr>
                <w:rFonts w:hint="eastAsia" w:ascii="宋体" w:hAnsi="宋体"/>
                <w:color w:val="auto"/>
                <w:szCs w:val="21"/>
              </w:rPr>
              <w:t>员工、客户、政府机构、供方等。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需求和期望：员工期望工资、待遇、晋升机制、福利等优越，供方和合作伙伴期望互利和连续性，顾客期望产品质量、售后服务、成本价格、交付期等符合要求，</w:t>
            </w:r>
            <w:r>
              <w:rPr>
                <w:rFonts w:hint="eastAsia" w:ascii="宋体" w:hAnsi="宋体"/>
                <w:color w:val="auto"/>
                <w:szCs w:val="21"/>
              </w:rPr>
              <w:t>政府机构、审核机构期望按法律法规开展经营，为社会创造福祉等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rPr>
                <w:rFonts w:ascii="宋体" w:hAnsi="宋体"/>
                <w:color w:val="auto"/>
                <w:szCs w:val="21"/>
              </w:rPr>
            </w:pPr>
            <w:r>
              <w:rPr>
                <w:rFonts w:hint="eastAsia" w:ascii="宋体" w:hAnsi="宋体"/>
                <w:color w:val="auto"/>
                <w:szCs w:val="21"/>
              </w:rPr>
              <w:t>公司在管理手册和制定的《风险和机遇管理制度》中，确定了对公司有利的内外部环境因素有：研发开发能力强，产品质量高、价格有竞争优势，产业优惠政策，扶持中小企业发展，产品需求多样化。对公司不利的内、外部因素有：技术管理体系尚不健全，竞争对手占据大部份市场份额，产品市场增长率下降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公司确定的相关方有员工、客户、政府机构、审核机构、供方等。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职业健康安全</w:t>
            </w:r>
            <w:r>
              <w:rPr>
                <w:rFonts w:hint="eastAsia" w:ascii="宋体" w:hAnsi="宋体" w:cs="宋体"/>
                <w:color w:val="auto"/>
                <w:szCs w:val="21"/>
              </w:rPr>
              <w:t>管理体系的</w:t>
            </w:r>
            <w:r>
              <w:rPr>
                <w:rFonts w:hint="eastAsia" w:ascii="宋体" w:hAnsi="宋体" w:cs="宋体"/>
                <w:color w:val="auto"/>
                <w:szCs w:val="21"/>
                <w:lang w:val="en-US" w:eastAsia="zh-CN"/>
              </w:rPr>
              <w:t>认证</w:t>
            </w:r>
            <w:r>
              <w:rPr>
                <w:rFonts w:hint="eastAsia" w:ascii="宋体" w:hAnsi="宋体" w:cs="宋体"/>
                <w:color w:val="auto"/>
                <w:szCs w:val="21"/>
              </w:rPr>
              <w:t>范围：</w:t>
            </w:r>
          </w:p>
          <w:p>
            <w:pPr>
              <w:spacing w:line="400" w:lineRule="exact"/>
              <w:ind w:firstLine="392" w:firstLineChars="200"/>
              <w:jc w:val="left"/>
              <w:rPr>
                <w:rFonts w:ascii="宋体" w:hAnsi="宋体"/>
                <w:color w:val="auto"/>
                <w:szCs w:val="21"/>
              </w:rPr>
            </w:pPr>
            <w:r>
              <w:rPr>
                <w:color w:val="auto"/>
                <w:spacing w:val="-2"/>
                <w:sz w:val="20"/>
              </w:rPr>
              <w:t>OHSMS</w:t>
            </w:r>
            <w:r>
              <w:rPr>
                <w:rFonts w:hint="eastAsia" w:ascii="宋体" w:hAnsi="宋体"/>
                <w:color w:val="auto"/>
              </w:rPr>
              <w:t xml:space="preserve"> </w:t>
            </w:r>
            <w:r>
              <w:rPr>
                <w:rFonts w:hint="eastAsia" w:ascii="宋体" w:hAnsi="宋体"/>
                <w:color w:val="auto"/>
                <w:szCs w:val="21"/>
              </w:rPr>
              <w:t xml:space="preserve">: 环保净化设备生产、销售及相关职业健康安全管理活动。 </w:t>
            </w:r>
          </w:p>
          <w:p>
            <w:pPr>
              <w:ind w:firstLine="210" w:firstLineChars="100"/>
              <w:rPr>
                <w:rFonts w:ascii="宋体" w:hAnsi="宋体" w:cs="宋体"/>
                <w:color w:val="auto"/>
                <w:szCs w:val="21"/>
              </w:rPr>
            </w:pPr>
          </w:p>
          <w:p>
            <w:pPr>
              <w:pStyle w:val="13"/>
              <w:ind w:firstLine="230" w:firstLineChars="100"/>
              <w:rPr>
                <w:rFonts w:ascii="宋体" w:hAnsi="宋体" w:cs="宋体"/>
                <w:bCs w:val="0"/>
                <w:color w:val="auto"/>
                <w:spacing w:val="0"/>
                <w:szCs w:val="21"/>
              </w:rPr>
            </w:pPr>
            <w:r>
              <w:rPr>
                <w:rFonts w:hint="eastAsia" w:ascii="宋体" w:hAnsi="宋体" w:cs="宋体"/>
                <w:color w:val="auto"/>
                <w:szCs w:val="21"/>
              </w:rPr>
              <w:t>公司经营地</w:t>
            </w:r>
            <w:r>
              <w:rPr>
                <w:rFonts w:hint="eastAsia" w:ascii="宋体" w:hAnsi="宋体" w:cs="宋体"/>
                <w:bCs w:val="0"/>
                <w:color w:val="auto"/>
                <w:spacing w:val="0"/>
                <w:szCs w:val="21"/>
              </w:rPr>
              <w:t>址：重庆市江津区双福街道珊瑚大道9号英利国际五金机电城88栋。</w:t>
            </w:r>
          </w:p>
          <w:p>
            <w:pPr>
              <w:spacing w:line="400" w:lineRule="exact"/>
              <w:jc w:val="left"/>
              <w:rPr>
                <w:rFonts w:ascii="宋体" w:hAnsi="宋体" w:cs="宋体"/>
                <w:color w:val="auto"/>
                <w:szCs w:val="21"/>
              </w:rPr>
            </w:pPr>
            <w:r>
              <w:rPr>
                <w:rFonts w:hint="eastAsia" w:ascii="宋体" w:hAnsi="宋体" w:cs="宋体"/>
                <w:color w:val="auto"/>
                <w:szCs w:val="21"/>
              </w:rPr>
              <w:t>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GB/T28001-2011标准要求，并明确了过程顺序和相互作用以及过程有效运作和控制所需的准则和方法。制定有《风险和机遇控制程序》，确定产生非预期的输出或过程失效对产品和顾客满意带来的风险，以及应对措施。组织制定管理评审控制程序，定期进行评审，必要时变更过程，以确保过程持续产生公司期望的结果。</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jc w:val="left"/>
              <w:rPr>
                <w:b/>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5.1</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jc w:val="left"/>
              <w:rPr>
                <w:rFonts w:ascii="宋体" w:hAnsi="宋体" w:cs="宋体"/>
                <w:color w:val="auto"/>
                <w:szCs w:val="21"/>
              </w:rPr>
            </w:pPr>
            <w:r>
              <w:rPr>
                <w:rFonts w:hint="eastAsia" w:ascii="宋体" w:hAnsi="宋体" w:cs="宋体"/>
                <w:color w:val="auto"/>
                <w:szCs w:val="21"/>
              </w:rPr>
              <w:t>总经理：</w:t>
            </w:r>
            <w:r>
              <w:rPr>
                <w:rFonts w:hint="eastAsia"/>
                <w:color w:val="auto"/>
              </w:rPr>
              <w:t>罗领万</w:t>
            </w:r>
            <w:r>
              <w:rPr>
                <w:rFonts w:hint="eastAsia" w:ascii="宋体" w:hAnsi="宋体" w:cs="宋体"/>
                <w:color w:val="auto"/>
                <w:szCs w:val="21"/>
              </w:rPr>
              <w:t>；管代：</w:t>
            </w:r>
            <w:r>
              <w:rPr>
                <w:rFonts w:hint="eastAsia"/>
                <w:color w:val="auto"/>
              </w:rPr>
              <w:t>罗宇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安全</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s="宋体"/>
                <w:color w:val="auto"/>
                <w:szCs w:val="21"/>
              </w:rPr>
              <w:t>方针</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5.2 </w:t>
            </w: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jc w:val="left"/>
              <w:rPr>
                <w:rFonts w:ascii="宋体" w:hAnsi="宋体" w:cs="宋体"/>
                <w:color w:val="auto"/>
                <w:szCs w:val="21"/>
              </w:rPr>
            </w:pPr>
            <w:r>
              <w:rPr>
                <w:rFonts w:hint="eastAsia" w:ascii="宋体" w:hAnsi="宋体" w:cs="宋体"/>
                <w:color w:val="auto"/>
                <w:szCs w:val="21"/>
              </w:rPr>
              <w:t>职业健康安全</w:t>
            </w:r>
            <w:r>
              <w:rPr>
                <w:rFonts w:hint="eastAsia" w:ascii="宋体" w:hAnsi="宋体" w:cs="宋体"/>
                <w:color w:val="auto"/>
                <w:szCs w:val="21"/>
                <w:lang w:eastAsia="zh-CN"/>
              </w:rPr>
              <w:t>（</w:t>
            </w:r>
            <w:r>
              <w:rPr>
                <w:rFonts w:hint="eastAsia" w:ascii="宋体" w:hAnsi="宋体" w:cs="宋体"/>
                <w:color w:val="auto"/>
                <w:szCs w:val="21"/>
                <w:lang w:val="en-US" w:eastAsia="zh-CN"/>
              </w:rPr>
              <w:t>含</w:t>
            </w:r>
            <w:r>
              <w:rPr>
                <w:rFonts w:hint="eastAsia" w:ascii="宋体" w:hAnsi="宋体" w:cs="宋体"/>
                <w:color w:val="auto"/>
                <w:szCs w:val="21"/>
              </w:rPr>
              <w:t>质量、环境</w:t>
            </w:r>
            <w:r>
              <w:rPr>
                <w:rFonts w:hint="eastAsia" w:ascii="宋体" w:hAnsi="宋体" w:cs="宋体"/>
                <w:color w:val="auto"/>
                <w:szCs w:val="21"/>
                <w:lang w:eastAsia="zh-CN"/>
              </w:rPr>
              <w:t>）</w:t>
            </w:r>
            <w:r>
              <w:rPr>
                <w:rFonts w:hint="eastAsia" w:ascii="宋体" w:hAnsi="宋体" w:cs="宋体"/>
                <w:color w:val="auto"/>
                <w:szCs w:val="21"/>
              </w:rPr>
              <w:t xml:space="preserve">管理方针： </w:t>
            </w:r>
          </w:p>
          <w:p>
            <w:pPr>
              <w:jc w:val="left"/>
              <w:rPr>
                <w:rFonts w:ascii="宋体" w:hAnsi="宋体" w:cs="宋体"/>
                <w:color w:val="auto"/>
                <w:szCs w:val="21"/>
              </w:rPr>
            </w:pPr>
            <w:r>
              <w:rPr>
                <w:rFonts w:hint="eastAsia" w:ascii="宋体" w:hAnsi="宋体" w:cs="宋体"/>
                <w:color w:val="auto"/>
                <w:szCs w:val="21"/>
              </w:rPr>
              <w:t>“信守经营，质量至上；持续改进，用户满意；文明守法，保护环境；预防为主，安全健康”。</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职业健康安全管理方针在手册上进行了确定和发布，并通过文件发放的形式发放至各部门、给员工进行了宣传培训。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职业健康安全方针对外进行了发布。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企业的职业健康安全方针的内容和管理基本符合标准和法规要求。</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5.3 </w:t>
            </w:r>
          </w:p>
          <w:p>
            <w:pPr>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S5.4</w:t>
            </w:r>
          </w:p>
          <w:p>
            <w:pPr>
              <w:rPr>
                <w:rFonts w:hint="default" w:ascii="宋体" w:hAnsi="宋体" w:eastAsia="宋体" w:cs="Times New Roman"/>
                <w:color w:val="auto"/>
                <w:kern w:val="2"/>
                <w:sz w:val="21"/>
                <w:szCs w:val="21"/>
                <w:lang w:val="en-US" w:eastAsia="zh-CN" w:bidi="ar-SA"/>
              </w:rPr>
            </w:pPr>
          </w:p>
        </w:tc>
        <w:tc>
          <w:tcPr>
            <w:tcW w:w="10006" w:type="dxa"/>
            <w:tcBorders>
              <w:top w:val="single" w:color="auto" w:sz="4" w:space="0"/>
              <w:left w:val="single" w:color="auto" w:sz="4" w:space="0"/>
              <w:bottom w:val="single" w:color="auto" w:sz="4" w:space="0"/>
              <w:right w:val="single" w:color="auto" w:sz="4" w:space="0"/>
            </w:tcBorders>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职责、权限、信息沟通与协商管理程序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w:t>
            </w:r>
            <w:r>
              <w:rPr>
                <w:rFonts w:hint="eastAsia" w:ascii="宋体" w:hAnsi="宋体" w:cs="宋体"/>
                <w:color w:val="auto"/>
                <w:szCs w:val="21"/>
                <w:lang w:eastAsia="zh-CN"/>
              </w:rPr>
              <w:t>廖波</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告知员工：职业健康安全管理体系建立的依据、标准和意义，因公司在服务过程中未涉及危险化学品，故未对全体员工出具告知书。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与职业健康安全事务代表</w:t>
            </w:r>
            <w:r>
              <w:rPr>
                <w:rFonts w:hint="eastAsia" w:ascii="宋体" w:hAnsi="宋体" w:cs="宋体"/>
                <w:color w:val="auto"/>
                <w:szCs w:val="21"/>
                <w:lang w:eastAsia="zh-CN"/>
              </w:rPr>
              <w:t>廖波</w:t>
            </w:r>
            <w:r>
              <w:rPr>
                <w:rFonts w:hint="eastAsia" w:ascii="宋体" w:hAnsi="宋体" w:cs="宋体"/>
                <w:color w:val="auto"/>
                <w:szCs w:val="21"/>
              </w:rPr>
              <w:t>交</w:t>
            </w:r>
            <w:r>
              <w:rPr>
                <w:rFonts w:hint="eastAsia" w:ascii="宋体" w:hAnsi="宋体" w:cs="宋体"/>
                <w:color w:val="auto"/>
                <w:szCs w:val="21"/>
                <w:lang w:val="en-GB"/>
              </w:rPr>
              <w:t>谈，</w:t>
            </w:r>
            <w:r>
              <w:rPr>
                <w:rFonts w:hint="eastAsia" w:ascii="宋体" w:hAnsi="宋体" w:cs="宋体"/>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询问职业健康安全事务代表</w:t>
            </w:r>
            <w:r>
              <w:rPr>
                <w:rFonts w:hint="eastAsia" w:ascii="宋体" w:hAnsi="宋体" w:cs="宋体"/>
                <w:color w:val="auto"/>
                <w:szCs w:val="21"/>
                <w:lang w:eastAsia="zh-CN"/>
              </w:rPr>
              <w:t>廖波</w:t>
            </w:r>
            <w:r>
              <w:rPr>
                <w:rFonts w:hint="eastAsia" w:ascii="宋体" w:hAnsi="宋体" w:cs="宋体"/>
                <w:color w:val="auto"/>
                <w:szCs w:val="21"/>
              </w:rPr>
              <w:t>，了解到暂未发生员工与企业的劳动纠纷、工伤、员工投诉、员工权益争执等情况。</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r>
              <w:rPr>
                <w:rFonts w:hint="eastAsia" w:ascii="宋体" w:hAnsi="宋体" w:cs="宋体"/>
                <w:color w:val="auto"/>
                <w:szCs w:val="21"/>
                <w:lang w:eastAsia="zh-CN"/>
              </w:rPr>
              <w:t>（</w:t>
            </w:r>
            <w:r>
              <w:rPr>
                <w:rFonts w:hint="eastAsia"/>
                <w:bCs/>
                <w:color w:val="auto"/>
                <w:szCs w:val="21"/>
                <w:lang w:val="en-US" w:eastAsia="zh-CN"/>
              </w:rPr>
              <w:t>含6.1.4）</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6.1 </w:t>
            </w:r>
          </w:p>
          <w:p>
            <w:pPr>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提供有《危险源和环境因素辩识、评价和控制程序》，内容包括</w:t>
            </w:r>
            <w:r>
              <w:rPr>
                <w:rFonts w:hint="eastAsia" w:ascii="宋体" w:hAnsi="宋体" w:cs="宋体"/>
                <w:color w:val="auto"/>
                <w:szCs w:val="21"/>
                <w:lang w:val="en-US" w:eastAsia="zh-CN"/>
              </w:rPr>
              <w:t>危险源</w:t>
            </w:r>
            <w:r>
              <w:rPr>
                <w:rFonts w:hint="eastAsia" w:ascii="宋体" w:hAnsi="宋体" w:cs="宋体"/>
                <w:color w:val="auto"/>
                <w:szCs w:val="21"/>
              </w:rPr>
              <w:t>的识别、确认、汇总、评价和</w:t>
            </w:r>
            <w:r>
              <w:rPr>
                <w:rFonts w:hint="eastAsia" w:ascii="宋体" w:hAnsi="宋体" w:cs="宋体"/>
                <w:color w:val="auto"/>
                <w:szCs w:val="21"/>
                <w:lang w:val="en-US" w:eastAsia="zh-CN"/>
              </w:rPr>
              <w:t>不可接受风险</w:t>
            </w:r>
            <w:r>
              <w:rPr>
                <w:rFonts w:hint="eastAsia" w:ascii="宋体" w:hAnsi="宋体" w:cs="宋体"/>
                <w:color w:val="auto"/>
                <w:szCs w:val="21"/>
              </w:rPr>
              <w:t>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公司不可接受风险有以下四项：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1）火灾；2）触电/灼伤；3）机械伤害；4）中暑。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抽查以下二项不可接受风险的管理措施：</w:t>
            </w:r>
          </w:p>
          <w:p>
            <w:pPr>
              <w:numPr>
                <w:ilvl w:val="0"/>
                <w:numId w:val="3"/>
              </w:numPr>
              <w:spacing w:line="400" w:lineRule="exact"/>
              <w:rPr>
                <w:rFonts w:ascii="宋体" w:hAnsi="宋体" w:cs="宋体"/>
                <w:color w:val="auto"/>
                <w:szCs w:val="21"/>
              </w:rPr>
            </w:pPr>
            <w:r>
              <w:rPr>
                <w:rFonts w:hint="eastAsia" w:ascii="宋体" w:hAnsi="宋体" w:cs="宋体"/>
                <w:color w:val="auto"/>
                <w:szCs w:val="21"/>
              </w:rPr>
              <w:t>机械伤害：</w:t>
            </w:r>
          </w:p>
          <w:p>
            <w:pPr>
              <w:numPr>
                <w:ilvl w:val="0"/>
                <w:numId w:val="4"/>
              </w:numPr>
              <w:spacing w:line="400" w:lineRule="exact"/>
              <w:rPr>
                <w:rFonts w:ascii="宋体" w:hAnsi="宋体" w:cs="宋体"/>
                <w:color w:val="auto"/>
                <w:szCs w:val="21"/>
              </w:rPr>
            </w:pPr>
            <w:r>
              <w:rPr>
                <w:rFonts w:hint="eastAsia" w:ascii="宋体" w:hAnsi="宋体" w:cs="宋体"/>
                <w:color w:val="auto"/>
                <w:szCs w:val="21"/>
              </w:rPr>
              <w:t>每年张贴安全、职业卫生的宣传、禁示标识；</w:t>
            </w:r>
          </w:p>
          <w:p>
            <w:pPr>
              <w:numPr>
                <w:ilvl w:val="0"/>
                <w:numId w:val="4"/>
              </w:numPr>
              <w:spacing w:line="400" w:lineRule="exact"/>
              <w:rPr>
                <w:rFonts w:ascii="宋体" w:hAnsi="宋体" w:cs="宋体"/>
                <w:color w:val="auto"/>
                <w:szCs w:val="21"/>
              </w:rPr>
            </w:pPr>
            <w:r>
              <w:rPr>
                <w:rFonts w:hint="eastAsia" w:ascii="宋体" w:hAnsi="宋体" w:cs="宋体"/>
                <w:color w:val="auto"/>
                <w:szCs w:val="21"/>
              </w:rPr>
              <w:t>每年不少于一次职业卫生、劳动保护、健康知识讲座或培训；</w:t>
            </w:r>
          </w:p>
          <w:p>
            <w:pPr>
              <w:numPr>
                <w:ilvl w:val="0"/>
                <w:numId w:val="4"/>
              </w:numPr>
              <w:spacing w:line="400" w:lineRule="exact"/>
              <w:rPr>
                <w:rFonts w:ascii="宋体" w:hAnsi="宋体" w:cs="宋体"/>
                <w:color w:val="auto"/>
                <w:szCs w:val="21"/>
              </w:rPr>
            </w:pPr>
            <w:r>
              <w:rPr>
                <w:rFonts w:hint="eastAsia" w:ascii="宋体" w:hAnsi="宋体" w:cs="宋体"/>
                <w:color w:val="auto"/>
                <w:szCs w:val="21"/>
              </w:rPr>
              <w:t>安全目标纳入部门、个人的绩效考核；</w:t>
            </w:r>
          </w:p>
          <w:p>
            <w:pPr>
              <w:numPr>
                <w:ilvl w:val="0"/>
                <w:numId w:val="4"/>
              </w:numPr>
              <w:spacing w:line="400" w:lineRule="exact"/>
              <w:rPr>
                <w:rFonts w:ascii="宋体" w:hAnsi="宋体" w:cs="宋体"/>
                <w:color w:val="auto"/>
                <w:szCs w:val="21"/>
              </w:rPr>
            </w:pPr>
            <w:r>
              <w:rPr>
                <w:rFonts w:hint="eastAsia" w:ascii="宋体" w:hAnsi="宋体" w:cs="宋体"/>
                <w:color w:val="auto"/>
                <w:szCs w:val="21"/>
              </w:rPr>
              <w:t>每年对一线岗位员工进行健康体检；</w:t>
            </w:r>
          </w:p>
          <w:p>
            <w:pPr>
              <w:numPr>
                <w:ilvl w:val="0"/>
                <w:numId w:val="4"/>
              </w:numPr>
              <w:spacing w:line="400" w:lineRule="exact"/>
              <w:rPr>
                <w:rFonts w:ascii="宋体" w:hAnsi="宋体" w:cs="宋体"/>
                <w:color w:val="auto"/>
                <w:szCs w:val="21"/>
              </w:rPr>
            </w:pPr>
            <w:r>
              <w:rPr>
                <w:rFonts w:hint="eastAsia" w:ascii="宋体" w:hAnsi="宋体" w:cs="宋体"/>
                <w:color w:val="auto"/>
                <w:szCs w:val="21"/>
              </w:rPr>
              <w:t>确保劳保防护用品按时发放，按规定佩带使用。</w:t>
            </w:r>
          </w:p>
          <w:p>
            <w:pPr>
              <w:numPr>
                <w:ilvl w:val="0"/>
                <w:numId w:val="3"/>
              </w:numPr>
              <w:spacing w:line="400" w:lineRule="exact"/>
              <w:rPr>
                <w:rFonts w:ascii="宋体" w:hAnsi="宋体" w:cs="宋体"/>
                <w:color w:val="auto"/>
                <w:szCs w:val="21"/>
              </w:rPr>
            </w:pPr>
            <w:r>
              <w:rPr>
                <w:rFonts w:hint="eastAsia" w:ascii="宋体" w:hAnsi="宋体" w:cs="宋体"/>
                <w:color w:val="auto"/>
                <w:szCs w:val="21"/>
              </w:rPr>
              <w:t>火灾/触电事故：</w:t>
            </w:r>
          </w:p>
          <w:p>
            <w:pPr>
              <w:numPr>
                <w:ilvl w:val="0"/>
                <w:numId w:val="5"/>
              </w:numPr>
              <w:spacing w:line="400" w:lineRule="exact"/>
              <w:rPr>
                <w:rFonts w:ascii="宋体" w:hAnsi="宋体" w:cs="宋体"/>
                <w:color w:val="auto"/>
                <w:szCs w:val="21"/>
              </w:rPr>
            </w:pPr>
            <w:r>
              <w:rPr>
                <w:rFonts w:hint="eastAsia" w:ascii="宋体" w:hAnsi="宋体" w:cs="宋体"/>
                <w:color w:val="auto"/>
                <w:szCs w:val="21"/>
              </w:rPr>
              <w:t>安全、消防、救援知识培训、学习；</w:t>
            </w:r>
          </w:p>
          <w:p>
            <w:pPr>
              <w:numPr>
                <w:ilvl w:val="0"/>
                <w:numId w:val="5"/>
              </w:numPr>
              <w:spacing w:line="400" w:lineRule="exact"/>
              <w:rPr>
                <w:rFonts w:ascii="宋体" w:hAnsi="宋体" w:cs="宋体"/>
                <w:color w:val="auto"/>
                <w:szCs w:val="21"/>
              </w:rPr>
            </w:pPr>
            <w:r>
              <w:rPr>
                <w:rFonts w:hint="eastAsia" w:ascii="宋体" w:hAnsi="宋体" w:cs="宋体"/>
                <w:color w:val="auto"/>
                <w:szCs w:val="21"/>
              </w:rPr>
              <w:t>严禁购买和使用三无电器产品；</w:t>
            </w:r>
          </w:p>
          <w:p>
            <w:pPr>
              <w:numPr>
                <w:ilvl w:val="0"/>
                <w:numId w:val="5"/>
              </w:numPr>
              <w:spacing w:line="400" w:lineRule="exact"/>
              <w:rPr>
                <w:rFonts w:ascii="宋体" w:hAnsi="宋体" w:cs="宋体"/>
                <w:color w:val="auto"/>
                <w:szCs w:val="21"/>
              </w:rPr>
            </w:pPr>
            <w:r>
              <w:rPr>
                <w:rFonts w:hint="eastAsia" w:ascii="宋体" w:hAnsi="宋体" w:cs="宋体"/>
                <w:color w:val="auto"/>
                <w:szCs w:val="21"/>
              </w:rPr>
              <w:t>加强日常安全用电检查和电器设备维保。</w:t>
            </w:r>
          </w:p>
          <w:p>
            <w:pPr>
              <w:spacing w:line="400" w:lineRule="exact"/>
              <w:rPr>
                <w:rFonts w:ascii="宋体" w:hAnsi="宋体" w:cs="宋体"/>
                <w:color w:val="auto"/>
                <w:szCs w:val="21"/>
              </w:rPr>
            </w:pPr>
            <w:r>
              <w:rPr>
                <w:rFonts w:hint="eastAsia" w:ascii="宋体" w:hAnsi="宋体" w:cs="宋体"/>
                <w:color w:val="auto"/>
                <w:szCs w:val="21"/>
              </w:rPr>
              <w:t>4）每年至少进行一次消防演习；</w:t>
            </w:r>
          </w:p>
          <w:p>
            <w:pPr>
              <w:spacing w:line="400" w:lineRule="exact"/>
              <w:rPr>
                <w:rFonts w:ascii="宋体" w:hAnsi="宋体" w:cs="宋体"/>
                <w:color w:val="auto"/>
                <w:szCs w:val="21"/>
              </w:rPr>
            </w:pPr>
            <w:r>
              <w:rPr>
                <w:rFonts w:hint="eastAsia" w:ascii="宋体" w:hAnsi="宋体" w:cs="宋体"/>
                <w:color w:val="auto"/>
                <w:szCs w:val="21"/>
              </w:rPr>
              <w:t>5）制定《安全用电管理规定》；</w:t>
            </w:r>
          </w:p>
          <w:p>
            <w:pPr>
              <w:spacing w:line="400" w:lineRule="exact"/>
              <w:rPr>
                <w:rFonts w:ascii="宋体" w:hAnsi="宋体" w:cs="宋体"/>
                <w:color w:val="auto"/>
                <w:szCs w:val="21"/>
              </w:rPr>
            </w:pPr>
            <w:r>
              <w:rPr>
                <w:rFonts w:hint="eastAsia" w:ascii="宋体" w:hAnsi="宋体" w:cs="宋体"/>
                <w:color w:val="auto"/>
                <w:szCs w:val="21"/>
              </w:rPr>
              <w:t>6）配置充分的消防器材；</w:t>
            </w:r>
          </w:p>
          <w:p>
            <w:pPr>
              <w:spacing w:line="400" w:lineRule="exact"/>
              <w:rPr>
                <w:rFonts w:ascii="宋体" w:hAnsi="宋体" w:cs="宋体"/>
                <w:color w:val="auto"/>
                <w:szCs w:val="21"/>
              </w:rPr>
            </w:pPr>
            <w:r>
              <w:rPr>
                <w:rFonts w:hint="eastAsia" w:ascii="宋体" w:hAnsi="宋体" w:cs="宋体"/>
                <w:color w:val="auto"/>
                <w:szCs w:val="21"/>
              </w:rPr>
              <w:t>7）现场增加安全、防火标识。</w:t>
            </w:r>
          </w:p>
          <w:p>
            <w:pPr>
              <w:widowControl/>
              <w:jc w:val="left"/>
              <w:rPr>
                <w:rFonts w:ascii="宋体" w:hAnsi="宋体"/>
                <w:color w:val="auto"/>
                <w:szCs w:val="21"/>
              </w:rPr>
            </w:pPr>
          </w:p>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olor w:val="auto"/>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S6.2</w:t>
            </w:r>
            <w:r>
              <w:rPr>
                <w:rFonts w:hint="eastAsia" w:ascii="宋体" w:hAnsi="宋体" w:cs="宋体"/>
                <w:color w:val="auto"/>
                <w:szCs w:val="21"/>
              </w:rPr>
              <w:t xml:space="preserve"> </w:t>
            </w:r>
          </w:p>
          <w:p>
            <w:pPr>
              <w:rPr>
                <w:rFonts w:ascii="宋体" w:hAnsi="宋体" w:cs="宋体"/>
                <w:color w:val="auto"/>
                <w:szCs w:val="21"/>
              </w:rPr>
            </w:pPr>
          </w:p>
          <w:p>
            <w:pPr>
              <w:adjustRightInd w:val="0"/>
              <w:snapToGrid w:val="0"/>
              <w:rPr>
                <w:b/>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color w:val="auto"/>
                <w:szCs w:val="21"/>
              </w:rPr>
            </w:pPr>
            <w:r>
              <w:rPr>
                <w:rFonts w:hint="eastAsia" w:ascii="宋体" w:hAnsi="宋体" w:cs="宋体"/>
                <w:color w:val="auto"/>
                <w:szCs w:val="21"/>
              </w:rPr>
              <w:t>职业健康安全目标</w:t>
            </w:r>
          </w:p>
          <w:p>
            <w:pPr>
              <w:snapToGrid w:val="0"/>
              <w:spacing w:line="420" w:lineRule="exact"/>
              <w:ind w:firstLine="420" w:firstLineChars="200"/>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）火灾事故：0；</w:t>
            </w:r>
          </w:p>
          <w:p>
            <w:pPr>
              <w:snapToGrid w:val="0"/>
              <w:spacing w:line="420" w:lineRule="exact"/>
              <w:ind w:firstLine="420" w:firstLineChars="20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）重特大安全事故：0；</w:t>
            </w:r>
          </w:p>
          <w:p>
            <w:pPr>
              <w:pStyle w:val="6"/>
              <w:spacing w:line="400" w:lineRule="exact"/>
              <w:ind w:firstLine="420" w:firstLineChars="200"/>
              <w:rPr>
                <w:rFonts w:ascii="宋体" w:hAnsi="宋体" w:cs="宋体"/>
                <w:color w:val="auto"/>
                <w:sz w:val="21"/>
                <w:szCs w:val="21"/>
              </w:rPr>
            </w:pPr>
            <w:r>
              <w:rPr>
                <w:rFonts w:hint="eastAsia" w:ascii="宋体" w:hAnsi="宋体" w:cs="宋体"/>
                <w:color w:val="auto"/>
                <w:sz w:val="21"/>
                <w:szCs w:val="21"/>
                <w:lang w:val="en-US" w:eastAsia="zh-CN"/>
              </w:rPr>
              <w:t>3</w:t>
            </w:r>
            <w:r>
              <w:rPr>
                <w:rFonts w:hint="eastAsia" w:ascii="宋体" w:hAnsi="宋体" w:cs="宋体"/>
                <w:color w:val="auto"/>
                <w:sz w:val="21"/>
                <w:szCs w:val="21"/>
              </w:rPr>
              <w:t>) 轻伤事故率控制在2起/年；</w:t>
            </w:r>
          </w:p>
          <w:p>
            <w:pPr>
              <w:pStyle w:val="6"/>
              <w:spacing w:line="400" w:lineRule="exact"/>
              <w:rPr>
                <w:rFonts w:ascii="宋体" w:hAnsi="宋体"/>
                <w:color w:val="auto"/>
                <w:kern w:val="2"/>
                <w:sz w:val="21"/>
                <w:szCs w:val="21"/>
              </w:rPr>
            </w:pPr>
            <w:r>
              <w:rPr>
                <w:rFonts w:hint="eastAsia" w:ascii="宋体" w:hAnsi="宋体"/>
                <w:color w:val="auto"/>
                <w:kern w:val="2"/>
                <w:sz w:val="21"/>
                <w:szCs w:val="21"/>
              </w:rPr>
              <w:t>查《目标考核表》</w:t>
            </w:r>
            <w:r>
              <w:rPr>
                <w:rFonts w:hint="eastAsia" w:ascii="宋体" w:hAnsi="宋体"/>
                <w:color w:val="auto"/>
                <w:kern w:val="2"/>
                <w:sz w:val="21"/>
                <w:szCs w:val="21"/>
                <w:lang w:eastAsia="zh-CN"/>
              </w:rPr>
              <w:t>2021年1月-2021年5月</w:t>
            </w:r>
            <w:r>
              <w:rPr>
                <w:rFonts w:hint="eastAsia" w:ascii="宋体" w:hAnsi="宋体"/>
                <w:color w:val="auto"/>
                <w:kern w:val="2"/>
                <w:sz w:val="21"/>
                <w:szCs w:val="21"/>
              </w:rPr>
              <w:t>对目标进行考核，考核情况为：</w:t>
            </w:r>
          </w:p>
          <w:p>
            <w:pPr>
              <w:spacing w:line="400" w:lineRule="exact"/>
              <w:rPr>
                <w:rFonts w:ascii="宋体" w:hAnsi="宋体"/>
                <w:color w:val="auto"/>
                <w:szCs w:val="21"/>
              </w:rPr>
            </w:pPr>
            <w:r>
              <w:rPr>
                <w:rFonts w:hint="eastAsia" w:ascii="宋体" w:hAnsi="宋体"/>
                <w:color w:val="auto"/>
                <w:szCs w:val="21"/>
              </w:rPr>
              <w:t xml:space="preserve">环境、安全目标、指标： </w:t>
            </w:r>
          </w:p>
          <w:p>
            <w:pPr>
              <w:snapToGrid w:val="0"/>
              <w:spacing w:line="420" w:lineRule="exact"/>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lang w:val="en-US" w:eastAsia="zh-CN"/>
              </w:rPr>
              <w:t>1</w:t>
            </w:r>
            <w:r>
              <w:rPr>
                <w:rFonts w:hint="eastAsia" w:ascii="宋体" w:hAnsi="宋体" w:cs="宋体"/>
                <w:color w:val="auto"/>
                <w:szCs w:val="21"/>
              </w:rPr>
              <w:t>）火灾事故：0；</w:t>
            </w:r>
            <w:r>
              <w:rPr>
                <w:rFonts w:hint="eastAsia" w:ascii="宋体" w:hAnsi="宋体" w:cs="宋体"/>
                <w:color w:val="auto"/>
                <w:szCs w:val="21"/>
                <w:lang w:val="en-US" w:eastAsia="zh-CN"/>
              </w:rPr>
              <w:t xml:space="preserve">                     实测：零</w:t>
            </w:r>
          </w:p>
          <w:p>
            <w:pPr>
              <w:snapToGrid w:val="0"/>
              <w:spacing w:line="420" w:lineRule="exact"/>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）重特大安全事故：0；</w:t>
            </w:r>
            <w:r>
              <w:rPr>
                <w:rFonts w:hint="eastAsia" w:ascii="宋体" w:hAnsi="宋体" w:cs="宋体"/>
                <w:color w:val="auto"/>
                <w:szCs w:val="21"/>
                <w:lang w:val="en-US" w:eastAsia="zh-CN"/>
              </w:rPr>
              <w:t xml:space="preserve">                实测：零例</w:t>
            </w:r>
          </w:p>
          <w:p>
            <w:pPr>
              <w:pStyle w:val="6"/>
              <w:tabs>
                <w:tab w:val="left" w:pos="4349"/>
              </w:tabs>
              <w:spacing w:line="400" w:lineRule="exact"/>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3</w:t>
            </w:r>
            <w:r>
              <w:rPr>
                <w:rFonts w:hint="eastAsia" w:ascii="宋体" w:hAnsi="宋体" w:cs="宋体"/>
                <w:color w:val="auto"/>
                <w:sz w:val="21"/>
                <w:szCs w:val="21"/>
              </w:rPr>
              <w:t>) 轻伤事故率控制在2起/年；</w:t>
            </w:r>
            <w:r>
              <w:rPr>
                <w:rFonts w:hint="eastAsia" w:ascii="宋体" w:hAnsi="宋体" w:cs="宋体"/>
                <w:color w:val="auto"/>
                <w:sz w:val="21"/>
                <w:szCs w:val="21"/>
                <w:lang w:eastAsia="zh-CN"/>
              </w:rPr>
              <w:tab/>
            </w:r>
            <w:r>
              <w:rPr>
                <w:rFonts w:hint="eastAsia" w:ascii="宋体" w:hAnsi="宋体" w:cs="宋体"/>
                <w:color w:val="auto"/>
                <w:sz w:val="21"/>
                <w:szCs w:val="21"/>
                <w:lang w:val="en-US" w:eastAsia="zh-CN"/>
              </w:rPr>
              <w:t xml:space="preserve"> </w:t>
            </w:r>
            <w:r>
              <w:rPr>
                <w:rFonts w:hint="eastAsia" w:ascii="宋体" w:hAnsi="宋体" w:eastAsia="宋体" w:cs="宋体"/>
                <w:color w:val="auto"/>
                <w:kern w:val="2"/>
                <w:sz w:val="21"/>
                <w:szCs w:val="21"/>
                <w:lang w:val="en-US" w:eastAsia="zh-CN" w:bidi="ar-SA"/>
              </w:rPr>
              <w:t>实测：零例</w:t>
            </w:r>
          </w:p>
          <w:p>
            <w:pPr>
              <w:rPr>
                <w:rFonts w:ascii="宋体" w:hAnsi="宋体"/>
                <w:color w:val="auto"/>
                <w:szCs w:val="21"/>
              </w:rPr>
            </w:pPr>
            <w:r>
              <w:rPr>
                <w:rFonts w:hint="eastAsia" w:ascii="宋体" w:hAnsi="宋体" w:cs="宋体"/>
                <w:color w:val="auto"/>
                <w:szCs w:val="21"/>
              </w:rPr>
              <w:t>均达到目标，并将指标进行了分解。</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7.1</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询问总经理，企业为了实施职业健</w:t>
            </w:r>
            <w:r>
              <w:rPr>
                <w:rFonts w:hint="eastAsia" w:ascii="宋体" w:hAnsi="宋体" w:eastAsia="宋体" w:cs="宋体"/>
                <w:color w:val="auto"/>
                <w:szCs w:val="21"/>
              </w:rPr>
              <w:t>康安全管理体系，并持续改进其有效性、增强顾客满意度和体系正常运行提供了充足的资金及必要的资源，为提高员工</w:t>
            </w:r>
            <w:r>
              <w:rPr>
                <w:rFonts w:hint="eastAsia" w:ascii="宋体" w:hAnsi="宋体" w:eastAsia="宋体" w:cs="宋体"/>
                <w:color w:val="auto"/>
                <w:szCs w:val="21"/>
                <w:lang w:val="en-US" w:eastAsia="zh-CN"/>
              </w:rPr>
              <w:t>安全</w:t>
            </w:r>
            <w:r>
              <w:rPr>
                <w:rFonts w:hint="eastAsia" w:ascii="宋体" w:hAnsi="宋体" w:eastAsia="宋体" w:cs="宋体"/>
                <w:color w:val="auto"/>
                <w:szCs w:val="21"/>
              </w:rPr>
              <w:t>意识组织了的培训，目前的资源基本满足策划需要。</w:t>
            </w:r>
          </w:p>
          <w:p>
            <w:pPr>
              <w:tabs>
                <w:tab w:val="center" w:pos="3169"/>
              </w:tabs>
              <w:spacing w:line="400" w:lineRule="exact"/>
              <w:jc w:val="left"/>
              <w:rPr>
                <w:rFonts w:ascii="宋体" w:hAnsi="宋体"/>
                <w:color w:val="auto"/>
                <w:szCs w:val="21"/>
              </w:rPr>
            </w:pPr>
            <w:r>
              <w:rPr>
                <w:rFonts w:hint="eastAsia" w:ascii="宋体" w:hAnsi="宋体" w:eastAsia="宋体" w:cs="宋体"/>
                <w:color w:val="auto"/>
                <w:szCs w:val="21"/>
              </w:rPr>
              <w:t>总经理对资源的配备比较重视，人力资源、设备和工作环境等可满足环保净化设备生产、销售的生产需要。</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7.4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公司和部门负责人清楚公司及各部门与职业健</w:t>
            </w:r>
            <w:r>
              <w:rPr>
                <w:rFonts w:hint="eastAsia" w:ascii="宋体" w:hAnsi="宋体" w:eastAsia="宋体" w:cs="宋体"/>
                <w:color w:val="auto"/>
                <w:szCs w:val="21"/>
              </w:rPr>
              <w:t>康安全管理体系</w:t>
            </w:r>
            <w:r>
              <w:rPr>
                <w:rFonts w:hint="eastAsia" w:ascii="宋体" w:hAnsi="宋体" w:cs="宋体"/>
                <w:color w:val="auto"/>
                <w:szCs w:val="21"/>
              </w:rPr>
              <w:t>相关的内部沟通和外部信息交流的项目、内容等。如：公布、公开</w:t>
            </w:r>
            <w:r>
              <w:rPr>
                <w:rFonts w:hint="eastAsia" w:ascii="宋体" w:hAnsi="宋体" w:cs="宋体"/>
                <w:color w:val="auto"/>
                <w:szCs w:val="21"/>
                <w:lang w:val="en-US" w:eastAsia="zh-CN"/>
              </w:rPr>
              <w:t>管理</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--现场查看记录并口头交流确认：公司及</w:t>
            </w:r>
            <w:r>
              <w:rPr>
                <w:rFonts w:hint="eastAsia" w:ascii="宋体" w:hAnsi="宋体"/>
                <w:color w:val="auto"/>
                <w:szCs w:val="21"/>
              </w:rPr>
              <w:t>行政部</w:t>
            </w:r>
            <w:r>
              <w:rPr>
                <w:rFonts w:hint="eastAsia" w:ascii="宋体" w:hAnsi="宋体" w:cs="宋体"/>
                <w:color w:val="auto"/>
                <w:szCs w:val="21"/>
              </w:rPr>
              <w:t>负责的相关内、外沟通效果基本满足要求。</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9.1.1 </w:t>
            </w:r>
          </w:p>
          <w:p>
            <w:pPr>
              <w:rPr>
                <w:rFonts w:ascii="宋体" w:hAnsi="宋体" w:cs="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公司对需要监视和测量的对象的确定，监视、测量、分析和评价方法的选择，实施监视和测量的时机、实施分析和评价的时机界定，职业健</w:t>
            </w:r>
            <w:r>
              <w:rPr>
                <w:rFonts w:hint="eastAsia" w:ascii="宋体" w:hAnsi="宋体" w:eastAsia="宋体" w:cs="宋体"/>
                <w:color w:val="auto"/>
                <w:szCs w:val="21"/>
              </w:rPr>
              <w:t>康安全管理体系</w:t>
            </w:r>
            <w:r>
              <w:rPr>
                <w:rFonts w:hint="eastAsia" w:ascii="宋体" w:hAnsi="宋体" w:cs="宋体"/>
                <w:color w:val="auto"/>
                <w:szCs w:val="21"/>
              </w:rPr>
              <w:t>的绩效和有效性的评价方法的采用及有关监视和测量记录的保留等要求予</w:t>
            </w:r>
            <w:r>
              <w:rPr>
                <w:rFonts w:hint="eastAsia" w:ascii="宋体" w:hAnsi="宋体" w:eastAsia="宋体" w:cs="宋体"/>
                <w:color w:val="auto"/>
                <w:szCs w:val="21"/>
              </w:rPr>
              <w:t>以较清楚的策划和确定，详见相关程序文件及监视、测量、分析和评价的实施计划。</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如：（1）《绩效测量与监视控制程序》</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（2）《内部审核控制程序》</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（3）《管理评审程序》</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（4）《应急准备与响应控制程序》</w:t>
            </w:r>
          </w:p>
          <w:p>
            <w:pPr>
              <w:tabs>
                <w:tab w:val="center" w:pos="3169"/>
              </w:tabs>
              <w:spacing w:line="400" w:lineRule="exact"/>
              <w:jc w:val="left"/>
              <w:rPr>
                <w:rFonts w:ascii="宋体" w:hAnsi="宋体" w:cs="宋体"/>
                <w:color w:val="auto"/>
                <w:szCs w:val="21"/>
              </w:rPr>
            </w:pPr>
            <w:r>
              <w:rPr>
                <w:rFonts w:hint="eastAsia" w:ascii="宋体" w:hAnsi="宋体" w:eastAsia="宋体" w:cs="宋体"/>
                <w:color w:val="auto"/>
                <w:szCs w:val="21"/>
              </w:rPr>
              <w:t>（5）《合规性评价控制程序》</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9.2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查管理手册，公司按标准要求编制了《内部审核控制程序》，规定了内部审核的目的、范围、职责、要求、方法频次等，规定每两次内审的时间不得超过12个月。</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eastAsia="宋体" w:cs="宋体"/>
                <w:color w:val="auto"/>
                <w:szCs w:val="21"/>
              </w:rPr>
              <w:t>查，20</w:t>
            </w:r>
            <w:r>
              <w:rPr>
                <w:rFonts w:hint="eastAsia" w:ascii="宋体" w:hAnsi="宋体" w:eastAsia="宋体" w:cs="宋体"/>
                <w:color w:val="auto"/>
                <w:szCs w:val="21"/>
                <w:lang w:val="en-US" w:eastAsia="zh-CN"/>
              </w:rPr>
              <w:t>21</w:t>
            </w:r>
            <w:r>
              <w:rPr>
                <w:rFonts w:hint="eastAsia" w:ascii="宋体" w:hAnsi="宋体" w:eastAsia="宋体" w:cs="宋体"/>
                <w:color w:val="auto"/>
                <w:szCs w:val="21"/>
              </w:rPr>
              <w:t>年《体系审核实施计划》</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本次内审为三体系结合审核</w:t>
            </w:r>
            <w:r>
              <w:rPr>
                <w:rFonts w:hint="eastAsia" w:ascii="宋体" w:hAnsi="宋体" w:eastAsia="宋体" w:cs="宋体"/>
                <w:color w:val="auto"/>
                <w:szCs w:val="21"/>
                <w:lang w:eastAsia="zh-CN"/>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审核时间：202</w:t>
            </w:r>
            <w:r>
              <w:rPr>
                <w:rFonts w:hint="eastAsia" w:ascii="宋体" w:hAnsi="宋体" w:eastAsia="宋体" w:cs="宋体"/>
                <w:color w:val="auto"/>
                <w:szCs w:val="21"/>
                <w:lang w:val="en-US" w:eastAsia="zh-CN"/>
              </w:rPr>
              <w:t>1</w:t>
            </w:r>
            <w:r>
              <w:rPr>
                <w:rFonts w:hint="eastAsia" w:ascii="宋体" w:hAnsi="宋体" w:eastAsia="宋体" w:cs="宋体"/>
                <w:color w:val="auto"/>
                <w:szCs w:val="21"/>
              </w:rPr>
              <w:t>年5月</w:t>
            </w:r>
            <w:r>
              <w:rPr>
                <w:rFonts w:hint="eastAsia" w:ascii="宋体" w:hAnsi="宋体" w:eastAsia="宋体" w:cs="宋体"/>
                <w:color w:val="auto"/>
                <w:szCs w:val="21"/>
                <w:lang w:val="en-US" w:eastAsia="zh-CN"/>
              </w:rPr>
              <w:t>5</w:t>
            </w:r>
            <w:r>
              <w:rPr>
                <w:rFonts w:hint="eastAsia" w:ascii="宋体" w:hAnsi="宋体" w:eastAsia="宋体" w:cs="宋体"/>
                <w:color w:val="auto"/>
                <w:szCs w:val="21"/>
              </w:rPr>
              <w:t>日-</w:t>
            </w:r>
            <w:r>
              <w:rPr>
                <w:rFonts w:hint="eastAsia" w:ascii="宋体" w:hAnsi="宋体" w:eastAsia="宋体" w:cs="宋体"/>
                <w:color w:val="auto"/>
                <w:szCs w:val="21"/>
                <w:lang w:val="en-US" w:eastAsia="zh-CN"/>
              </w:rPr>
              <w:t>6</w:t>
            </w:r>
            <w:r>
              <w:rPr>
                <w:rFonts w:hint="eastAsia" w:ascii="宋体" w:hAnsi="宋体" w:eastAsia="宋体" w:cs="宋体"/>
                <w:color w:val="auto"/>
                <w:szCs w:val="21"/>
              </w:rPr>
              <w:t xml:space="preserve">日(去年内审时间为2020年5月10日-11日，间隔时间未超过12个月，策划符合要求) </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目的：评定并确定现行的管理体系、方针是否符合标准的要求，运行是否有效，迎接公司认证第</w:t>
            </w:r>
            <w:r>
              <w:rPr>
                <w:rFonts w:hint="eastAsia" w:ascii="宋体" w:hAnsi="宋体" w:eastAsia="宋体" w:cs="宋体"/>
                <w:color w:val="auto"/>
                <w:szCs w:val="21"/>
                <w:lang w:val="en-US" w:eastAsia="zh-CN"/>
              </w:rPr>
              <w:t>二</w:t>
            </w:r>
            <w:r>
              <w:rPr>
                <w:rFonts w:hint="eastAsia" w:ascii="宋体" w:hAnsi="宋体" w:eastAsia="宋体" w:cs="宋体"/>
                <w:color w:val="auto"/>
                <w:szCs w:val="21"/>
              </w:rPr>
              <w:t>次监督审核；</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范围：管理手册覆盖的所有部门、过程和要素。</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审核组长：罗宇</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审核员:廖宇</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抽查《行政部审核检查表》、《技质部审核检查表》、《供销部审核检查表》等审核记录，审核过程及条款基本齐全，不存在审核自己部门的情况。</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查本次内审共发现不合格项2个，属一般不符合。</w:t>
            </w:r>
            <w:r>
              <w:rPr>
                <w:rFonts w:hint="eastAsia" w:ascii="宋体" w:hAnsi="宋体" w:eastAsia="宋体" w:cs="宋体"/>
                <w:color w:val="auto"/>
                <w:szCs w:val="21"/>
                <w:lang w:val="en-US" w:eastAsia="zh-CN"/>
              </w:rPr>
              <w:t>1）</w:t>
            </w:r>
            <w:r>
              <w:rPr>
                <w:rFonts w:hint="eastAsia" w:ascii="宋体" w:hAnsi="宋体" w:eastAsia="宋体" w:cs="宋体"/>
                <w:color w:val="auto"/>
                <w:szCs w:val="21"/>
              </w:rPr>
              <w:t>涉及供销部Q8.</w:t>
            </w:r>
            <w:r>
              <w:rPr>
                <w:rFonts w:hint="eastAsia" w:ascii="宋体" w:hAnsi="宋体" w:eastAsia="宋体" w:cs="宋体"/>
                <w:color w:val="auto"/>
                <w:szCs w:val="21"/>
                <w:lang w:val="en-US" w:eastAsia="zh-CN"/>
              </w:rPr>
              <w:t>4</w:t>
            </w:r>
            <w:r>
              <w:rPr>
                <w:rFonts w:hint="eastAsia" w:ascii="宋体" w:hAnsi="宋体" w:eastAsia="宋体" w:cs="宋体"/>
                <w:color w:val="auto"/>
                <w:szCs w:val="21"/>
              </w:rPr>
              <w:t>条款</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不符合描述“</w:t>
            </w:r>
            <w:r>
              <w:rPr>
                <w:rFonts w:hint="eastAsia" w:ascii="宋体" w:hAnsi="宋体"/>
                <w:color w:val="auto"/>
                <w:szCs w:val="21"/>
              </w:rPr>
              <w:t>在对供方业绩进行检查时，发现不能提供202</w:t>
            </w:r>
            <w:r>
              <w:rPr>
                <w:rFonts w:hint="eastAsia" w:ascii="宋体" w:hAnsi="宋体"/>
                <w:color w:val="auto"/>
                <w:szCs w:val="21"/>
                <w:lang w:val="en-US" w:eastAsia="zh-CN"/>
              </w:rPr>
              <w:t>1</w:t>
            </w:r>
            <w:r>
              <w:rPr>
                <w:rFonts w:hint="eastAsia" w:ascii="宋体" w:hAnsi="宋体"/>
                <w:color w:val="auto"/>
                <w:szCs w:val="21"/>
              </w:rPr>
              <w:t>年供方绩效评价记录</w:t>
            </w:r>
            <w:r>
              <w:rPr>
                <w:rFonts w:hint="eastAsia" w:ascii="宋体" w:hAnsi="宋体" w:eastAsia="宋体" w:cs="宋体"/>
                <w:color w:val="auto"/>
                <w:szCs w:val="21"/>
                <w:lang w:val="en-US" w:eastAsia="zh-CN"/>
              </w:rPr>
              <w:t>”；2）</w:t>
            </w:r>
            <w:r>
              <w:rPr>
                <w:rFonts w:hint="eastAsia" w:ascii="宋体" w:hAnsi="宋体" w:eastAsia="宋体" w:cs="宋体"/>
                <w:color w:val="auto"/>
                <w:szCs w:val="21"/>
              </w:rPr>
              <w:t>涉及</w:t>
            </w:r>
            <w:r>
              <w:rPr>
                <w:rFonts w:hint="eastAsia" w:ascii="宋体" w:hAnsi="宋体"/>
                <w:color w:val="auto"/>
                <w:szCs w:val="21"/>
              </w:rPr>
              <w:t>生产部</w:t>
            </w:r>
            <w:r>
              <w:rPr>
                <w:rFonts w:hint="eastAsia" w:ascii="宋体" w:hAnsi="宋体" w:eastAsia="宋体" w:cs="宋体"/>
                <w:color w:val="auto"/>
                <w:szCs w:val="21"/>
                <w:lang w:val="en-US" w:eastAsia="zh-CN"/>
              </w:rPr>
              <w:t>ES</w:t>
            </w:r>
            <w:r>
              <w:rPr>
                <w:rFonts w:hint="eastAsia" w:ascii="宋体" w:hAnsi="宋体" w:eastAsia="宋体" w:cs="宋体"/>
                <w:color w:val="auto"/>
                <w:szCs w:val="21"/>
              </w:rPr>
              <w:t>8.</w:t>
            </w:r>
            <w:r>
              <w:rPr>
                <w:rFonts w:hint="eastAsia" w:ascii="宋体" w:hAnsi="宋体" w:eastAsia="宋体" w:cs="宋体"/>
                <w:color w:val="auto"/>
                <w:szCs w:val="21"/>
                <w:lang w:val="en-US" w:eastAsia="zh-CN"/>
              </w:rPr>
              <w:t>2</w:t>
            </w:r>
            <w:r>
              <w:rPr>
                <w:rFonts w:hint="eastAsia" w:ascii="宋体" w:hAnsi="宋体" w:eastAsia="宋体" w:cs="宋体"/>
                <w:color w:val="auto"/>
                <w:szCs w:val="21"/>
              </w:rPr>
              <w:t>条款</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不符合描述“</w:t>
            </w:r>
            <w:r>
              <w:rPr>
                <w:rFonts w:hint="eastAsia" w:ascii="宋体" w:hAnsi="宋体"/>
                <w:color w:val="auto"/>
                <w:szCs w:val="21"/>
              </w:rPr>
              <w:t>审核中发现部分消防设施被遮挡</w:t>
            </w:r>
            <w:r>
              <w:rPr>
                <w:rFonts w:hint="eastAsia" w:ascii="宋体" w:hAnsi="宋体" w:eastAsia="宋体" w:cs="宋体"/>
                <w:color w:val="auto"/>
                <w:szCs w:val="21"/>
                <w:lang w:val="en-US" w:eastAsia="zh-CN"/>
              </w:rPr>
              <w:t>”。</w:t>
            </w:r>
            <w:r>
              <w:rPr>
                <w:rFonts w:hint="eastAsia" w:ascii="宋体" w:hAnsi="宋体" w:eastAsia="宋体" w:cs="宋体"/>
                <w:color w:val="auto"/>
                <w:szCs w:val="21"/>
              </w:rPr>
              <w:t>已经对不合格原因进行了分析，制订了纠正措施，并对结果进行了验证。</w:t>
            </w:r>
          </w:p>
          <w:p>
            <w:pPr>
              <w:tabs>
                <w:tab w:val="center" w:pos="3169"/>
              </w:tabs>
              <w:spacing w:line="400" w:lineRule="exact"/>
              <w:jc w:val="left"/>
              <w:rPr>
                <w:rFonts w:hint="eastAsia" w:ascii="宋体" w:hAnsi="宋体" w:eastAsia="宋体" w:cs="宋体"/>
                <w:color w:val="auto"/>
                <w:szCs w:val="21"/>
              </w:rPr>
            </w:pP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查，审核结论：公司质量、环境和职业健康安全管理体系的建立符合标准要求、实施有效。</w:t>
            </w:r>
          </w:p>
          <w:p>
            <w:pPr>
              <w:tabs>
                <w:tab w:val="center" w:pos="3169"/>
              </w:tabs>
              <w:spacing w:line="400" w:lineRule="exact"/>
              <w:jc w:val="left"/>
              <w:rPr>
                <w:rFonts w:ascii="宋体" w:hAnsi="宋体" w:eastAsia="宋体" w:cs="Times New Roman"/>
                <w:color w:val="auto"/>
                <w:kern w:val="2"/>
                <w:sz w:val="21"/>
                <w:szCs w:val="21"/>
                <w:lang w:val="en-US" w:eastAsia="zh-CN" w:bidi="ar-SA"/>
              </w:rPr>
            </w:pPr>
            <w:r>
              <w:rPr>
                <w:rFonts w:hint="eastAsia" w:ascii="宋体" w:hAnsi="宋体" w:eastAsia="宋体" w:cs="宋体"/>
                <w:color w:val="auto"/>
                <w:szCs w:val="21"/>
              </w:rPr>
              <w:t>通过内部审核，公司质量、环境和职业健康安全管理体系的建立实施是有效的，符合标准要求。</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 xml:space="preserve">9.3 </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时间：2021年5月20日（去年管理评审时间为2020年6月10日，间隔时间未超过12个月，符合规范要求。）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主持人：罗领万总经理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参加人员：体系涉及到的各部门所有有人员</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质量环境安全目标和指标的实现程度。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质量环境安全管理体系运行情况以及环境安全绩效。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内审、合规性评价结果。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来自外部相关方的信息交流，包括抱怨。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过程业绩、产品符合性。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组织结构、职责权限合理性、有效性。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顾客反馈、满意度调查结果等信息。</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rPr>
              <w:t>对上一次管理评审改进措</w:t>
            </w:r>
            <w:r>
              <w:rPr>
                <w:rFonts w:hint="eastAsia" w:ascii="宋体" w:hAnsi="宋体" w:cs="宋体"/>
                <w:color w:val="auto"/>
                <w:szCs w:val="21"/>
                <w:highlight w:val="none"/>
              </w:rPr>
              <w:t>施的跟踪验证</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上次改进项为：生产部质量意识薄弱，</w:t>
            </w:r>
            <w:r>
              <w:rPr>
                <w:rFonts w:hint="eastAsia"/>
                <w:color w:val="auto"/>
                <w:szCs w:val="21"/>
                <w:highlight w:val="none"/>
              </w:rPr>
              <w:t>加强对工艺的学习</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经查已开展培训，并实施有效。</w:t>
            </w:r>
          </w:p>
          <w:p>
            <w:pPr>
              <w:spacing w:line="360" w:lineRule="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本次评审</w:t>
            </w:r>
            <w:r>
              <w:rPr>
                <w:rFonts w:hint="eastAsia" w:ascii="宋体" w:hAnsi="宋体" w:cs="宋体"/>
                <w:color w:val="auto"/>
                <w:szCs w:val="21"/>
              </w:rPr>
              <w:t>改</w:t>
            </w:r>
            <w:r>
              <w:rPr>
                <w:rFonts w:hint="eastAsia" w:ascii="宋体" w:hAnsi="宋体" w:eastAsia="宋体" w:cs="宋体"/>
                <w:color w:val="auto"/>
                <w:szCs w:val="21"/>
                <w:lang w:val="en-US" w:eastAsia="zh-CN"/>
              </w:rPr>
              <w:t>进的建议：加强标准培训；加强环境安全现场管理，杜绝事故发生。查见管理评审改进计划,由行政部负责加强标准培训，由供销部负责加强环境安全现场管理，2021年12月前完成。下次审核时关注。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评审输出内容：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质量环境安全管理体系运行有效，符合标准要求，得到了正确的实施和保持。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质量、环境、安全方针的评审：方针合理、适宜符合要求，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体系策划情况的评审（包括法律法规、目标指标）；</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实施与运行情况的评审（包括资源提供、文件控制）；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相关方关注：</w:t>
            </w:r>
            <w:r>
              <w:rPr>
                <w:rFonts w:hint="eastAsia" w:ascii="宋体" w:hAnsi="宋体" w:cs="宋体"/>
                <w:color w:val="auto"/>
                <w:szCs w:val="21"/>
                <w:lang w:val="en-US" w:eastAsia="zh-CN"/>
              </w:rPr>
              <w:t>近一年来，</w:t>
            </w:r>
            <w:r>
              <w:rPr>
                <w:rFonts w:hint="eastAsia" w:ascii="宋体" w:hAnsi="宋体" w:cs="宋体"/>
                <w:color w:val="auto"/>
                <w:szCs w:val="21"/>
              </w:rPr>
              <w:t>未收到相关法及顾客投诉抱怨；</w:t>
            </w:r>
          </w:p>
          <w:p>
            <w:pPr>
              <w:tabs>
                <w:tab w:val="center" w:pos="3169"/>
              </w:tabs>
              <w:spacing w:line="400" w:lineRule="exact"/>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管理评审结论：质量、环境、安全方针、目标适宜，体系符合企业现状，公司建立的管理体系适宜、充分、有效</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hint="eastAsia" w:ascii="宋体" w:hAnsi="宋体" w:cs="宋体"/>
                <w:color w:val="auto"/>
                <w:szCs w:val="21"/>
              </w:rPr>
            </w:pPr>
            <w:r>
              <w:rPr>
                <w:rFonts w:hint="eastAsia" w:ascii="宋体" w:hAnsi="宋体" w:cs="宋体"/>
                <w:color w:val="auto"/>
                <w:szCs w:val="21"/>
                <w:lang w:val="en-US" w:eastAsia="zh-CN"/>
              </w:rPr>
              <w:t>S</w:t>
            </w:r>
            <w:r>
              <w:rPr>
                <w:rFonts w:hint="eastAsia" w:ascii="宋体" w:hAnsi="宋体" w:cs="宋体"/>
                <w:color w:val="auto"/>
                <w:szCs w:val="21"/>
              </w:rPr>
              <w:t>10.1</w:t>
            </w:r>
          </w:p>
          <w:p>
            <w:pPr>
              <w:tabs>
                <w:tab w:val="center" w:pos="3169"/>
              </w:tabs>
              <w:spacing w:line="400" w:lineRule="exact"/>
              <w:rPr>
                <w:rFonts w:ascii="宋体" w:hAnsi="宋体" w:cs="宋体"/>
                <w:color w:val="auto"/>
                <w:szCs w:val="21"/>
              </w:rPr>
            </w:pPr>
            <w:r>
              <w:rPr>
                <w:rFonts w:hint="eastAsia" w:ascii="宋体" w:hAnsi="宋体" w:cs="宋体"/>
                <w:color w:val="auto"/>
                <w:szCs w:val="21"/>
              </w:rPr>
              <w:t>10.3；</w:t>
            </w:r>
          </w:p>
          <w:p>
            <w:pPr>
              <w:rPr>
                <w:rFonts w:ascii="宋体" w:hAnsi="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ind w:firstLine="210" w:firstLineChars="100"/>
              <w:jc w:val="left"/>
              <w:rPr>
                <w:rFonts w:hint="eastAsia" w:ascii="宋体" w:hAnsi="宋体" w:eastAsia="宋体" w:cs="宋体"/>
                <w:color w:val="auto"/>
                <w:szCs w:val="21"/>
              </w:rPr>
            </w:pPr>
            <w:r>
              <w:rPr>
                <w:rFonts w:hint="eastAsia" w:ascii="宋体" w:hAnsi="宋体" w:cs="宋体"/>
                <w:color w:val="auto"/>
                <w:szCs w:val="21"/>
              </w:rPr>
              <w:t>公司制</w:t>
            </w:r>
            <w:r>
              <w:rPr>
                <w:rFonts w:hint="eastAsia" w:ascii="宋体" w:hAnsi="宋体" w:eastAsia="宋体" w:cs="宋体"/>
                <w:color w:val="auto"/>
                <w:szCs w:val="21"/>
              </w:rPr>
              <w:t>定系列程序文件《管理评审程序》、《</w:t>
            </w:r>
            <w:r>
              <w:rPr>
                <w:rFonts w:hint="eastAsia" w:ascii="宋体" w:hAnsi="宋体" w:eastAsia="宋体" w:cs="宋体"/>
                <w:color w:val="auto"/>
                <w:szCs w:val="21"/>
                <w:lang w:eastAsia="zh-CN"/>
              </w:rPr>
              <w:t>事故、事件、不符合控制程序</w:t>
            </w:r>
            <w:r>
              <w:rPr>
                <w:rFonts w:hint="eastAsia" w:ascii="宋体" w:hAnsi="宋体" w:eastAsia="宋体" w:cs="宋体"/>
                <w:color w:val="auto"/>
                <w:szCs w:val="21"/>
              </w:rPr>
              <w:t>》、《</w:t>
            </w:r>
            <w:r>
              <w:rPr>
                <w:rFonts w:hint="eastAsia" w:ascii="宋体" w:hAnsi="宋体" w:eastAsia="宋体" w:cs="宋体"/>
                <w:color w:val="auto"/>
                <w:szCs w:val="21"/>
                <w:lang w:eastAsia="zh-CN"/>
              </w:rPr>
              <w:t>绩效测量与监测控制程序</w:t>
            </w:r>
            <w:r>
              <w:rPr>
                <w:rFonts w:hint="eastAsia" w:ascii="宋体" w:hAnsi="宋体" w:eastAsia="宋体" w:cs="宋体"/>
                <w:color w:val="auto"/>
                <w:szCs w:val="21"/>
              </w:rPr>
              <w:t>》、《纠正措施控制程序》及《内部审核控制程序》，对持续改进的过程予以规定，以实现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ind w:firstLine="210" w:firstLineChars="100"/>
              <w:jc w:val="left"/>
              <w:rPr>
                <w:rFonts w:hint="eastAsia" w:ascii="宋体" w:hAnsi="宋体" w:eastAsia="宋体" w:cs="宋体"/>
                <w:color w:val="auto"/>
                <w:szCs w:val="21"/>
              </w:rPr>
            </w:pPr>
            <w:r>
              <w:rPr>
                <w:rFonts w:hint="eastAsia" w:ascii="宋体" w:hAnsi="宋体" w:eastAsia="宋体" w:cs="宋体"/>
                <w:color w:val="auto"/>
                <w:szCs w:val="21"/>
              </w:rPr>
              <w:t>公司通过</w:t>
            </w:r>
            <w:r>
              <w:rPr>
                <w:rFonts w:hint="eastAsia" w:ascii="宋体" w:hAnsi="宋体" w:eastAsia="宋体" w:cs="宋体"/>
                <w:color w:val="auto"/>
                <w:szCs w:val="21"/>
                <w:lang w:val="en-US" w:eastAsia="zh-CN"/>
              </w:rPr>
              <w:t>管理</w:t>
            </w:r>
            <w:r>
              <w:rPr>
                <w:rFonts w:hint="eastAsia" w:ascii="宋体" w:hAnsi="宋体" w:eastAsia="宋体" w:cs="宋体"/>
                <w:color w:val="auto"/>
                <w:szCs w:val="21"/>
              </w:rPr>
              <w:t>方针、目标的达成分析、内部审核结果、数据资料统计分析、纠正和预防措施和管理评审等方式，以推动职业健康安全管理体系的持续改进。</w:t>
            </w:r>
          </w:p>
          <w:p>
            <w:pPr>
              <w:tabs>
                <w:tab w:val="center" w:pos="3169"/>
              </w:tabs>
              <w:spacing w:line="400" w:lineRule="exact"/>
              <w:ind w:firstLine="210" w:firstLineChars="100"/>
              <w:jc w:val="left"/>
              <w:rPr>
                <w:rFonts w:hint="eastAsia" w:ascii="宋体" w:hAnsi="宋体" w:eastAsia="宋体" w:cs="宋体"/>
                <w:color w:val="auto"/>
                <w:szCs w:val="21"/>
              </w:rPr>
            </w:pPr>
            <w:r>
              <w:rPr>
                <w:rFonts w:hint="eastAsia" w:ascii="宋体" w:hAnsi="宋体" w:eastAsia="宋体" w:cs="宋体"/>
                <w:color w:val="auto"/>
                <w:szCs w:val="21"/>
              </w:rPr>
              <w:t>公司制定《</w:t>
            </w:r>
            <w:r>
              <w:rPr>
                <w:rFonts w:hint="eastAsia" w:ascii="宋体" w:hAnsi="宋体" w:eastAsia="宋体" w:cs="宋体"/>
                <w:color w:val="auto"/>
                <w:szCs w:val="21"/>
                <w:lang w:eastAsia="zh-CN"/>
              </w:rPr>
              <w:t>事故、事件、不符合控制程序</w:t>
            </w:r>
            <w:r>
              <w:rPr>
                <w:rFonts w:hint="eastAsia" w:ascii="宋体" w:hAnsi="宋体" w:eastAsia="宋体" w:cs="宋体"/>
                <w:color w:val="auto"/>
                <w:szCs w:val="21"/>
              </w:rPr>
              <w:t>》及《纠正措施控制程序》、《预防措施控制程序》实施纠正措施，消除</w:t>
            </w:r>
            <w:r>
              <w:rPr>
                <w:rFonts w:hint="eastAsia" w:ascii="宋体" w:hAnsi="宋体" w:eastAsia="宋体" w:cs="宋体"/>
                <w:color w:val="auto"/>
                <w:szCs w:val="21"/>
                <w:lang w:val="en-US" w:eastAsia="zh-CN"/>
              </w:rPr>
              <w:t>不符合</w:t>
            </w:r>
            <w:r>
              <w:rPr>
                <w:rFonts w:hint="eastAsia" w:ascii="宋体" w:hAnsi="宋体" w:eastAsia="宋体" w:cs="宋体"/>
                <w:color w:val="auto"/>
                <w:szCs w:val="21"/>
              </w:rPr>
              <w:t>，以防止其再发生。</w:t>
            </w:r>
          </w:p>
          <w:p>
            <w:pPr>
              <w:tabs>
                <w:tab w:val="center" w:pos="3169"/>
              </w:tabs>
              <w:spacing w:line="400" w:lineRule="exact"/>
              <w:ind w:firstLine="210" w:firstLineChars="100"/>
              <w:jc w:val="left"/>
              <w:rPr>
                <w:rFonts w:hint="eastAsia" w:ascii="宋体" w:hAnsi="宋体" w:eastAsia="宋体" w:cs="宋体"/>
                <w:color w:val="auto"/>
                <w:szCs w:val="21"/>
              </w:rPr>
            </w:pPr>
            <w:r>
              <w:rPr>
                <w:rFonts w:hint="eastAsia" w:ascii="宋体" w:hAnsi="宋体" w:eastAsia="宋体" w:cs="宋体"/>
                <w:color w:val="auto"/>
                <w:szCs w:val="21"/>
              </w:rPr>
              <w:t>不符合处理程序和机制健全。</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eastAsia="宋体" w:cs="宋体"/>
                <w:color w:val="auto"/>
                <w:szCs w:val="21"/>
              </w:rPr>
              <w:t>公司主要按策划的管理手册、程序文件等实施运行，主要采用内审、管理评审、数据分析、纠正和预防措施、质量方针和目标等来实现对职业健康安全管理体系的改进，另外主要通过日常工作中发现的问题及时予以调整解决来实现。</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2161"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cs="宋体"/>
                <w:color w:val="auto"/>
                <w:szCs w:val="21"/>
              </w:rPr>
            </w:pPr>
            <w:r>
              <w:rPr>
                <w:rFonts w:hint="eastAsia" w:ascii="宋体" w:hAnsi="宋体" w:cs="宋体"/>
                <w:color w:val="auto"/>
                <w:szCs w:val="21"/>
              </w:rPr>
              <w:t>范围的确认、资质的确认、管理体系变化情况、质量监督抽查情况、顾客对产品质量的投诉、认证证书及标识使用情况，上次不符合验证。</w:t>
            </w:r>
          </w:p>
        </w:tc>
        <w:tc>
          <w:tcPr>
            <w:tcW w:w="960"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cs="宋体"/>
                <w:b/>
                <w:color w:val="auto"/>
                <w:szCs w:val="21"/>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现场确认，</w:t>
            </w:r>
            <w:r>
              <w:rPr>
                <w:rFonts w:hint="eastAsia" w:ascii="Times New Roman" w:hAnsi="Times New Roman" w:eastAsia="宋体" w:cs="Times New Roman"/>
                <w:color w:val="auto"/>
                <w:lang w:eastAsia="zh-CN"/>
              </w:rPr>
              <w:t>公司管理体系覆盖范围：</w:t>
            </w:r>
          </w:p>
          <w:p>
            <w:pPr>
              <w:spacing w:line="360" w:lineRule="auto"/>
              <w:ind w:firstLine="420" w:firstLineChars="200"/>
              <w:rPr>
                <w:rFonts w:hint="eastAsia" w:ascii="Times New Roman" w:hAnsi="Times New Roman" w:eastAsia="宋体" w:cs="Times New Roman"/>
                <w:color w:val="auto"/>
              </w:rPr>
            </w:pPr>
            <w:bookmarkStart w:id="1" w:name="审核范围"/>
            <w:r>
              <w:rPr>
                <w:rFonts w:hint="eastAsia" w:ascii="Times New Roman" w:hAnsi="Times New Roman" w:eastAsia="宋体" w:cs="Times New Roman"/>
                <w:color w:val="auto"/>
              </w:rPr>
              <w:t>Q：环保净化设备生产、销售</w:t>
            </w:r>
          </w:p>
          <w:p>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E：环保净化设备生产、销售及相关环境管理活动</w:t>
            </w:r>
          </w:p>
          <w:p>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O：环保净化设备生产、销售及相关职业健康安全管理活动</w:t>
            </w:r>
            <w:bookmarkEnd w:id="1"/>
          </w:p>
          <w:p>
            <w:pPr>
              <w:spacing w:line="360" w:lineRule="auto"/>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职业健康安全管理体系标准变更：</w:t>
            </w:r>
          </w:p>
          <w:p>
            <w:pPr>
              <w:spacing w:line="360" w:lineRule="auto"/>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原标准：</w:t>
            </w:r>
            <w:r>
              <w:rPr>
                <w:rFonts w:hint="eastAsia" w:ascii="Times New Roman" w:hAnsi="Times New Roman" w:eastAsia="宋体" w:cs="Times New Roman"/>
                <w:color w:val="auto"/>
              </w:rPr>
              <w:t>GB/T 28001-2011idtOHSAS 18001:2007</w:t>
            </w:r>
            <w:r>
              <w:rPr>
                <w:rFonts w:hint="eastAsia" w:ascii="Times New Roman" w:hAnsi="Times New Roman" w:eastAsia="宋体" w:cs="Times New Roman"/>
                <w:color w:val="auto"/>
                <w:lang w:val="en-US" w:eastAsia="zh-CN"/>
              </w:rPr>
              <w:t>；</w:t>
            </w:r>
          </w:p>
          <w:p>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现标准：</w:t>
            </w:r>
            <w:r>
              <w:rPr>
                <w:rFonts w:hint="eastAsia" w:ascii="Times New Roman" w:hAnsi="Times New Roman" w:eastAsia="宋体" w:cs="Times New Roman"/>
                <w:color w:val="auto"/>
              </w:rPr>
              <w:t xml:space="preserve"> GB/T45001-2020 / ISO45001：2018</w:t>
            </w:r>
            <w:r>
              <w:rPr>
                <w:rFonts w:hint="eastAsia" w:ascii="Times New Roman" w:hAnsi="Times New Roman" w:eastAsia="宋体" w:cs="Times New Roman"/>
                <w:color w:val="auto"/>
                <w:lang w:val="en-US" w:eastAsia="zh-CN"/>
              </w:rPr>
              <w:t>。</w:t>
            </w:r>
          </w:p>
          <w:p>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提供营业执照（三证合一），检查有效。公司严格执行</w:t>
            </w:r>
            <w:r>
              <w:rPr>
                <w:rFonts w:hint="eastAsia" w:ascii="Times New Roman" w:hAnsi="Times New Roman" w:eastAsia="宋体" w:cs="Times New Roman"/>
                <w:color w:val="auto"/>
                <w:lang w:val="en-US" w:eastAsia="zh-CN"/>
              </w:rPr>
              <w:t>企业</w:t>
            </w:r>
            <w:r>
              <w:rPr>
                <w:rFonts w:hint="eastAsia" w:ascii="Times New Roman" w:hAnsi="Times New Roman" w:eastAsia="宋体" w:cs="Times New Roman"/>
                <w:color w:val="auto"/>
              </w:rPr>
              <w:t>标准和客户合同协议要求。</w:t>
            </w:r>
          </w:p>
          <w:p>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近一年来</w:t>
            </w:r>
            <w:r>
              <w:rPr>
                <w:rFonts w:hint="eastAsia" w:ascii="Times New Roman" w:hAnsi="Times New Roman" w:eastAsia="宋体" w:cs="Times New Roman"/>
                <w:color w:val="auto"/>
              </w:rPr>
              <w:t>，公司没有顾客的重大服务质量投诉、没有因环境污染事件受到相关方的投诉，通过顾客满意度调查，顾客对公司提供的服务普遍反映较好，相关方对公司的环境</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安全</w:t>
            </w:r>
            <w:r>
              <w:rPr>
                <w:rFonts w:hint="eastAsia" w:ascii="Times New Roman" w:hAnsi="Times New Roman" w:eastAsia="宋体" w:cs="Times New Roman"/>
                <w:color w:val="auto"/>
              </w:rPr>
              <w:t>管控普遍反映较好。体系运行以来，没有重大环境</w:t>
            </w:r>
            <w:r>
              <w:rPr>
                <w:rFonts w:hint="eastAsia" w:ascii="Times New Roman" w:hAnsi="Times New Roman" w:eastAsia="宋体" w:cs="Times New Roman"/>
                <w:color w:val="auto"/>
                <w:lang w:val="en-US" w:eastAsia="zh-CN"/>
              </w:rPr>
              <w:t>扰</w:t>
            </w:r>
            <w:r>
              <w:rPr>
                <w:rFonts w:hint="eastAsia" w:ascii="Times New Roman" w:hAnsi="Times New Roman" w:eastAsia="宋体" w:cs="Times New Roman"/>
                <w:color w:val="auto"/>
              </w:rPr>
              <w:t>民</w:t>
            </w:r>
            <w:r>
              <w:rPr>
                <w:rFonts w:hint="eastAsia" w:ascii="Times New Roman" w:hAnsi="Times New Roman" w:eastAsia="宋体" w:cs="Times New Roman"/>
                <w:color w:val="auto"/>
                <w:lang w:val="en-US" w:eastAsia="zh-CN"/>
              </w:rPr>
              <w:t>及安全</w:t>
            </w:r>
            <w:r>
              <w:rPr>
                <w:rFonts w:hint="eastAsia" w:ascii="Times New Roman" w:hAnsi="Times New Roman" w:eastAsia="宋体" w:cs="Times New Roman"/>
                <w:color w:val="auto"/>
              </w:rPr>
              <w:t>问题和投诉。</w:t>
            </w:r>
          </w:p>
          <w:p>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今年无质量监督抽查情况。现场查见认证证书及标识使用情况符合要求。</w:t>
            </w:r>
          </w:p>
          <w:p>
            <w:pPr>
              <w:spacing w:line="360" w:lineRule="auto"/>
              <w:ind w:firstLine="420" w:firstLineChars="200"/>
              <w:rPr>
                <w:color w:val="auto"/>
              </w:rPr>
            </w:pPr>
            <w:r>
              <w:rPr>
                <w:rFonts w:hint="eastAsia" w:ascii="Times New Roman" w:hAnsi="Times New Roman" w:eastAsia="宋体" w:cs="Times New Roman"/>
                <w:color w:val="auto"/>
              </w:rPr>
              <w:t>上次不符合的整改情况：上次不符合为</w:t>
            </w:r>
            <w:r>
              <w:rPr>
                <w:rFonts w:hint="eastAsia" w:ascii="Times New Roman" w:hAnsi="Times New Roman" w:eastAsia="宋体" w:cs="Times New Roman"/>
                <w:color w:val="auto"/>
                <w:lang w:val="en-US" w:eastAsia="zh-CN"/>
              </w:rPr>
              <w:t>技质部</w:t>
            </w:r>
            <w:r>
              <w:rPr>
                <w:rFonts w:hint="eastAsia" w:ascii="Times New Roman" w:hAnsi="Times New Roman" w:eastAsia="宋体" w:cs="Times New Roman"/>
                <w:color w:val="auto"/>
              </w:rPr>
              <w:t>部门</w:t>
            </w:r>
            <w:r>
              <w:rPr>
                <w:rFonts w:hint="eastAsia" w:ascii="Times New Roman" w:hAnsi="Times New Roman" w:eastAsia="宋体" w:cs="Times New Roman"/>
                <w:color w:val="auto"/>
                <w:lang w:val="en-US" w:eastAsia="zh-CN"/>
              </w:rPr>
              <w:t>Q7.1.5</w:t>
            </w:r>
            <w:r>
              <w:rPr>
                <w:rFonts w:hint="eastAsia" w:ascii="Times New Roman" w:hAnsi="Times New Roman" w:eastAsia="宋体" w:cs="Times New Roman"/>
                <w:color w:val="auto"/>
              </w:rPr>
              <w:t>条款，经本次审核验证均整改且无类似不符合情况出现。</w:t>
            </w:r>
          </w:p>
        </w:tc>
        <w:tc>
          <w:tcPr>
            <w:tcW w:w="1585" w:type="dxa"/>
            <w:tcBorders>
              <w:top w:val="single" w:color="auto" w:sz="4" w:space="0"/>
              <w:left w:val="single" w:color="auto" w:sz="4" w:space="0"/>
              <w:bottom w:val="single" w:color="auto" w:sz="4" w:space="0"/>
              <w:right w:val="single" w:color="auto" w:sz="4" w:space="0"/>
            </w:tcBorders>
          </w:tcPr>
          <w:p>
            <w:pPr>
              <w:rPr>
                <w:color w:val="auto"/>
              </w:rPr>
            </w:pPr>
          </w:p>
        </w:tc>
      </w:tr>
    </w:tbl>
    <w:p>
      <w:pPr>
        <w:pStyle w:val="4"/>
        <w:jc w:val="both"/>
        <w:rPr>
          <w:color w:val="auto"/>
        </w:rPr>
      </w:pPr>
      <w:r>
        <w:rPr>
          <w:rFonts w:hint="eastAsia"/>
          <w:color w:val="auto"/>
        </w:rPr>
        <w:t>说明：不符合标注</w:t>
      </w:r>
      <w:r>
        <w:rPr>
          <w:color w:val="auto"/>
        </w:rPr>
        <w:t>N</w:t>
      </w:r>
    </w:p>
    <w:p>
      <w:pPr>
        <w:pStyle w:val="4"/>
        <w:rPr>
          <w:color w:val="auto"/>
        </w:rPr>
      </w:pPr>
    </w:p>
    <w:p>
      <w:pPr>
        <w:pStyle w:val="4"/>
        <w:rPr>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rFonts w:hint="default" w:eastAsia="宋体"/>
                <w:color w:val="auto"/>
                <w:sz w:val="24"/>
                <w:szCs w:val="24"/>
                <w:lang w:val="en-US" w:eastAsia="zh-CN"/>
              </w:rPr>
            </w:pPr>
            <w:r>
              <w:rPr>
                <w:rFonts w:hint="eastAsia"/>
                <w:color w:val="auto"/>
                <w:sz w:val="24"/>
                <w:szCs w:val="24"/>
              </w:rPr>
              <w:t>受审核部门：行政部（含财务）   主管领导：罗宇</w:t>
            </w:r>
            <w:r>
              <w:rPr>
                <w:rFonts w:hint="eastAsia"/>
                <w:color w:val="auto"/>
                <w:sz w:val="24"/>
                <w:szCs w:val="24"/>
                <w:lang w:val="en-US" w:eastAsia="zh-CN"/>
              </w:rPr>
              <w:t xml:space="preserve">   </w:t>
            </w:r>
            <w:r>
              <w:rPr>
                <w:rFonts w:hint="eastAsia"/>
                <w:color w:val="auto"/>
                <w:sz w:val="24"/>
                <w:szCs w:val="24"/>
              </w:rPr>
              <w:t xml:space="preserve">  陪同人员：</w:t>
            </w:r>
            <w:r>
              <w:rPr>
                <w:rFonts w:hint="eastAsia"/>
                <w:color w:val="auto"/>
                <w:sz w:val="24"/>
                <w:szCs w:val="24"/>
                <w:lang w:val="en-US" w:eastAsia="zh-CN"/>
              </w:rPr>
              <w:t>王晓红</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color w:val="auto"/>
              </w:rPr>
            </w:pPr>
            <w:r>
              <w:rPr>
                <w:rFonts w:hint="eastAsia"/>
                <w:color w:val="auto"/>
                <w:sz w:val="24"/>
                <w:szCs w:val="24"/>
              </w:rPr>
              <w:t>审核员：</w:t>
            </w:r>
            <w:r>
              <w:rPr>
                <w:rFonts w:hint="eastAsia"/>
                <w:color w:val="auto"/>
                <w:sz w:val="24"/>
                <w:szCs w:val="24"/>
                <w:lang w:val="en-US" w:eastAsia="zh-CN"/>
              </w:rPr>
              <w:t>张心</w:t>
            </w:r>
            <w:r>
              <w:rPr>
                <w:rFonts w:hint="eastAsia"/>
                <w:color w:val="auto"/>
                <w:sz w:val="24"/>
                <w:szCs w:val="24"/>
              </w:rPr>
              <w:t>、  审核时间：</w:t>
            </w:r>
            <w:r>
              <w:rPr>
                <w:rFonts w:hint="eastAsia"/>
                <w:color w:val="auto"/>
                <w:sz w:val="24"/>
                <w:szCs w:val="24"/>
                <w:lang w:eastAsia="zh-CN"/>
              </w:rPr>
              <w:t>2021年6月17日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审核条款：</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color w:val="auto"/>
                <w:szCs w:val="21"/>
              </w:rPr>
            </w:pPr>
            <w:r>
              <w:rPr>
                <w:rFonts w:hint="eastAsia" w:ascii="宋体" w:hAnsi="宋体" w:cs="宋体"/>
                <w:color w:val="auto"/>
                <w:szCs w:val="21"/>
              </w:rPr>
              <w:t xml:space="preserve">Q5.3； </w:t>
            </w:r>
          </w:p>
          <w:p>
            <w:pPr>
              <w:tabs>
                <w:tab w:val="center" w:pos="3169"/>
              </w:tabs>
              <w:spacing w:line="400" w:lineRule="exact"/>
              <w:rPr>
                <w:rFonts w:ascii="宋体" w:hAnsi="宋体" w:cs="宋体"/>
                <w:color w:val="auto"/>
                <w:szCs w:val="21"/>
              </w:rPr>
            </w:pPr>
          </w:p>
          <w:p>
            <w:pPr>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在管理手册中和岗位职务说明书中规定了</w:t>
            </w:r>
            <w:r>
              <w:rPr>
                <w:rFonts w:hint="eastAsia" w:ascii="宋体" w:hAnsi="宋体" w:cs="新宋体"/>
                <w:color w:val="auto"/>
                <w:szCs w:val="21"/>
              </w:rPr>
              <w:t>行政部（含财务）</w:t>
            </w:r>
            <w:r>
              <w:rPr>
                <w:rFonts w:hint="eastAsia" w:ascii="宋体" w:hAnsi="宋体" w:cs="宋体"/>
                <w:color w:val="auto"/>
                <w:szCs w:val="21"/>
              </w:rPr>
              <w:t>的职责和权限，以确保部门工作的展开和实施：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1）负责公司的行政管理工作，对所负责工作的质量负责；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2)负责人事管理、员工培训、考核及管理。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3)负责组织公司各项教育培训工作。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5）负责确保环保资金、职业健康安全资金的落实。</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6）能源消耗统计考核工作。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rPr>
              <w:t>行政部和财务部负责人能基本阐述本部门的主要职责。</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b/>
                <w:color w:val="auto"/>
                <w:szCs w:val="21"/>
              </w:rPr>
            </w:pPr>
            <w:r>
              <w:rPr>
                <w:rFonts w:hint="eastAsia" w:ascii="宋体" w:hAnsi="宋体" w:cs="宋体"/>
                <w:color w:val="auto"/>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color w:val="auto"/>
                <w:szCs w:val="21"/>
              </w:rPr>
            </w:pPr>
            <w:r>
              <w:rPr>
                <w:rFonts w:hint="eastAsia" w:ascii="宋体" w:hAnsi="宋体" w:cs="宋体"/>
                <w:color w:val="auto"/>
                <w:szCs w:val="21"/>
              </w:rPr>
              <w:t>Q6.2</w:t>
            </w:r>
          </w:p>
          <w:p>
            <w:pPr>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查见：公司有将质量目标分解到各个部门，</w:t>
            </w:r>
            <w:r>
              <w:rPr>
                <w:rFonts w:hint="eastAsia" w:ascii="宋体" w:hAnsi="宋体" w:cs="新宋体"/>
                <w:color w:val="auto"/>
                <w:szCs w:val="21"/>
              </w:rPr>
              <w:t>行政部</w:t>
            </w:r>
            <w:r>
              <w:rPr>
                <w:rFonts w:hint="eastAsia" w:ascii="宋体" w:hAnsi="宋体" w:cs="宋体"/>
                <w:color w:val="auto"/>
                <w:szCs w:val="21"/>
              </w:rPr>
              <w:t>的目标是：</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1、质量目标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考核情况（</w:t>
            </w:r>
            <w:r>
              <w:rPr>
                <w:rFonts w:hint="eastAsia" w:ascii="宋体" w:hAnsi="宋体" w:cs="宋体"/>
                <w:color w:val="auto"/>
                <w:szCs w:val="21"/>
                <w:lang w:eastAsia="zh-CN"/>
              </w:rPr>
              <w:t>2021年1月-2021年5月</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highlight w:val="yellow"/>
              </w:rPr>
            </w:pPr>
            <w:r>
              <w:rPr>
                <w:rFonts w:hint="eastAsia" w:ascii="宋体" w:hAnsi="宋体" w:cs="宋体"/>
                <w:color w:val="auto"/>
                <w:szCs w:val="21"/>
                <w:lang w:val="en-US" w:eastAsia="zh-CN"/>
              </w:rPr>
              <w:t>培训完成</w:t>
            </w:r>
            <w:r>
              <w:rPr>
                <w:rFonts w:hint="eastAsia" w:ascii="宋体" w:hAnsi="宋体" w:cs="宋体"/>
                <w:color w:val="auto"/>
                <w:szCs w:val="21"/>
                <w:highlight w:val="none"/>
                <w:lang w:val="en-US" w:eastAsia="zh-CN"/>
              </w:rPr>
              <w:t>率</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实测：</w:t>
            </w:r>
            <w:r>
              <w:rPr>
                <w:rFonts w:hint="eastAsia" w:ascii="宋体" w:hAnsi="宋体" w:cs="宋体"/>
                <w:color w:val="auto"/>
                <w:szCs w:val="21"/>
                <w:highlight w:val="none"/>
              </w:rPr>
              <w:t>100%</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2021年1月-2021年5月</w:t>
            </w:r>
            <w:r>
              <w:rPr>
                <w:rFonts w:hint="eastAsia" w:ascii="宋体" w:hAnsi="宋体" w:cs="宋体"/>
                <w:color w:val="auto"/>
                <w:szCs w:val="21"/>
              </w:rPr>
              <w:t>的《202</w:t>
            </w:r>
            <w:r>
              <w:rPr>
                <w:rFonts w:hint="eastAsia" w:ascii="宋体" w:hAnsi="宋体" w:cs="宋体"/>
                <w:color w:val="auto"/>
                <w:szCs w:val="21"/>
                <w:lang w:val="en-US" w:eastAsia="zh-CN"/>
              </w:rPr>
              <w:t>1</w:t>
            </w:r>
            <w:r>
              <w:rPr>
                <w:rFonts w:hint="eastAsia" w:ascii="宋体" w:hAnsi="宋体" w:cs="宋体"/>
                <w:color w:val="auto"/>
                <w:szCs w:val="21"/>
              </w:rPr>
              <w:t>年度质量、环境和职业安全目标/过程绩效指标达成统计表》和考核记录，经考核均完成目标任务。</w:t>
            </w:r>
          </w:p>
          <w:p>
            <w:pPr>
              <w:spacing w:line="400" w:lineRule="exact"/>
              <w:rPr>
                <w:rFonts w:ascii="宋体" w:hAnsi="宋体" w:cs="宋体"/>
                <w:color w:val="auto"/>
                <w:szCs w:val="21"/>
              </w:rPr>
            </w:pPr>
            <w:r>
              <w:rPr>
                <w:rFonts w:hint="eastAsia" w:ascii="宋体" w:hAnsi="宋体" w:cs="宋体"/>
                <w:color w:val="auto"/>
                <w:szCs w:val="21"/>
              </w:rPr>
              <w:t>制定的</w:t>
            </w:r>
            <w:r>
              <w:rPr>
                <w:rFonts w:hint="eastAsia" w:ascii="宋体" w:hAnsi="宋体" w:cs="宋体"/>
                <w:color w:val="auto"/>
                <w:szCs w:val="21"/>
                <w:lang w:val="en-US" w:eastAsia="zh-CN"/>
              </w:rPr>
              <w:t>目标/</w:t>
            </w:r>
            <w:r>
              <w:rPr>
                <w:rFonts w:hint="eastAsia" w:ascii="宋体" w:hAnsi="宋体" w:cs="宋体"/>
                <w:color w:val="auto"/>
                <w:szCs w:val="21"/>
              </w:rPr>
              <w:t>指标基本可行。</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Times New Roman"/>
                <w:color w:val="auto"/>
                <w:sz w:val="21"/>
                <w:szCs w:val="21"/>
              </w:rPr>
            </w:pPr>
            <w:r>
              <w:rPr>
                <w:rFonts w:hint="eastAsia" w:ascii="宋体" w:hAnsi="宋体" w:eastAsia="宋体" w:cs="Times New Roman"/>
                <w:color w:val="auto"/>
                <w:sz w:val="21"/>
                <w:szCs w:val="21"/>
              </w:rPr>
              <w:t>能力</w:t>
            </w: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hint="eastAsia" w:ascii="宋体" w:hAnsi="宋体" w:eastAsia="宋体" w:cs="新宋体"/>
                <w:color w:val="auto"/>
                <w:sz w:val="21"/>
                <w:szCs w:val="21"/>
                <w:lang w:val="en-US" w:eastAsia="zh-CN"/>
              </w:rPr>
            </w:pPr>
            <w:r>
              <w:rPr>
                <w:rFonts w:hint="eastAsia" w:ascii="宋体" w:hAnsi="宋体" w:cs="新宋体"/>
                <w:color w:val="auto"/>
                <w:sz w:val="21"/>
                <w:szCs w:val="21"/>
                <w:lang w:val="en-US" w:eastAsia="zh-CN"/>
              </w:rPr>
              <w:t>Q</w:t>
            </w:r>
            <w:r>
              <w:rPr>
                <w:rFonts w:hint="eastAsia" w:ascii="宋体" w:hAnsi="宋体" w:cs="新宋体"/>
                <w:color w:val="auto"/>
                <w:sz w:val="21"/>
                <w:szCs w:val="21"/>
              </w:rPr>
              <w:t>7.2</w:t>
            </w: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公司确定了从事的工作影响质量管理体系绩效和有效性且在公司控制范围内的人员所必要的能力，这些能力主要是基于适当的教育、培训或经历等。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color w:val="auto"/>
                <w:szCs w:val="21"/>
              </w:rPr>
            </w:pP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---公司对每个从事影响产品符合性要求及从事的工作影响质量管理体系绩效和有效性的工作人员的能力进行识别，制定培训制度、有计划有目的、系统地提供培训以满足这些需求。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适用时，采取措</w:t>
            </w:r>
            <w:r>
              <w:rPr>
                <w:rFonts w:hint="eastAsia" w:ascii="宋体" w:hAnsi="宋体" w:cs="宋体"/>
                <w:color w:val="auto"/>
                <w:szCs w:val="21"/>
                <w:highlight w:val="none"/>
              </w:rPr>
              <w:t>施（包括：培训、辅导、重新分配工作或招聘具有能力的人员）获得所需的能力，并评价措施的有效性。保留适当的形成文件的信息，作为人员能力的证据。</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抽查人员持证情况：提供有焊工证等。</w:t>
            </w:r>
          </w:p>
          <w:p>
            <w:pPr>
              <w:pStyle w:val="13"/>
              <w:rPr>
                <w:color w:val="auto"/>
              </w:rPr>
            </w:pP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提供有20</w:t>
            </w:r>
            <w:r>
              <w:rPr>
                <w:rFonts w:hint="eastAsia" w:ascii="宋体" w:hAnsi="宋体" w:cs="宋体"/>
                <w:color w:val="auto"/>
                <w:szCs w:val="21"/>
                <w:lang w:val="en-US" w:eastAsia="zh-CN"/>
              </w:rPr>
              <w:t>21</w:t>
            </w:r>
            <w:r>
              <w:rPr>
                <w:rFonts w:hint="eastAsia" w:ascii="宋体" w:hAnsi="宋体" w:cs="宋体"/>
                <w:color w:val="auto"/>
                <w:szCs w:val="21"/>
              </w:rPr>
              <w:t>年</w:t>
            </w:r>
            <w:r>
              <w:rPr>
                <w:rFonts w:hint="eastAsia" w:ascii="宋体" w:hAnsi="宋体" w:cs="宋体"/>
                <w:color w:val="auto"/>
                <w:szCs w:val="21"/>
                <w:lang w:val="en-US" w:eastAsia="zh-CN"/>
              </w:rPr>
              <w:t>年度</w:t>
            </w:r>
            <w:r>
              <w:rPr>
                <w:rFonts w:hint="eastAsia" w:ascii="宋体" w:hAnsi="宋体" w:cs="宋体"/>
                <w:color w:val="auto"/>
                <w:szCs w:val="21"/>
              </w:rPr>
              <w:t>培训计划表，计划培训</w:t>
            </w:r>
            <w:r>
              <w:rPr>
                <w:rFonts w:hint="eastAsia" w:ascii="宋体" w:hAnsi="宋体" w:cs="宋体"/>
                <w:color w:val="auto"/>
                <w:szCs w:val="21"/>
                <w:lang w:val="en-US" w:eastAsia="zh-CN"/>
              </w:rPr>
              <w:t>10</w:t>
            </w:r>
            <w:r>
              <w:rPr>
                <w:rFonts w:hint="eastAsia" w:ascii="宋体" w:hAnsi="宋体" w:cs="宋体"/>
                <w:color w:val="auto"/>
                <w:szCs w:val="21"/>
              </w:rPr>
              <w:t>次，已培训</w:t>
            </w:r>
            <w:r>
              <w:rPr>
                <w:rFonts w:hint="eastAsia" w:ascii="宋体" w:hAnsi="宋体" w:cs="宋体"/>
                <w:color w:val="auto"/>
                <w:szCs w:val="21"/>
                <w:lang w:val="en-US" w:eastAsia="zh-CN"/>
              </w:rPr>
              <w:t>5</w:t>
            </w:r>
            <w:r>
              <w:rPr>
                <w:rFonts w:hint="eastAsia" w:ascii="宋体" w:hAnsi="宋体" w:cs="宋体"/>
                <w:color w:val="auto"/>
                <w:szCs w:val="21"/>
              </w:rPr>
              <w:t>次。</w:t>
            </w:r>
          </w:p>
          <w:p>
            <w:pPr>
              <w:spacing w:line="360" w:lineRule="auto"/>
              <w:ind w:firstLine="210" w:firstLineChars="100"/>
              <w:rPr>
                <w:rFonts w:ascii="宋体" w:hAnsi="宋体" w:cs="宋体"/>
                <w:color w:val="auto"/>
                <w:szCs w:val="21"/>
              </w:rPr>
            </w:pPr>
            <w:r>
              <w:rPr>
                <w:rFonts w:hint="eastAsia" w:ascii="宋体" w:hAnsi="宋体" w:cs="宋体"/>
                <w:color w:val="auto"/>
                <w:szCs w:val="21"/>
              </w:rPr>
              <w:t>抽查培训计划和培训记录。</w:t>
            </w:r>
          </w:p>
          <w:p>
            <w:pPr>
              <w:numPr>
                <w:ilvl w:val="0"/>
                <w:numId w:val="6"/>
              </w:numPr>
              <w:rPr>
                <w:color w:val="auto"/>
                <w:szCs w:val="21"/>
              </w:rPr>
            </w:pPr>
            <w:r>
              <w:rPr>
                <w:rFonts w:hint="eastAsia" w:ascii="宋体" w:hAnsi="宋体" w:cs="宋体"/>
                <w:color w:val="auto"/>
                <w:szCs w:val="21"/>
              </w:rPr>
              <w:t>、20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02</w:t>
            </w:r>
            <w:r>
              <w:rPr>
                <w:rFonts w:hint="eastAsia" w:ascii="宋体" w:hAnsi="宋体" w:cs="宋体"/>
                <w:color w:val="auto"/>
                <w:szCs w:val="21"/>
              </w:rPr>
              <w:t>.</w:t>
            </w:r>
            <w:r>
              <w:rPr>
                <w:rFonts w:hint="eastAsia" w:ascii="宋体" w:hAnsi="宋体" w:cs="宋体"/>
                <w:color w:val="auto"/>
                <w:szCs w:val="21"/>
                <w:lang w:val="en-US" w:eastAsia="zh-CN"/>
              </w:rPr>
              <w:t>08</w:t>
            </w:r>
            <w:r>
              <w:rPr>
                <w:rFonts w:hint="eastAsia" w:ascii="宋体" w:hAnsi="宋体" w:cs="宋体"/>
                <w:color w:val="auto"/>
                <w:szCs w:val="21"/>
              </w:rPr>
              <w:t>，</w:t>
            </w:r>
            <w:r>
              <w:rPr>
                <w:rFonts w:hint="eastAsia" w:ascii="宋体" w:hAnsi="宋体" w:cs="宋体"/>
                <w:color w:val="auto"/>
                <w:szCs w:val="21"/>
                <w:lang w:val="en-US" w:eastAsia="zh-CN"/>
              </w:rPr>
              <w:t>对</w:t>
            </w:r>
            <w:r>
              <w:rPr>
                <w:rFonts w:hint="eastAsia" w:ascii="宋体" w:hAnsi="宋体" w:cs="宋体"/>
                <w:color w:val="auto"/>
                <w:szCs w:val="21"/>
              </w:rPr>
              <w:t>质量、环境及职业健康安全管理体系基础知识的培训。培训老师：体系负责人  参加培训人员：全体管理人员。口试确认，均合格。</w:t>
            </w:r>
            <w:r>
              <w:rPr>
                <w:rFonts w:hint="eastAsia" w:ascii="宋体" w:hAnsi="宋体"/>
                <w:color w:val="auto"/>
                <w:szCs w:val="21"/>
              </w:rPr>
              <w:t>培训效果评价：通过此次培训，参加人员对基本了解</w:t>
            </w:r>
            <w:r>
              <w:rPr>
                <w:rFonts w:hint="eastAsia" w:ascii="宋体" w:hAnsi="宋体" w:cs="宋体"/>
                <w:color w:val="auto"/>
                <w:szCs w:val="21"/>
              </w:rPr>
              <w:t>质量、环境及职业健康安全管理体系基础知识；管理体系文件编写</w:t>
            </w:r>
            <w:r>
              <w:rPr>
                <w:rFonts w:hint="eastAsia" w:ascii="宋体" w:hAnsi="宋体"/>
                <w:color w:val="auto"/>
                <w:szCs w:val="21"/>
              </w:rPr>
              <w:t>，评价人：罗宇</w:t>
            </w:r>
            <w:r>
              <w:rPr>
                <w:rFonts w:hint="eastAsia"/>
                <w:color w:val="auto"/>
                <w:szCs w:val="21"/>
              </w:rPr>
              <w:t>。</w:t>
            </w:r>
          </w:p>
          <w:p>
            <w:pPr>
              <w:numPr>
                <w:ilvl w:val="0"/>
                <w:numId w:val="6"/>
              </w:numPr>
              <w:rPr>
                <w:rFonts w:ascii="宋体" w:hAnsi="宋体" w:cs="宋体"/>
                <w:color w:val="auto"/>
                <w:szCs w:val="21"/>
              </w:rPr>
            </w:pPr>
            <w:r>
              <w:rPr>
                <w:rFonts w:hint="eastAsia" w:ascii="宋体" w:hAnsi="宋体" w:cs="宋体"/>
                <w:color w:val="auto"/>
                <w:szCs w:val="21"/>
              </w:rPr>
              <w:t>、20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03</w:t>
            </w:r>
            <w:r>
              <w:rPr>
                <w:rFonts w:hint="eastAsia" w:ascii="宋体" w:hAnsi="宋体" w:cs="宋体"/>
                <w:color w:val="auto"/>
                <w:szCs w:val="21"/>
              </w:rPr>
              <w:t>.15，</w:t>
            </w:r>
            <w:r>
              <w:rPr>
                <w:rFonts w:hint="eastAsia" w:asciiTheme="minorEastAsia" w:hAnsiTheme="minorEastAsia" w:eastAsiaTheme="minorEastAsia"/>
                <w:color w:val="auto"/>
                <w:szCs w:val="21"/>
                <w:lang w:val="en-US" w:eastAsia="zh-CN"/>
              </w:rPr>
              <w:t>消防应急演练及消防知识培训；</w:t>
            </w:r>
            <w:r>
              <w:rPr>
                <w:rFonts w:hint="eastAsia" w:ascii="宋体" w:hAnsi="宋体" w:cs="宋体"/>
                <w:color w:val="auto"/>
                <w:szCs w:val="21"/>
              </w:rPr>
              <w:t>参加培训人员：全体人员。口试确认，均合格。</w:t>
            </w:r>
            <w:r>
              <w:rPr>
                <w:rFonts w:hint="eastAsia" w:ascii="宋体" w:hAnsi="宋体"/>
                <w:color w:val="auto"/>
                <w:szCs w:val="21"/>
              </w:rPr>
              <w:t>培训效果评价：</w:t>
            </w:r>
            <w:r>
              <w:rPr>
                <w:rFonts w:hint="eastAsia" w:asciiTheme="minorEastAsia" w:hAnsiTheme="minorEastAsia" w:eastAsiaTheme="minorEastAsia"/>
                <w:color w:val="auto"/>
                <w:szCs w:val="21"/>
              </w:rPr>
              <w:t>大家对消防器材的使用，消防事故的预防及处置流程有了深入认识，此次培训结果有效</w:t>
            </w:r>
            <w:r>
              <w:rPr>
                <w:rFonts w:hint="eastAsia" w:ascii="宋体" w:hAnsi="宋体"/>
                <w:color w:val="auto"/>
                <w:szCs w:val="21"/>
              </w:rPr>
              <w:t>。评价人：罗宇</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rPr>
                <w:rFonts w:ascii="宋体" w:hAnsi="宋体" w:eastAsia="宋体" w:cs="Times New Roman"/>
                <w:color w:val="auto"/>
                <w:kern w:val="2"/>
                <w:sz w:val="21"/>
                <w:szCs w:val="21"/>
                <w:lang w:val="en-US" w:eastAsia="zh-CN" w:bidi="ar-SA"/>
              </w:rPr>
            </w:pPr>
            <w:r>
              <w:rPr>
                <w:rFonts w:hint="eastAsia" w:ascii="宋体" w:hAnsi="宋体" w:cs="宋体"/>
                <w:color w:val="auto"/>
                <w:szCs w:val="21"/>
              </w:rPr>
              <w:t>其余培训计划均按时进行了培训。</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Times New Roman"/>
                <w:color w:val="auto"/>
                <w:sz w:val="21"/>
                <w:szCs w:val="21"/>
              </w:rPr>
            </w:pPr>
            <w:r>
              <w:rPr>
                <w:rFonts w:hint="eastAsia" w:ascii="宋体" w:hAnsi="宋体" w:eastAsia="宋体" w:cs="Times New Roman"/>
                <w:color w:val="auto"/>
                <w:sz w:val="21"/>
                <w:szCs w:val="21"/>
              </w:rPr>
              <w:t>意识</w:t>
            </w:r>
          </w:p>
        </w:tc>
        <w:tc>
          <w:tcPr>
            <w:tcW w:w="960"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cs="新宋体"/>
                <w:color w:val="auto"/>
                <w:sz w:val="21"/>
                <w:szCs w:val="21"/>
                <w:lang w:val="en-US" w:eastAsia="zh-CN"/>
              </w:rPr>
            </w:pPr>
            <w:r>
              <w:rPr>
                <w:rFonts w:hint="eastAsia" w:ascii="宋体" w:hAnsi="宋体" w:cs="新宋体"/>
                <w:color w:val="auto"/>
                <w:sz w:val="21"/>
                <w:szCs w:val="21"/>
                <w:lang w:val="en-US" w:eastAsia="zh-CN"/>
              </w:rPr>
              <w:t>Q</w:t>
            </w:r>
            <w:r>
              <w:rPr>
                <w:rFonts w:hint="eastAsia" w:ascii="宋体" w:hAnsi="宋体" w:cs="新宋体"/>
                <w:color w:val="auto"/>
                <w:sz w:val="21"/>
                <w:szCs w:val="21"/>
              </w:rPr>
              <w:t>7.3</w:t>
            </w: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w:t>
            </w:r>
            <w:r>
              <w:rPr>
                <w:rFonts w:hint="eastAsia" w:ascii="宋体" w:hAnsi="宋体" w:cs="宋体"/>
                <w:color w:val="auto"/>
                <w:szCs w:val="21"/>
                <w:lang w:val="en-US" w:eastAsia="zh-CN"/>
              </w:rPr>
              <w:t>质量管理体系</w:t>
            </w:r>
            <w:r>
              <w:rPr>
                <w:rFonts w:hint="eastAsia" w:ascii="宋体" w:hAnsi="宋体" w:cs="宋体"/>
                <w:color w:val="auto"/>
                <w:szCs w:val="21"/>
              </w:rPr>
              <w:t>有效性的积极贡献，以及其不符合</w:t>
            </w:r>
            <w:r>
              <w:rPr>
                <w:rFonts w:hint="eastAsia" w:ascii="宋体" w:hAnsi="宋体" w:cs="宋体"/>
                <w:color w:val="auto"/>
                <w:szCs w:val="21"/>
                <w:lang w:val="en-US" w:eastAsia="zh-CN"/>
              </w:rPr>
              <w:t>质量管理体系</w:t>
            </w:r>
            <w:r>
              <w:rPr>
                <w:rFonts w:hint="eastAsia" w:ascii="宋体" w:hAnsi="宋体" w:cs="宋体"/>
                <w:color w:val="auto"/>
                <w:szCs w:val="21"/>
              </w:rPr>
              <w:t>要求的后果。</w:t>
            </w:r>
          </w:p>
          <w:p>
            <w:pPr>
              <w:spacing w:line="400" w:lineRule="exact"/>
              <w:ind w:firstLine="420" w:firstLineChars="200"/>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---经与员工沟通了解，基本具备以上必要</w:t>
            </w:r>
            <w:r>
              <w:rPr>
                <w:rFonts w:hint="eastAsia" w:ascii="宋体" w:hAnsi="宋体" w:cs="宋体"/>
                <w:color w:val="auto"/>
                <w:szCs w:val="21"/>
                <w:lang w:val="en-US" w:eastAsia="zh-CN"/>
              </w:rPr>
              <w:t>质量</w:t>
            </w:r>
            <w:r>
              <w:rPr>
                <w:rFonts w:hint="eastAsia" w:ascii="宋体" w:hAnsi="宋体" w:cs="宋体"/>
                <w:color w:val="auto"/>
                <w:szCs w:val="21"/>
              </w:rPr>
              <w:t>管理体系相关意识。</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216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Times New Roman"/>
                <w:color w:val="auto"/>
                <w:sz w:val="21"/>
                <w:szCs w:val="21"/>
              </w:rPr>
            </w:pPr>
            <w:r>
              <w:rPr>
                <w:rFonts w:hint="eastAsia" w:ascii="宋体" w:hAnsi="宋体" w:eastAsia="宋体" w:cs="Times New Roman"/>
                <w:color w:val="auto"/>
                <w:sz w:val="21"/>
                <w:szCs w:val="21"/>
              </w:rPr>
              <w:t>文件化信息</w:t>
            </w:r>
          </w:p>
        </w:tc>
        <w:tc>
          <w:tcPr>
            <w:tcW w:w="96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新宋体"/>
                <w:color w:val="auto"/>
                <w:sz w:val="21"/>
                <w:szCs w:val="21"/>
                <w:lang w:val="en-US" w:eastAsia="zh-CN"/>
              </w:rPr>
            </w:pPr>
            <w:r>
              <w:rPr>
                <w:rFonts w:hint="eastAsia" w:ascii="宋体" w:hAnsi="宋体" w:cs="新宋体"/>
                <w:color w:val="auto"/>
                <w:sz w:val="21"/>
                <w:szCs w:val="21"/>
                <w:lang w:val="en-US" w:eastAsia="zh-CN"/>
              </w:rPr>
              <w:t>Q</w:t>
            </w:r>
            <w:r>
              <w:rPr>
                <w:rFonts w:hint="eastAsia" w:ascii="宋体" w:hAnsi="宋体" w:cs="新宋体"/>
                <w:color w:val="auto"/>
                <w:sz w:val="21"/>
                <w:szCs w:val="21"/>
              </w:rPr>
              <w:t>7.5</w:t>
            </w: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----有《文件和资料控制程序》，</w:t>
            </w:r>
            <w:r>
              <w:rPr>
                <w:rFonts w:hint="eastAsia"/>
                <w:color w:val="auto"/>
              </w:rPr>
              <w:t>因职业健康安全管理体系换版，公司行政部组织人员对质量、环境、职业健康安全管理手册和程序文件进行换版工作，</w:t>
            </w:r>
            <w:r>
              <w:rPr>
                <w:rFonts w:hint="eastAsia"/>
                <w:color w:val="auto"/>
                <w:lang w:val="en-US" w:eastAsia="zh-CN"/>
              </w:rPr>
              <w:t>由A/0版换为B/0版，</w:t>
            </w:r>
            <w:r>
              <w:rPr>
                <w:rFonts w:hint="eastAsia"/>
                <w:color w:val="auto"/>
              </w:rPr>
              <w:t>经</w:t>
            </w:r>
            <w:r>
              <w:rPr>
                <w:rFonts w:hint="eastAsia"/>
                <w:color w:val="auto"/>
                <w:lang w:val="en-US" w:eastAsia="zh-CN"/>
              </w:rPr>
              <w:t>罗领万</w:t>
            </w:r>
            <w:r>
              <w:rPr>
                <w:rFonts w:hint="eastAsia"/>
                <w:color w:val="auto"/>
              </w:rPr>
              <w:t>总经理批准，</w:t>
            </w:r>
            <w:r>
              <w:rPr>
                <w:rFonts w:hint="eastAsia"/>
                <w:color w:val="auto"/>
                <w:lang w:val="en-US" w:eastAsia="zh-CN"/>
              </w:rPr>
              <w:t>新的</w:t>
            </w:r>
            <w:r>
              <w:rPr>
                <w:rFonts w:hint="eastAsia"/>
                <w:color w:val="auto"/>
              </w:rPr>
              <w:t>管理手册和程序文件于2021年1月10日</w:t>
            </w:r>
            <w:r>
              <w:rPr>
                <w:rFonts w:hint="eastAsia"/>
                <w:color w:val="auto"/>
                <w:lang w:val="en-US" w:eastAsia="zh-CN"/>
              </w:rPr>
              <w:t>发布并有效</w:t>
            </w:r>
            <w:r>
              <w:rPr>
                <w:rFonts w:hint="eastAsia"/>
                <w:color w:val="auto"/>
              </w:rPr>
              <w:t>实施</w:t>
            </w:r>
            <w:r>
              <w:rPr>
                <w:rFonts w:hint="eastAsia" w:ascii="宋体" w:hAnsi="宋体" w:cs="宋体"/>
                <w:color w:val="auto"/>
                <w:szCs w:val="21"/>
              </w:rPr>
              <w:t>，文件规定了质量、环境和安全职业健康文件的编制、审批、评审、编号、回收、发放、更改、换版、作废等的管理和控制。根据问题清单进行了对《管理手册》和程序文件的修改和完善。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查《体系受控文件清单》，包括管理手册、程序文件28个)，另有公司制定的《机械设备事故救援应急预案》、《设备操作规程》、《机械加工工艺文件作业指导书》等文件。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《设备操作规程》包括：折弯机使用操作规程；剪板机使用操作规程；电气焊使用操作规程；砂轮机使用操作规程等。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查文件的作废：</w:t>
            </w:r>
            <w:r>
              <w:rPr>
                <w:rFonts w:hint="eastAsia"/>
                <w:color w:val="auto"/>
                <w:lang w:val="en-US" w:eastAsia="zh-CN"/>
              </w:rPr>
              <w:t>原</w:t>
            </w:r>
            <w:r>
              <w:rPr>
                <w:rFonts w:hint="eastAsia" w:ascii="宋体" w:hAnsi="宋体" w:cs="宋体"/>
                <w:color w:val="auto"/>
                <w:szCs w:val="21"/>
              </w:rPr>
              <w:t>2019年1月10日</w:t>
            </w:r>
            <w:r>
              <w:rPr>
                <w:rFonts w:hint="eastAsia" w:ascii="宋体" w:hAnsi="宋体" w:cs="宋体"/>
                <w:color w:val="auto"/>
                <w:szCs w:val="21"/>
                <w:lang w:val="en-US" w:eastAsia="zh-CN"/>
              </w:rPr>
              <w:t>发布的</w:t>
            </w:r>
            <w:r>
              <w:rPr>
                <w:rFonts w:hint="eastAsia"/>
                <w:color w:val="auto"/>
              </w:rPr>
              <w:t>管理手册和程序文件</w:t>
            </w:r>
            <w:r>
              <w:rPr>
                <w:rFonts w:hint="eastAsia"/>
                <w:color w:val="auto"/>
                <w:lang w:val="en-US" w:eastAsia="zh-CN"/>
              </w:rPr>
              <w:t>作废，加盖有作废章，控制有效</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待改进：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未对电子文档的安全性管理做出明确规定。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提供《记录清单（含质量、环境安全）》，记录文件清单，规定了记录的名称、编号、责任部门、保存期限等内容。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记录清单中对记录的管理、控制进行明确的分工。行政部主要负责归档公司质量、环境及职业健康安全的标识、编目、保管、贮存，负责本程序的归口管理。见行政部</w:t>
            </w:r>
            <w:r>
              <w:rPr>
                <w:rFonts w:hint="eastAsia" w:ascii="宋体" w:hAnsi="宋体" w:cs="新宋体"/>
                <w:color w:val="auto"/>
                <w:szCs w:val="21"/>
              </w:rPr>
              <w:t>（财务部）</w:t>
            </w:r>
            <w:r>
              <w:rPr>
                <w:rFonts w:hint="eastAsia" w:ascii="宋体" w:hAnsi="宋体" w:cs="宋体"/>
                <w:color w:val="auto"/>
                <w:szCs w:val="21"/>
              </w:rPr>
              <w:t>保管的记录：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 法律、法规及其他要求清单；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b.年度培训计划等记录；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c.管理评审计划等记录；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 危险源辨识及风险评价台帐；</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 质量目标完成情况统计表；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f:职业健康安全目标指标和管理方案。</w:t>
            </w:r>
          </w:p>
          <w:p>
            <w:pPr>
              <w:spacing w:line="360" w:lineRule="auto"/>
              <w:ind w:firstLine="420" w:firstLineChars="200"/>
              <w:rPr>
                <w:rFonts w:ascii="宋体" w:hAnsi="宋体" w:eastAsia="宋体" w:cs="宋体"/>
                <w:color w:val="auto"/>
                <w:kern w:val="2"/>
                <w:sz w:val="21"/>
                <w:szCs w:val="21"/>
                <w:lang w:val="en-US" w:eastAsia="zh-CN" w:bidi="ar-SA"/>
              </w:rPr>
            </w:pPr>
            <w:r>
              <w:rPr>
                <w:rFonts w:hint="eastAsia" w:ascii="宋体" w:hAnsi="宋体" w:cs="宋体"/>
                <w:color w:val="auto"/>
                <w:szCs w:val="21"/>
              </w:rPr>
              <w:t>所见记录反映行政部</w:t>
            </w:r>
            <w:r>
              <w:rPr>
                <w:rFonts w:hint="eastAsia" w:ascii="宋体" w:hAnsi="宋体" w:cs="新宋体"/>
                <w:color w:val="auto"/>
                <w:szCs w:val="21"/>
              </w:rPr>
              <w:t>（含财务）</w:t>
            </w:r>
            <w:r>
              <w:rPr>
                <w:rFonts w:hint="eastAsia" w:ascii="宋体" w:hAnsi="宋体" w:cs="宋体"/>
                <w:color w:val="auto"/>
                <w:szCs w:val="21"/>
              </w:rPr>
              <w:t>能够按照记录控制要求进行管理，记录保存完整，填写清晰、工整。记录控制符合要求。</w:t>
            </w:r>
          </w:p>
        </w:tc>
        <w:tc>
          <w:tcPr>
            <w:tcW w:w="1585"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olor w:val="auto"/>
                <w:szCs w:val="21"/>
              </w:rPr>
            </w:pPr>
            <w:r>
              <w:rPr>
                <w:rFonts w:hint="eastAsia" w:ascii="宋体" w:hAnsi="宋体"/>
                <w:color w:val="auto"/>
                <w:szCs w:val="21"/>
              </w:rPr>
              <w:t>不符合和纠正措施</w:t>
            </w:r>
          </w:p>
          <w:p>
            <w:pPr>
              <w:adjustRightInd w:val="0"/>
              <w:snapToGrid w:val="0"/>
              <w:jc w:val="left"/>
              <w:rPr>
                <w:rFonts w:ascii="宋体" w:hAnsi="宋体" w:cs="新宋体"/>
                <w:color w:val="auto"/>
                <w:szCs w:val="21"/>
              </w:rPr>
            </w:pPr>
            <w:r>
              <w:rPr>
                <w:rFonts w:hint="eastAsia" w:ascii="宋体" w:hAnsi="宋体"/>
                <w:color w:val="auto"/>
                <w:szCs w:val="21"/>
              </w:rPr>
              <w:t>持续改进</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olor w:val="auto"/>
                <w:szCs w:val="21"/>
              </w:rPr>
            </w:pPr>
            <w:r>
              <w:rPr>
                <w:rFonts w:hint="eastAsia" w:ascii="宋体" w:hAnsi="宋体"/>
                <w:color w:val="auto"/>
                <w:szCs w:val="21"/>
              </w:rPr>
              <w:t>Q10.2;</w:t>
            </w:r>
          </w:p>
          <w:p>
            <w:pPr>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widowControl/>
              <w:spacing w:line="400" w:lineRule="exact"/>
              <w:jc w:val="left"/>
              <w:rPr>
                <w:rFonts w:hint="eastAsia" w:ascii="宋体" w:hAnsi="宋体" w:eastAsia="宋体" w:cs="Times New Roman"/>
                <w:color w:val="auto"/>
                <w:szCs w:val="21"/>
              </w:rPr>
            </w:pPr>
            <w:r>
              <w:rPr>
                <w:rFonts w:hint="eastAsia" w:ascii="宋体" w:hAnsi="宋体"/>
                <w:color w:val="auto"/>
                <w:szCs w:val="21"/>
              </w:rPr>
              <w:t>公司制定系列程序文件《管理评审程序》</w:t>
            </w:r>
            <w:r>
              <w:rPr>
                <w:rFonts w:hint="eastAsia" w:ascii="宋体" w:hAnsi="宋体" w:eastAsia="宋体" w:cs="Times New Roman"/>
                <w:color w:val="auto"/>
                <w:szCs w:val="21"/>
              </w:rPr>
              <w:t>、《纠正措施控制程序》、《预防措施控制程序》及《内部审核控制程序》等，对持续改进的过程予以规定，以实现</w:t>
            </w:r>
            <w:r>
              <w:rPr>
                <w:rFonts w:hint="eastAsia" w:ascii="宋体" w:hAnsi="宋体" w:eastAsia="宋体" w:cs="Times New Roman"/>
                <w:color w:val="auto"/>
                <w:szCs w:val="21"/>
                <w:lang w:val="en-US" w:eastAsia="zh-CN"/>
              </w:rPr>
              <w:t>质量</w:t>
            </w:r>
            <w:r>
              <w:rPr>
                <w:rFonts w:hint="eastAsia" w:ascii="宋体" w:hAnsi="宋体" w:eastAsia="宋体" w:cs="Times New Roman"/>
                <w:color w:val="auto"/>
                <w:szCs w:val="21"/>
              </w:rPr>
              <w:t>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w:t>
            </w:r>
            <w:r>
              <w:rPr>
                <w:rFonts w:hint="eastAsia" w:ascii="宋体" w:hAnsi="宋体" w:eastAsia="宋体" w:cs="Times New Roman"/>
                <w:color w:val="auto"/>
                <w:szCs w:val="21"/>
                <w:lang w:val="en-US" w:eastAsia="zh-CN"/>
              </w:rPr>
              <w:t>质量</w:t>
            </w:r>
            <w:r>
              <w:rPr>
                <w:rFonts w:hint="eastAsia" w:ascii="宋体" w:hAnsi="宋体"/>
                <w:color w:val="auto"/>
                <w:szCs w:val="21"/>
              </w:rPr>
              <w:t>管理体系的持续改进。</w:t>
            </w:r>
          </w:p>
          <w:p>
            <w:pPr>
              <w:rPr>
                <w:rFonts w:ascii="宋体" w:hAnsi="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w:t>
            </w:r>
            <w:r>
              <w:rPr>
                <w:rFonts w:hint="eastAsia" w:ascii="宋体" w:hAnsi="宋体" w:eastAsia="宋体" w:cs="Times New Roman"/>
                <w:color w:val="auto"/>
                <w:szCs w:val="21"/>
                <w:lang w:val="en-US" w:eastAsia="zh-CN"/>
              </w:rPr>
              <w:t>质量</w:t>
            </w:r>
            <w:r>
              <w:rPr>
                <w:rFonts w:hint="eastAsia" w:ascii="宋体" w:hAnsi="宋体"/>
                <w:color w:val="auto"/>
                <w:szCs w:val="21"/>
              </w:rPr>
              <w:t>管理体系的改进，另外主要通过日常工作中发现的问题及时予以调整解决来实现。</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bl>
    <w:p>
      <w:pPr>
        <w:pStyle w:val="4"/>
        <w:rPr>
          <w:color w:val="auto"/>
        </w:rPr>
      </w:pPr>
      <w:r>
        <w:rPr>
          <w:rFonts w:hint="eastAsia"/>
          <w:color w:val="auto"/>
        </w:rPr>
        <w:t>说明：不符合标注</w:t>
      </w:r>
      <w:r>
        <w:rPr>
          <w:color w:val="auto"/>
        </w:rPr>
        <w:t>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0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6" w:type="dxa"/>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受审核部门：行政部（含财务）   主管领导：罗宇   陪同人员：</w:t>
            </w:r>
            <w:r>
              <w:rPr>
                <w:rFonts w:hint="eastAsia"/>
                <w:color w:val="auto"/>
                <w:sz w:val="24"/>
                <w:szCs w:val="24"/>
                <w:lang w:val="en-US" w:eastAsia="zh-CN"/>
              </w:rPr>
              <w:t>王晓红</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spacing w:before="120"/>
              <w:rPr>
                <w:color w:val="auto"/>
              </w:rPr>
            </w:pPr>
            <w:r>
              <w:rPr>
                <w:rFonts w:hint="eastAsia"/>
                <w:color w:val="auto"/>
                <w:sz w:val="24"/>
                <w:szCs w:val="24"/>
              </w:rPr>
              <w:t>审核员：</w:t>
            </w:r>
            <w:r>
              <w:rPr>
                <w:rFonts w:hint="eastAsia"/>
                <w:color w:val="auto"/>
                <w:sz w:val="24"/>
                <w:szCs w:val="24"/>
                <w:lang w:val="en-US" w:eastAsia="zh-CN"/>
              </w:rPr>
              <w:t xml:space="preserve">文平    </w:t>
            </w:r>
            <w:r>
              <w:rPr>
                <w:rFonts w:hint="eastAsia"/>
                <w:color w:val="auto"/>
                <w:sz w:val="24"/>
                <w:szCs w:val="24"/>
              </w:rPr>
              <w:t xml:space="preserve"> 审核时间：</w:t>
            </w:r>
            <w:r>
              <w:rPr>
                <w:rFonts w:hint="eastAsia"/>
                <w:color w:val="auto"/>
                <w:sz w:val="24"/>
                <w:szCs w:val="24"/>
                <w:lang w:eastAsia="zh-CN"/>
              </w:rPr>
              <w:t>2021年6月17日</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006" w:type="dxa"/>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审核条款：</w:t>
            </w:r>
          </w:p>
        </w:tc>
        <w:tc>
          <w:tcPr>
            <w:tcW w:w="15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color w:val="auto"/>
                <w:szCs w:val="21"/>
              </w:rPr>
            </w:pPr>
            <w:r>
              <w:rPr>
                <w:rFonts w:hint="eastAsia" w:ascii="宋体" w:hAnsi="宋体" w:cs="宋体"/>
                <w:color w:val="auto"/>
                <w:szCs w:val="21"/>
              </w:rPr>
              <w:t>E</w:t>
            </w:r>
            <w:r>
              <w:rPr>
                <w:rFonts w:hint="eastAsia" w:ascii="宋体" w:hAnsi="宋体" w:cs="宋体"/>
                <w:color w:val="auto"/>
                <w:szCs w:val="21"/>
                <w:lang w:val="en-US" w:eastAsia="zh-CN"/>
              </w:rPr>
              <w:t>S</w:t>
            </w:r>
            <w:r>
              <w:rPr>
                <w:rFonts w:hint="eastAsia" w:ascii="宋体" w:hAnsi="宋体" w:cs="宋体"/>
                <w:color w:val="auto"/>
                <w:szCs w:val="21"/>
              </w:rPr>
              <w:t xml:space="preserve">5.3； </w:t>
            </w:r>
          </w:p>
          <w:p>
            <w:pPr>
              <w:tabs>
                <w:tab w:val="center" w:pos="3169"/>
              </w:tabs>
              <w:spacing w:line="400" w:lineRule="exact"/>
              <w:rPr>
                <w:rFonts w:ascii="宋体" w:hAnsi="宋体" w:cs="宋体"/>
                <w:color w:val="auto"/>
                <w:szCs w:val="21"/>
              </w:rPr>
            </w:pPr>
          </w:p>
          <w:p>
            <w:pPr>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在管理手册中和岗位职务说明书中规定了</w:t>
            </w:r>
            <w:r>
              <w:rPr>
                <w:rFonts w:hint="eastAsia" w:ascii="宋体" w:hAnsi="宋体" w:cs="新宋体"/>
                <w:color w:val="auto"/>
                <w:szCs w:val="21"/>
              </w:rPr>
              <w:t>行政部（含财务）</w:t>
            </w:r>
            <w:r>
              <w:rPr>
                <w:rFonts w:hint="eastAsia" w:ascii="宋体" w:hAnsi="宋体" w:cs="宋体"/>
                <w:color w:val="auto"/>
                <w:szCs w:val="21"/>
              </w:rPr>
              <w:t>的职责和权限，以确保部门工作的展开和实施：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1）负责公司的行政管理工作，对所负责工作的质量负责；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2)负责人事管理、员工培训、考核及管理。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3)负责组织公司各项教育培训工作。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4)负责公司体系文件的推行工作和监督实施。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5）负责确保环保资金、职业健康安全资金的落实。</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6）能源消耗统计考核工作。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部门职责清晰、明确。</w:t>
            </w:r>
          </w:p>
          <w:p>
            <w:pPr>
              <w:widowControl/>
              <w:jc w:val="left"/>
              <w:rPr>
                <w:rFonts w:ascii="宋体" w:hAnsi="宋体" w:cs="宋体"/>
                <w:color w:val="auto"/>
                <w:szCs w:val="21"/>
              </w:rPr>
            </w:pPr>
            <w:r>
              <w:rPr>
                <w:rFonts w:hint="eastAsia" w:ascii="宋体" w:hAnsi="宋体" w:cs="宋体"/>
                <w:color w:val="auto"/>
                <w:szCs w:val="21"/>
              </w:rPr>
              <w:t>行政部和财务部负责人能基本阐述本部门的主要职责。</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b/>
                <w:color w:val="auto"/>
                <w:szCs w:val="21"/>
              </w:rPr>
            </w:pPr>
            <w:r>
              <w:rPr>
                <w:rFonts w:hint="eastAsia" w:ascii="宋体" w:hAnsi="宋体" w:cs="宋体"/>
                <w:color w:val="auto"/>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color w:val="auto"/>
                <w:szCs w:val="21"/>
              </w:rPr>
            </w:pPr>
            <w:r>
              <w:rPr>
                <w:rFonts w:hint="eastAsia" w:ascii="宋体" w:hAnsi="宋体" w:cs="宋体"/>
                <w:color w:val="auto"/>
                <w:szCs w:val="21"/>
              </w:rPr>
              <w:t>E</w:t>
            </w:r>
            <w:r>
              <w:rPr>
                <w:rFonts w:hint="eastAsia" w:ascii="宋体" w:hAnsi="宋体" w:cs="宋体"/>
                <w:color w:val="auto"/>
                <w:szCs w:val="21"/>
                <w:lang w:val="en-US" w:eastAsia="zh-CN"/>
              </w:rPr>
              <w:t>S</w:t>
            </w:r>
            <w:r>
              <w:rPr>
                <w:rFonts w:hint="eastAsia" w:ascii="宋体" w:hAnsi="宋体" w:cs="宋体"/>
                <w:color w:val="auto"/>
                <w:szCs w:val="21"/>
              </w:rPr>
              <w:t>6.2</w:t>
            </w:r>
          </w:p>
          <w:p>
            <w:pPr>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查见：公司有将环境、职业健康安全目标分解到各个部门，</w:t>
            </w:r>
            <w:r>
              <w:rPr>
                <w:rFonts w:hint="eastAsia" w:ascii="宋体" w:hAnsi="宋体" w:cs="新宋体"/>
                <w:color w:val="auto"/>
                <w:szCs w:val="21"/>
              </w:rPr>
              <w:t>行政部</w:t>
            </w:r>
            <w:r>
              <w:rPr>
                <w:rFonts w:hint="eastAsia" w:ascii="宋体" w:hAnsi="宋体" w:cs="宋体"/>
                <w:color w:val="auto"/>
                <w:szCs w:val="21"/>
              </w:rPr>
              <w:t>的目标是：</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1、环境、职业健康安全目标            考核情况（</w:t>
            </w:r>
            <w:r>
              <w:rPr>
                <w:rFonts w:hint="eastAsia" w:ascii="宋体" w:hAnsi="宋体" w:cs="宋体"/>
                <w:color w:val="auto"/>
                <w:szCs w:val="21"/>
                <w:lang w:eastAsia="zh-CN"/>
              </w:rPr>
              <w:t>2021年1月-2021年5月</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1）固体废弃物分类收集、统一处理率100%                 100%</w:t>
            </w:r>
          </w:p>
          <w:p>
            <w:pPr>
              <w:numPr>
                <w:ilvl w:val="0"/>
                <w:numId w:val="7"/>
              </w:numPr>
              <w:rPr>
                <w:color w:val="auto"/>
                <w:szCs w:val="21"/>
              </w:rPr>
            </w:pPr>
            <w:r>
              <w:rPr>
                <w:rFonts w:hint="eastAsia"/>
                <w:color w:val="auto"/>
                <w:szCs w:val="21"/>
              </w:rPr>
              <w:t>火灾发生率为0                                         0</w:t>
            </w:r>
          </w:p>
          <w:p>
            <w:pPr>
              <w:rPr>
                <w:color w:val="auto"/>
              </w:rPr>
            </w:pPr>
            <w:r>
              <w:rPr>
                <w:rFonts w:hint="eastAsia" w:ascii="宋体" w:hAnsi="宋体" w:cs="宋体"/>
                <w:color w:val="auto"/>
                <w:szCs w:val="21"/>
              </w:rPr>
              <w:t>3）伤害事故为0；                                         0</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2021年1月-2021年5月</w:t>
            </w:r>
            <w:r>
              <w:rPr>
                <w:rFonts w:hint="eastAsia" w:ascii="宋体" w:hAnsi="宋体" w:cs="宋体"/>
                <w:color w:val="auto"/>
                <w:szCs w:val="21"/>
              </w:rPr>
              <w:t>的《202</w:t>
            </w:r>
            <w:r>
              <w:rPr>
                <w:rFonts w:hint="eastAsia" w:ascii="宋体" w:hAnsi="宋体" w:cs="宋体"/>
                <w:color w:val="auto"/>
                <w:szCs w:val="21"/>
                <w:lang w:val="en-US" w:eastAsia="zh-CN"/>
              </w:rPr>
              <w:t>1</w:t>
            </w:r>
            <w:r>
              <w:rPr>
                <w:rFonts w:hint="eastAsia" w:ascii="宋体" w:hAnsi="宋体" w:cs="宋体"/>
                <w:color w:val="auto"/>
                <w:szCs w:val="21"/>
              </w:rPr>
              <w:t>年度质量、环境和职业安全目标/过程绩效指标达成统计表》和考核记录，经考核均完成目标任务，但不能提供数据的实证性材料，需改进。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查见公司制定的环境管理方案有：潜在火灾、固废排放、噪声的排放3个管理方案。管理方案内容涉及：目标/指标、管理措施、资金预算、完成日期、责任部门。</w:t>
            </w:r>
          </w:p>
          <w:p>
            <w:pPr>
              <w:spacing w:line="400" w:lineRule="exact"/>
              <w:rPr>
                <w:rFonts w:ascii="宋体" w:hAnsi="宋体"/>
                <w:color w:val="auto"/>
                <w:szCs w:val="21"/>
              </w:rPr>
            </w:pPr>
            <w:r>
              <w:rPr>
                <w:rFonts w:hint="eastAsia" w:ascii="宋体" w:hAnsi="宋体" w:cs="宋体"/>
                <w:color w:val="auto"/>
                <w:szCs w:val="21"/>
              </w:rPr>
              <w:t>抽查：</w:t>
            </w:r>
            <w:r>
              <w:rPr>
                <w:rFonts w:hint="eastAsia" w:ascii="宋体" w:hAnsi="宋体"/>
                <w:color w:val="auto"/>
                <w:szCs w:val="21"/>
              </w:rPr>
              <w:t>控制</w:t>
            </w:r>
            <w:r>
              <w:rPr>
                <w:rFonts w:hint="eastAsia" w:ascii="宋体" w:hAnsi="宋体" w:cs="宋体"/>
                <w:color w:val="auto"/>
                <w:szCs w:val="21"/>
              </w:rPr>
              <w:t>噪声的排放</w:t>
            </w:r>
            <w:r>
              <w:rPr>
                <w:rFonts w:hint="eastAsia" w:ascii="宋体" w:hAnsi="宋体"/>
                <w:color w:val="auto"/>
                <w:szCs w:val="21"/>
              </w:rPr>
              <w:t>确定的管理方案：</w:t>
            </w:r>
          </w:p>
          <w:p>
            <w:pPr>
              <w:pStyle w:val="13"/>
              <w:rPr>
                <w:rFonts w:ascii="宋体" w:hAnsi="宋体" w:cs="宋体"/>
                <w:color w:val="auto"/>
                <w:szCs w:val="21"/>
              </w:rPr>
            </w:pPr>
            <w:r>
              <w:rPr>
                <w:rFonts w:hint="eastAsia" w:ascii="宋体" w:hAnsi="宋体" w:cs="宋体"/>
                <w:color w:val="auto"/>
                <w:szCs w:val="21"/>
              </w:rPr>
              <w:t>噪声的排放管理方案；目标：噪声排放达标；指标（符合GB12348-2008标准工业企业噪声排放2类标准）：白天：≤60db; 夜间：≤50db；管理措施：对噪声排放重点部位进行围档、控制。责任部门：生产部、财务部、行政部；投入资金2000元；完成日</w:t>
            </w:r>
            <w:r>
              <w:rPr>
                <w:rFonts w:hint="eastAsia" w:ascii="宋体" w:hAnsi="宋体" w:eastAsia="宋体" w:cs="宋体"/>
                <w:color w:val="auto"/>
                <w:szCs w:val="21"/>
              </w:rPr>
              <w:t>期：2021年1-12月完成</w:t>
            </w:r>
            <w:r>
              <w:rPr>
                <w:rFonts w:hint="eastAsia" w:ascii="宋体" w:hAnsi="宋体" w:cs="宋体"/>
                <w:color w:val="auto"/>
                <w:szCs w:val="21"/>
              </w:rPr>
              <w:t>；检查部门：行政部。目标指标管理方案基本适宜，能够完成。</w:t>
            </w:r>
          </w:p>
          <w:p>
            <w:pPr>
              <w:widowControl/>
              <w:jc w:val="left"/>
              <w:rPr>
                <w:rFonts w:ascii="宋体" w:hAnsi="宋体"/>
                <w:color w:val="auto"/>
                <w:szCs w:val="21"/>
              </w:rPr>
            </w:pPr>
            <w:r>
              <w:rPr>
                <w:rFonts w:hint="eastAsia" w:ascii="宋体" w:hAnsi="宋体"/>
                <w:color w:val="auto"/>
                <w:szCs w:val="21"/>
              </w:rPr>
              <w:t>........</w:t>
            </w:r>
          </w:p>
          <w:p>
            <w:pPr>
              <w:rPr>
                <w:rFonts w:ascii="宋体" w:hAnsi="宋体" w:cs="宋体"/>
                <w:color w:val="auto"/>
                <w:szCs w:val="21"/>
              </w:rPr>
            </w:pPr>
            <w:r>
              <w:rPr>
                <w:rFonts w:hint="eastAsia" w:ascii="宋体" w:hAnsi="宋体" w:cs="宋体"/>
                <w:color w:val="auto"/>
                <w:szCs w:val="21"/>
              </w:rPr>
              <w:t>查见公司制定的职业健康安全管理方案有：火灾；触电；机械伤害等3个。</w:t>
            </w:r>
          </w:p>
          <w:p>
            <w:pPr>
              <w:ind w:firstLine="420" w:firstLineChars="200"/>
              <w:rPr>
                <w:rFonts w:ascii="宋体" w:hAnsi="宋体" w:cs="宋体"/>
                <w:color w:val="auto"/>
                <w:szCs w:val="21"/>
              </w:rPr>
            </w:pPr>
            <w:r>
              <w:rPr>
                <w:rFonts w:hint="eastAsia" w:ascii="宋体" w:hAnsi="宋体" w:cs="宋体"/>
                <w:color w:val="auto"/>
                <w:szCs w:val="21"/>
              </w:rPr>
              <w:t>抽查：机械伤害管理方案：</w:t>
            </w:r>
          </w:p>
          <w:p>
            <w:pPr>
              <w:spacing w:line="400" w:lineRule="exact"/>
              <w:ind w:firstLine="210" w:firstLineChars="100"/>
              <w:rPr>
                <w:rFonts w:ascii="宋体" w:hAnsi="宋体" w:cs="宋体"/>
                <w:color w:val="auto"/>
                <w:szCs w:val="21"/>
              </w:rPr>
            </w:pPr>
            <w:r>
              <w:rPr>
                <w:rFonts w:hint="eastAsia" w:ascii="宋体" w:hAnsi="宋体" w:cs="宋体"/>
                <w:color w:val="auto"/>
                <w:szCs w:val="21"/>
              </w:rPr>
              <w:t>目标：杜绝机械伤害；指标：现场使用设备设施的验收合格率达100%；管理措施：每年张贴安全、职业卫生的宣传、禁示标识；每年不少于一次职业卫生、劳动保护、健康知识讲座或培训；安全目标纳入部门、个人的绩效考核；每年对一线岗位员工进行健康体检；确保劳保防护用品按时发放，按规定佩带使用。责任部门：生产部、财务部、行政部；投入资金40000元；完成日</w:t>
            </w:r>
            <w:r>
              <w:rPr>
                <w:rFonts w:hint="eastAsia" w:ascii="宋体" w:hAnsi="宋体" w:eastAsia="宋体" w:cs="宋体"/>
                <w:color w:val="auto"/>
                <w:szCs w:val="21"/>
              </w:rPr>
              <w:t>期</w:t>
            </w:r>
            <w:r>
              <w:rPr>
                <w:rFonts w:hint="eastAsia" w:ascii="宋体" w:hAnsi="宋体" w:eastAsia="宋体" w:cs="宋体"/>
                <w:color w:val="auto"/>
                <w:szCs w:val="21"/>
                <w:lang w:eastAsia="zh-CN"/>
              </w:rPr>
              <w:t>：</w:t>
            </w:r>
            <w:r>
              <w:rPr>
                <w:rFonts w:hint="eastAsia" w:ascii="宋体" w:hAnsi="宋体" w:eastAsia="宋体" w:cs="宋体"/>
                <w:color w:val="auto"/>
                <w:szCs w:val="21"/>
              </w:rPr>
              <w:t>2021年1-12月完成；检</w:t>
            </w:r>
            <w:r>
              <w:rPr>
                <w:rFonts w:hint="eastAsia" w:ascii="宋体" w:hAnsi="宋体" w:cs="宋体"/>
                <w:color w:val="auto"/>
                <w:szCs w:val="21"/>
              </w:rPr>
              <w:t>查部门：行政部。目标指标管理方案基本适宜，能够完成。</w:t>
            </w:r>
          </w:p>
          <w:p>
            <w:pPr>
              <w:spacing w:line="400" w:lineRule="exact"/>
              <w:ind w:firstLine="420" w:firstLineChars="200"/>
              <w:rPr>
                <w:rFonts w:ascii="宋体" w:hAnsi="宋体" w:cs="宋体"/>
                <w:color w:val="auto"/>
                <w:szCs w:val="21"/>
              </w:rPr>
            </w:pPr>
            <w:r>
              <w:rPr>
                <w:rFonts w:hint="eastAsia" w:ascii="宋体" w:hAnsi="宋体" w:cs="宋体"/>
                <w:color w:val="auto"/>
                <w:szCs w:val="21"/>
              </w:rPr>
              <w:t>制定的指标和管理方案基本可行。</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color w:val="auto"/>
                <w:szCs w:val="21"/>
              </w:rPr>
            </w:pPr>
            <w:r>
              <w:rPr>
                <w:rFonts w:hint="eastAsia" w:ascii="宋体" w:hAnsi="宋体" w:cs="新宋体"/>
                <w:color w:val="auto"/>
                <w:szCs w:val="21"/>
              </w:rPr>
              <w:t>环境因素</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color w:val="auto"/>
                <w:szCs w:val="21"/>
              </w:rPr>
            </w:pPr>
            <w:r>
              <w:rPr>
                <w:rFonts w:hint="eastAsia" w:ascii="宋体" w:hAnsi="宋体" w:cs="新宋体"/>
                <w:color w:val="auto"/>
                <w:szCs w:val="21"/>
              </w:rPr>
              <w:t>E6.1.2</w:t>
            </w:r>
          </w:p>
        </w:tc>
        <w:tc>
          <w:tcPr>
            <w:tcW w:w="10006"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查见：《危险源和环境因素识别与评价》，上述文件对识别和评价方法、程序、职责、记录作了规定。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行政</w:t>
            </w:r>
            <w:r>
              <w:rPr>
                <w:rFonts w:hint="eastAsia" w:ascii="宋体" w:hAnsi="宋体" w:eastAsia="宋体" w:cs="宋体"/>
                <w:color w:val="auto"/>
                <w:szCs w:val="21"/>
              </w:rPr>
              <w:t>部2021年1月10日</w:t>
            </w:r>
            <w:r>
              <w:rPr>
                <w:rFonts w:hint="eastAsia" w:ascii="宋体" w:hAnsi="宋体" w:eastAsia="宋体" w:cs="宋体"/>
                <w:color w:val="auto"/>
                <w:szCs w:val="21"/>
                <w:lang w:val="en-US" w:eastAsia="zh-CN"/>
              </w:rPr>
              <w:t>重新</w:t>
            </w:r>
            <w:r>
              <w:rPr>
                <w:rFonts w:hint="eastAsia" w:ascii="宋体" w:hAnsi="宋体" w:eastAsia="宋体" w:cs="宋体"/>
                <w:color w:val="auto"/>
                <w:szCs w:val="21"/>
              </w:rPr>
              <w:t>组织了</w:t>
            </w:r>
            <w:r>
              <w:rPr>
                <w:rFonts w:hint="eastAsia" w:ascii="宋体" w:hAnsi="宋体" w:cs="宋体"/>
                <w:color w:val="auto"/>
                <w:szCs w:val="21"/>
              </w:rPr>
              <w:t>各个部门开展了环境因素的识别工作。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查见：《环境因素识别评价表》和《重要环境因素清单》，按照部门和经营过程进行识别并评价出公司重要环境因素有：1）潜在火灾；2）固废排放；3）噪声的排放等3项，识别清楚、准确，评价合理。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a.废弃纸杯、日光灯管、墨盒等办公用品固废排放等；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b.水、电的消耗</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C.生活污水的排放；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d.设备运转噪声的排放；</w:t>
            </w:r>
          </w:p>
          <w:p>
            <w:pPr>
              <w:pStyle w:val="13"/>
              <w:rPr>
                <w:color w:val="auto"/>
              </w:rPr>
            </w:pPr>
            <w:r>
              <w:rPr>
                <w:rFonts w:hint="eastAsia"/>
                <w:color w:val="auto"/>
              </w:rPr>
              <w:t>e.生产过程中边角废料的丢弃。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查：行政部及办公区域的《环境因素识别评价表》，涉及以下内容：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a.电池的废弃；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b.灯泡、灯管的废弃；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c.包装盒的丢弃；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d.废墨盒的丢弃；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e．生活污水排放等；</w:t>
            </w:r>
          </w:p>
          <w:p>
            <w:pPr>
              <w:widowControl/>
              <w:jc w:val="left"/>
              <w:rPr>
                <w:rFonts w:ascii="宋体" w:hAnsi="宋体" w:cs="宋体"/>
                <w:color w:val="auto"/>
                <w:szCs w:val="21"/>
              </w:rPr>
            </w:pPr>
            <w:r>
              <w:rPr>
                <w:rFonts w:hint="eastAsia" w:ascii="宋体" w:hAnsi="宋体" w:cs="宋体"/>
                <w:color w:val="auto"/>
                <w:szCs w:val="21"/>
              </w:rPr>
              <w:t>识别基本清楚、全面。</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S6.1.2</w:t>
            </w:r>
          </w:p>
        </w:tc>
        <w:tc>
          <w:tcPr>
            <w:tcW w:w="10006" w:type="dxa"/>
            <w:tcBorders>
              <w:top w:val="single" w:color="auto" w:sz="4" w:space="0"/>
              <w:left w:val="single" w:color="auto" w:sz="4" w:space="0"/>
              <w:bottom w:val="single" w:color="auto" w:sz="4" w:space="0"/>
              <w:right w:val="single" w:color="auto" w:sz="4" w:space="0"/>
            </w:tcBorders>
          </w:tcPr>
          <w:p>
            <w:pPr>
              <w:spacing w:line="400" w:lineRule="exact"/>
              <w:jc w:val="left"/>
              <w:rPr>
                <w:rFonts w:ascii="宋体" w:hAnsi="宋体" w:cs="宋体"/>
                <w:color w:val="auto"/>
                <w:szCs w:val="21"/>
              </w:rPr>
            </w:pPr>
            <w:r>
              <w:rPr>
                <w:rFonts w:hint="eastAsia" w:ascii="宋体" w:hAnsi="宋体" w:cs="宋体"/>
                <w:color w:val="auto"/>
                <w:szCs w:val="21"/>
              </w:rPr>
              <w:t>查见：《危险源和环境因素识别与评价控制程序》</w:t>
            </w:r>
          </w:p>
          <w:p>
            <w:pPr>
              <w:spacing w:line="400" w:lineRule="exact"/>
              <w:jc w:val="left"/>
              <w:rPr>
                <w:rFonts w:ascii="宋体" w:hAnsi="宋体" w:cs="宋体"/>
                <w:color w:val="auto"/>
                <w:szCs w:val="21"/>
              </w:rPr>
            </w:pPr>
            <w:r>
              <w:rPr>
                <w:rFonts w:hint="eastAsia" w:ascii="宋体" w:hAnsi="宋体" w:cs="宋体"/>
                <w:color w:val="auto"/>
                <w:szCs w:val="21"/>
              </w:rPr>
              <w:t>上述文件对识别和评价方法、程序、职责、记录作了规定。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查见：《危险源识别评价表》，危险源过打分和小组评议共评价出公司不可接受风险：4项，分别是1）火灾；2）触电/灼伤；3）机械伤害；4）中暑。</w:t>
            </w:r>
          </w:p>
          <w:p>
            <w:pPr>
              <w:spacing w:line="400" w:lineRule="exact"/>
              <w:jc w:val="left"/>
              <w:rPr>
                <w:rFonts w:ascii="宋体" w:hAnsi="宋体" w:cs="宋体"/>
                <w:color w:val="auto"/>
                <w:szCs w:val="21"/>
              </w:rPr>
            </w:pPr>
            <w:r>
              <w:rPr>
                <w:rFonts w:hint="eastAsia" w:ascii="宋体" w:hAnsi="宋体" w:cs="宋体"/>
                <w:color w:val="auto"/>
                <w:szCs w:val="21"/>
              </w:rPr>
              <w:t>辨识清楚、准确，评价充分合理。</w:t>
            </w:r>
          </w:p>
          <w:p>
            <w:pPr>
              <w:spacing w:line="400" w:lineRule="exact"/>
              <w:jc w:val="left"/>
              <w:rPr>
                <w:rFonts w:ascii="宋体" w:hAnsi="宋体" w:cs="宋体"/>
                <w:color w:val="auto"/>
                <w:szCs w:val="21"/>
              </w:rPr>
            </w:pPr>
            <w:r>
              <w:rPr>
                <w:rFonts w:hint="eastAsia" w:ascii="宋体" w:hAnsi="宋体" w:cs="宋体"/>
                <w:color w:val="auto"/>
                <w:szCs w:val="21"/>
              </w:rPr>
              <w:t>查见：行政部及办公区域《危险源识别评价表》</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2021年1月10日修订</w:t>
            </w:r>
          </w:p>
          <w:p>
            <w:pPr>
              <w:spacing w:line="400" w:lineRule="exact"/>
              <w:jc w:val="left"/>
              <w:rPr>
                <w:rFonts w:ascii="宋体" w:hAnsi="宋体" w:cs="宋体"/>
                <w:color w:val="auto"/>
                <w:szCs w:val="21"/>
              </w:rPr>
            </w:pPr>
            <w:r>
              <w:rPr>
                <w:rFonts w:hint="eastAsia" w:ascii="宋体" w:hAnsi="宋体" w:cs="宋体"/>
                <w:color w:val="auto"/>
                <w:szCs w:val="21"/>
              </w:rPr>
              <w:t>行政部及办公区域共识别出包括:</w:t>
            </w:r>
          </w:p>
          <w:p>
            <w:pPr>
              <w:spacing w:line="400" w:lineRule="exact"/>
              <w:jc w:val="left"/>
              <w:rPr>
                <w:rFonts w:ascii="宋体" w:hAnsi="宋体" w:cs="宋体"/>
                <w:color w:val="auto"/>
                <w:szCs w:val="21"/>
              </w:rPr>
            </w:pPr>
            <w:r>
              <w:rPr>
                <w:rFonts w:hint="eastAsia" w:ascii="宋体" w:hAnsi="宋体" w:cs="宋体"/>
                <w:color w:val="auto"/>
                <w:szCs w:val="21"/>
              </w:rPr>
              <w:t>电脑及办公设备的使用导致的辐射，设备及线路漏电导致的触电、纸张、文件记录及其他易燃物品的堆放；发生交通事故伤人等重要危险源.</w:t>
            </w:r>
          </w:p>
          <w:p>
            <w:pPr>
              <w:spacing w:line="400" w:lineRule="exact"/>
              <w:jc w:val="left"/>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jc w:val="left"/>
              <w:rPr>
                <w:rFonts w:ascii="宋体" w:hAnsi="宋体" w:cs="宋体"/>
                <w:color w:val="auto"/>
                <w:szCs w:val="21"/>
              </w:rPr>
            </w:pPr>
            <w:r>
              <w:rPr>
                <w:rFonts w:hint="eastAsia" w:ascii="宋体" w:hAnsi="宋体" w:cs="宋体"/>
                <w:color w:val="auto"/>
                <w:szCs w:val="21"/>
              </w:rPr>
              <w:t>查见，行政部</w:t>
            </w:r>
            <w:r>
              <w:rPr>
                <w:rFonts w:hint="eastAsia" w:ascii="宋体" w:hAnsi="宋体" w:cs="新宋体"/>
                <w:color w:val="auto"/>
                <w:szCs w:val="21"/>
              </w:rPr>
              <w:t>（财务部）</w:t>
            </w:r>
            <w:r>
              <w:rPr>
                <w:rFonts w:hint="eastAsia" w:ascii="宋体" w:hAnsi="宋体" w:cs="宋体"/>
                <w:color w:val="auto"/>
                <w:szCs w:val="21"/>
              </w:rPr>
              <w:t>及办公区域打分法确定了1项不可接受风险：（1）纸张、文件记录及其他易燃物品的堆放引发火灾。</w:t>
            </w:r>
          </w:p>
          <w:p>
            <w:pPr>
              <w:spacing w:line="400" w:lineRule="exact"/>
              <w:jc w:val="left"/>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jc w:val="left"/>
              <w:rPr>
                <w:rFonts w:ascii="宋体" w:hAnsi="宋体" w:cs="宋体"/>
                <w:color w:val="auto"/>
                <w:szCs w:val="21"/>
              </w:rPr>
            </w:pPr>
            <w:r>
              <w:rPr>
                <w:rFonts w:hint="eastAsia" w:ascii="宋体" w:hAnsi="宋体" w:cs="宋体"/>
                <w:color w:val="auto"/>
                <w:szCs w:val="21"/>
              </w:rPr>
              <w:t>查见确定的消防管理措施：</w:t>
            </w:r>
          </w:p>
          <w:p>
            <w:pPr>
              <w:spacing w:line="400" w:lineRule="exact"/>
              <w:jc w:val="left"/>
              <w:rPr>
                <w:rFonts w:ascii="宋体" w:hAnsi="宋体" w:cs="宋体"/>
                <w:color w:val="auto"/>
                <w:szCs w:val="21"/>
              </w:rPr>
            </w:pPr>
            <w:r>
              <w:rPr>
                <w:rFonts w:hint="eastAsia" w:ascii="宋体" w:hAnsi="宋体" w:cs="宋体"/>
                <w:color w:val="auto"/>
                <w:szCs w:val="21"/>
              </w:rPr>
              <w:t>组织员工安全教育、消防知识学习；</w:t>
            </w:r>
          </w:p>
          <w:p>
            <w:pPr>
              <w:spacing w:line="400" w:lineRule="exact"/>
              <w:jc w:val="left"/>
              <w:rPr>
                <w:rFonts w:ascii="宋体" w:hAnsi="宋体" w:cs="宋体"/>
                <w:color w:val="auto"/>
                <w:szCs w:val="21"/>
              </w:rPr>
            </w:pPr>
            <w:r>
              <w:rPr>
                <w:rFonts w:hint="eastAsia" w:ascii="宋体" w:hAnsi="宋体" w:cs="宋体"/>
                <w:color w:val="auto"/>
                <w:szCs w:val="21"/>
              </w:rPr>
              <w:t>加强检查考核，不少于三个月进行一次；</w:t>
            </w:r>
          </w:p>
          <w:p>
            <w:pPr>
              <w:spacing w:line="400" w:lineRule="exact"/>
              <w:jc w:val="left"/>
              <w:rPr>
                <w:rFonts w:ascii="宋体" w:hAnsi="宋体" w:cs="宋体"/>
                <w:color w:val="auto"/>
                <w:szCs w:val="21"/>
              </w:rPr>
            </w:pPr>
            <w:r>
              <w:rPr>
                <w:rFonts w:hint="eastAsia" w:ascii="宋体" w:hAnsi="宋体" w:cs="宋体"/>
                <w:color w:val="auto"/>
                <w:szCs w:val="21"/>
              </w:rPr>
              <w:t>制定安全用电使用管理规定；</w:t>
            </w:r>
          </w:p>
          <w:p>
            <w:pPr>
              <w:spacing w:line="400" w:lineRule="exact"/>
              <w:jc w:val="left"/>
              <w:rPr>
                <w:rFonts w:ascii="宋体" w:hAnsi="宋体" w:cs="宋体"/>
                <w:color w:val="auto"/>
                <w:szCs w:val="21"/>
              </w:rPr>
            </w:pPr>
            <w:r>
              <w:rPr>
                <w:rFonts w:hint="eastAsia" w:ascii="宋体" w:hAnsi="宋体" w:cs="宋体"/>
                <w:color w:val="auto"/>
                <w:szCs w:val="21"/>
              </w:rPr>
              <w:t>每年参与公司组织的消防演练</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color w:val="auto"/>
                <w:szCs w:val="21"/>
              </w:rPr>
            </w:pPr>
            <w:r>
              <w:rPr>
                <w:rFonts w:hint="eastAsia" w:ascii="宋体" w:hAnsi="宋体" w:cs="新宋体"/>
                <w:color w:val="auto"/>
                <w:szCs w:val="21"/>
              </w:rPr>
              <w:t>法规与其他要求/合规性义务</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6.1.3</w:t>
            </w:r>
          </w:p>
          <w:p>
            <w:pPr>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tabs>
                <w:tab w:val="left" w:pos="-3"/>
              </w:tabs>
              <w:spacing w:line="400" w:lineRule="exact"/>
              <w:rPr>
                <w:rFonts w:ascii="宋体" w:hAnsi="宋体" w:cs="宋体"/>
                <w:color w:val="auto"/>
                <w:szCs w:val="21"/>
              </w:rPr>
            </w:pPr>
            <w:r>
              <w:rPr>
                <w:rFonts w:hint="eastAsia" w:ascii="宋体" w:hAnsi="宋体" w:cs="宋体"/>
                <w:color w:val="auto"/>
                <w:szCs w:val="21"/>
              </w:rPr>
              <w:t>--有《法律法规获取、识别更新管理程序》，查有《适用法律、法规及其他要求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color w:val="auto"/>
                <w:szCs w:val="21"/>
              </w:rPr>
            </w:pPr>
            <w:r>
              <w:rPr>
                <w:rFonts w:hint="eastAsia" w:ascii="宋体" w:hAnsi="宋体" w:cs="宋体"/>
                <w:color w:val="auto"/>
                <w:szCs w:val="21"/>
              </w:rPr>
              <w:t>· 查见：202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修订后的</w:t>
            </w:r>
            <w:r>
              <w:rPr>
                <w:rFonts w:hint="eastAsia" w:ascii="宋体" w:hAnsi="宋体" w:cs="宋体"/>
                <w:color w:val="auto"/>
                <w:szCs w:val="21"/>
              </w:rPr>
              <w:t>《适用的法律、法规及其他要求清单》</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2）重庆市等地方法规；</w:t>
            </w:r>
          </w:p>
          <w:p>
            <w:pPr>
              <w:spacing w:line="400" w:lineRule="exact"/>
              <w:rPr>
                <w:rFonts w:ascii="宋体" w:hAnsi="宋体" w:cs="宋体"/>
                <w:color w:val="auto"/>
                <w:szCs w:val="21"/>
              </w:rPr>
            </w:pPr>
            <w:r>
              <w:rPr>
                <w:rFonts w:hint="eastAsia" w:ascii="宋体" w:hAnsi="宋体" w:cs="宋体"/>
                <w:color w:val="auto"/>
                <w:szCs w:val="21"/>
              </w:rPr>
              <w:t>3）与环境、职业健康安全管理相关的执行标准</w:t>
            </w:r>
          </w:p>
          <w:p>
            <w:pPr>
              <w:spacing w:line="400" w:lineRule="exact"/>
              <w:rPr>
                <w:rFonts w:ascii="宋体" w:hAnsi="宋体" w:cs="宋体"/>
                <w:color w:val="auto"/>
                <w:szCs w:val="21"/>
              </w:rPr>
            </w:pPr>
            <w:r>
              <w:rPr>
                <w:rFonts w:hint="eastAsia" w:ascii="宋体" w:hAnsi="宋体" w:cs="宋体"/>
                <w:color w:val="auto"/>
                <w:szCs w:val="21"/>
              </w:rPr>
              <w:t>抽 ：中华人民共和国环境保护法</w:t>
            </w:r>
          </w:p>
          <w:p>
            <w:pPr>
              <w:spacing w:line="400" w:lineRule="exact"/>
              <w:rPr>
                <w:rFonts w:ascii="宋体" w:hAnsi="宋体" w:cs="宋体"/>
                <w:color w:val="auto"/>
                <w:szCs w:val="21"/>
              </w:rPr>
            </w:pPr>
            <w:r>
              <w:rPr>
                <w:rFonts w:hint="eastAsia" w:ascii="宋体" w:hAnsi="宋体" w:cs="宋体"/>
                <w:color w:val="auto"/>
                <w:szCs w:val="21"/>
              </w:rPr>
              <w:t xml:space="preserve">     中华人民共和国消防法</w:t>
            </w:r>
          </w:p>
          <w:p>
            <w:pPr>
              <w:spacing w:line="400" w:lineRule="exact"/>
              <w:rPr>
                <w:rFonts w:ascii="宋体" w:hAnsi="宋体" w:cs="宋体"/>
                <w:color w:val="auto"/>
                <w:szCs w:val="21"/>
              </w:rPr>
            </w:pPr>
            <w:r>
              <w:rPr>
                <w:rFonts w:hint="eastAsia" w:ascii="宋体" w:hAnsi="宋体" w:cs="宋体"/>
                <w:color w:val="auto"/>
                <w:szCs w:val="21"/>
              </w:rPr>
              <w:t>污水综合排放标准</w:t>
            </w:r>
          </w:p>
          <w:p>
            <w:pPr>
              <w:spacing w:line="400" w:lineRule="exact"/>
              <w:ind w:firstLine="525" w:firstLineChars="250"/>
              <w:rPr>
                <w:rFonts w:ascii="宋体" w:hAnsi="宋体" w:cs="宋体"/>
                <w:color w:val="auto"/>
                <w:szCs w:val="21"/>
              </w:rPr>
            </w:pPr>
            <w:r>
              <w:rPr>
                <w:rFonts w:hint="eastAsia" w:ascii="宋体" w:hAnsi="宋体" w:cs="宋体"/>
                <w:color w:val="auto"/>
                <w:szCs w:val="21"/>
              </w:rPr>
              <w:t>重庆市消防条例修正案</w:t>
            </w:r>
          </w:p>
          <w:p>
            <w:pPr>
              <w:spacing w:line="400" w:lineRule="exact"/>
              <w:ind w:firstLine="525" w:firstLineChars="250"/>
              <w:rPr>
                <w:rFonts w:ascii="宋体" w:hAnsi="宋体" w:cs="宋体"/>
                <w:color w:val="auto"/>
                <w:szCs w:val="21"/>
              </w:rPr>
            </w:pPr>
            <w:r>
              <w:rPr>
                <w:rFonts w:hint="eastAsia" w:ascii="宋体" w:hAnsi="宋体" w:cs="宋体"/>
                <w:color w:val="auto"/>
                <w:szCs w:val="21"/>
              </w:rPr>
              <w:t>劳动防护用品管理规定</w:t>
            </w:r>
          </w:p>
          <w:p>
            <w:pPr>
              <w:spacing w:line="400" w:lineRule="exact"/>
              <w:ind w:firstLine="525" w:firstLineChars="250"/>
              <w:rPr>
                <w:rFonts w:ascii="宋体" w:hAnsi="宋体" w:cs="宋体"/>
                <w:color w:val="auto"/>
                <w:szCs w:val="21"/>
              </w:rPr>
            </w:pPr>
            <w:r>
              <w:rPr>
                <w:rFonts w:hint="eastAsia" w:ascii="宋体" w:hAnsi="宋体" w:cs="宋体"/>
                <w:color w:val="auto"/>
                <w:szCs w:val="21"/>
              </w:rPr>
              <w:t>职业健康安全管理体系要求等83份。</w:t>
            </w:r>
          </w:p>
          <w:p>
            <w:pPr>
              <w:spacing w:line="400" w:lineRule="exact"/>
              <w:ind w:firstLine="525" w:firstLineChars="250"/>
              <w:rPr>
                <w:rFonts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ascii="宋体" w:hAnsi="宋体" w:cs="宋体"/>
                <w:color w:val="auto"/>
                <w:szCs w:val="21"/>
              </w:rPr>
            </w:pPr>
            <w:r>
              <w:rPr>
                <w:rFonts w:hint="eastAsia" w:ascii="宋体" w:hAnsi="宋体" w:cs="宋体"/>
                <w:color w:val="auto"/>
                <w:szCs w:val="21"/>
              </w:rPr>
              <w:t>法规清单上传内部网络，以培训和宣传结合向员工传达要求，记录充分。基本符合要求。</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hint="eastAsia" w:ascii="宋体" w:hAnsi="宋体" w:cs="新宋体"/>
                <w:color w:val="auto"/>
                <w:szCs w:val="21"/>
              </w:rPr>
            </w:pPr>
            <w:r>
              <w:rPr>
                <w:rFonts w:hint="eastAsia" w:ascii="宋体" w:hAnsi="宋体" w:cs="宋体"/>
                <w:color w:val="auto"/>
                <w:szCs w:val="21"/>
              </w:rPr>
              <w:t>能力</w:t>
            </w:r>
          </w:p>
        </w:tc>
        <w:tc>
          <w:tcPr>
            <w:tcW w:w="960"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ES7.2</w:t>
            </w: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公司确定了从事的工作影响环境和职业健康安全管理体系绩效和有效性且在公司控制范围内的人员所必要的能力，这些能力主要是基于适当的教育、培训或经历等。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color w:val="auto"/>
                <w:szCs w:val="21"/>
              </w:rPr>
            </w:pP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---公司对每个从事影响产品符合性要求及从事的工作影响环境和职业健康安全管理体系绩效和有效性的工作人员的能力进行识别，制定培训制度、有计划有目的、系统地提供培训以满足这些需求。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适用时，采取措施（包括：培训、辅导、重新分配工作或招聘具有能力的人员）获得所需的能力，并评价措施的有效性。保留适当</w:t>
            </w:r>
            <w:r>
              <w:rPr>
                <w:rFonts w:hint="eastAsia" w:ascii="宋体" w:hAnsi="宋体" w:cs="宋体"/>
                <w:color w:val="auto"/>
                <w:szCs w:val="21"/>
                <w:highlight w:val="none"/>
              </w:rPr>
              <w:t>的形成文件的信息，作为人员能力的证据。</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抽查人员持证情况：提供有焊工证等。</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highlight w:val="none"/>
              </w:rPr>
              <w:t>提供有20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年度</w:t>
            </w:r>
            <w:r>
              <w:rPr>
                <w:rFonts w:hint="eastAsia" w:ascii="宋体" w:hAnsi="宋体" w:cs="宋体"/>
                <w:color w:val="auto"/>
                <w:szCs w:val="21"/>
                <w:highlight w:val="none"/>
              </w:rPr>
              <w:t>培训计划表，计划培训</w:t>
            </w:r>
            <w:r>
              <w:rPr>
                <w:rFonts w:hint="eastAsia" w:ascii="宋体" w:hAnsi="宋体" w:cs="宋体"/>
                <w:color w:val="auto"/>
                <w:szCs w:val="21"/>
                <w:highlight w:val="none"/>
                <w:lang w:val="en-US" w:eastAsia="zh-CN"/>
              </w:rPr>
              <w:t>10</w:t>
            </w:r>
            <w:r>
              <w:rPr>
                <w:rFonts w:hint="eastAsia" w:ascii="宋体" w:hAnsi="宋体" w:cs="宋体"/>
                <w:color w:val="auto"/>
                <w:szCs w:val="21"/>
              </w:rPr>
              <w:t>次，已培训</w:t>
            </w:r>
            <w:r>
              <w:rPr>
                <w:rFonts w:hint="eastAsia" w:ascii="宋体" w:hAnsi="宋体" w:cs="宋体"/>
                <w:color w:val="auto"/>
                <w:szCs w:val="21"/>
                <w:lang w:val="en-US" w:eastAsia="zh-CN"/>
              </w:rPr>
              <w:t>5</w:t>
            </w:r>
            <w:r>
              <w:rPr>
                <w:rFonts w:hint="eastAsia" w:ascii="宋体" w:hAnsi="宋体" w:cs="宋体"/>
                <w:color w:val="auto"/>
                <w:szCs w:val="21"/>
              </w:rPr>
              <w:t>次。</w:t>
            </w:r>
          </w:p>
          <w:p>
            <w:pPr>
              <w:spacing w:line="360" w:lineRule="auto"/>
              <w:ind w:firstLine="210" w:firstLineChars="100"/>
              <w:rPr>
                <w:rFonts w:ascii="宋体" w:hAnsi="宋体" w:cs="宋体"/>
                <w:color w:val="auto"/>
                <w:szCs w:val="21"/>
              </w:rPr>
            </w:pPr>
            <w:r>
              <w:rPr>
                <w:rFonts w:hint="eastAsia" w:ascii="宋体" w:hAnsi="宋体" w:cs="宋体"/>
                <w:color w:val="auto"/>
                <w:szCs w:val="21"/>
              </w:rPr>
              <w:t>抽查培训计划和培训记录。</w:t>
            </w:r>
          </w:p>
          <w:p>
            <w:pPr>
              <w:numPr>
                <w:ilvl w:val="0"/>
                <w:numId w:val="0"/>
              </w:numPr>
              <w:rPr>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02</w:t>
            </w:r>
            <w:r>
              <w:rPr>
                <w:rFonts w:hint="eastAsia" w:ascii="宋体" w:hAnsi="宋体" w:cs="宋体"/>
                <w:color w:val="auto"/>
                <w:szCs w:val="21"/>
              </w:rPr>
              <w:t>.</w:t>
            </w:r>
            <w:r>
              <w:rPr>
                <w:rFonts w:hint="eastAsia" w:ascii="宋体" w:hAnsi="宋体" w:cs="宋体"/>
                <w:color w:val="auto"/>
                <w:szCs w:val="21"/>
                <w:lang w:val="en-US" w:eastAsia="zh-CN"/>
              </w:rPr>
              <w:t>08</w:t>
            </w:r>
            <w:r>
              <w:rPr>
                <w:rFonts w:hint="eastAsia" w:ascii="宋体" w:hAnsi="宋体" w:cs="宋体"/>
                <w:color w:val="auto"/>
                <w:szCs w:val="21"/>
              </w:rPr>
              <w:t>，</w:t>
            </w:r>
            <w:r>
              <w:rPr>
                <w:rFonts w:hint="eastAsia" w:ascii="宋体" w:hAnsi="宋体" w:cs="宋体"/>
                <w:color w:val="auto"/>
                <w:szCs w:val="21"/>
                <w:lang w:val="en-US" w:eastAsia="zh-CN"/>
              </w:rPr>
              <w:t>对</w:t>
            </w:r>
            <w:r>
              <w:rPr>
                <w:rFonts w:hint="eastAsia" w:ascii="宋体" w:hAnsi="宋体" w:cs="宋体"/>
                <w:color w:val="auto"/>
                <w:szCs w:val="21"/>
              </w:rPr>
              <w:t>质量、环境及职业健康安全管理体系基础知识的培训。培训老师：体系负责人  参加培训人员：全体管理人员。口试确认，均合格。</w:t>
            </w:r>
            <w:r>
              <w:rPr>
                <w:rFonts w:hint="eastAsia" w:ascii="宋体" w:hAnsi="宋体"/>
                <w:color w:val="auto"/>
                <w:szCs w:val="21"/>
              </w:rPr>
              <w:t>培训效果评价：通过此次培训，参加人员对基本了解</w:t>
            </w:r>
            <w:r>
              <w:rPr>
                <w:rFonts w:hint="eastAsia" w:ascii="宋体" w:hAnsi="宋体" w:cs="宋体"/>
                <w:color w:val="auto"/>
                <w:szCs w:val="21"/>
              </w:rPr>
              <w:t>质量、环境及职业健康安全管理体系基础知识；管理体系文件编写</w:t>
            </w:r>
            <w:r>
              <w:rPr>
                <w:rFonts w:hint="eastAsia" w:ascii="宋体" w:hAnsi="宋体"/>
                <w:color w:val="auto"/>
                <w:szCs w:val="21"/>
              </w:rPr>
              <w:t>，评价人：罗宇</w:t>
            </w:r>
            <w:r>
              <w:rPr>
                <w:rFonts w:hint="eastAsia"/>
                <w:color w:val="auto"/>
                <w:szCs w:val="21"/>
              </w:rPr>
              <w:t>。</w:t>
            </w:r>
          </w:p>
          <w:p>
            <w:pPr>
              <w:numPr>
                <w:ilvl w:val="0"/>
                <w:numId w:val="0"/>
              </w:numPr>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03</w:t>
            </w:r>
            <w:r>
              <w:rPr>
                <w:rFonts w:hint="eastAsia" w:ascii="宋体" w:hAnsi="宋体" w:cs="宋体"/>
                <w:color w:val="auto"/>
                <w:szCs w:val="21"/>
              </w:rPr>
              <w:t>.15，</w:t>
            </w:r>
            <w:r>
              <w:rPr>
                <w:rFonts w:hint="eastAsia" w:asciiTheme="minorEastAsia" w:hAnsiTheme="minorEastAsia" w:eastAsiaTheme="minorEastAsia"/>
                <w:color w:val="auto"/>
                <w:szCs w:val="21"/>
                <w:lang w:val="en-US" w:eastAsia="zh-CN"/>
              </w:rPr>
              <w:t>消防应急演练及消防知识培训；</w:t>
            </w:r>
            <w:r>
              <w:rPr>
                <w:rFonts w:hint="eastAsia" w:ascii="宋体" w:hAnsi="宋体" w:cs="宋体"/>
                <w:color w:val="auto"/>
                <w:szCs w:val="21"/>
              </w:rPr>
              <w:t>参加培训人员：全体人员。口试确认，均合格。</w:t>
            </w:r>
            <w:r>
              <w:rPr>
                <w:rFonts w:hint="eastAsia" w:ascii="宋体" w:hAnsi="宋体"/>
                <w:color w:val="auto"/>
                <w:szCs w:val="21"/>
              </w:rPr>
              <w:t>培训效果评价：</w:t>
            </w:r>
            <w:r>
              <w:rPr>
                <w:rFonts w:hint="eastAsia" w:asciiTheme="minorEastAsia" w:hAnsiTheme="minorEastAsia" w:eastAsiaTheme="minorEastAsia"/>
                <w:color w:val="auto"/>
                <w:szCs w:val="21"/>
              </w:rPr>
              <w:t>大家对消防器材的使用，消防事故的预防及处置流程有了深入认识，此次培训结果有效</w:t>
            </w:r>
            <w:r>
              <w:rPr>
                <w:rFonts w:hint="eastAsia" w:ascii="宋体" w:hAnsi="宋体"/>
                <w:color w:val="auto"/>
                <w:szCs w:val="21"/>
              </w:rPr>
              <w:t>。评价人：罗宇</w:t>
            </w:r>
            <w:r>
              <w:rPr>
                <w:rFonts w:hint="eastAsia" w:ascii="宋体" w:hAnsi="宋体" w:cs="宋体"/>
                <w:color w:val="auto"/>
                <w:szCs w:val="21"/>
              </w:rPr>
              <w:t>。</w:t>
            </w:r>
          </w:p>
          <w:p>
            <w:pPr>
              <w:pStyle w:val="2"/>
              <w:rPr>
                <w:rFonts w:hint="eastAsia" w:eastAsia="宋体"/>
                <w:color w:val="auto"/>
                <w:lang w:eastAsia="zh-CN"/>
              </w:rPr>
            </w:pPr>
            <w:r>
              <w:rPr>
                <w:rFonts w:hint="eastAsia" w:ascii="宋体" w:hAnsi="宋体" w:cs="宋体"/>
                <w:color w:val="auto"/>
                <w:szCs w:val="21"/>
                <w:lang w:eastAsia="zh-CN"/>
              </w:rPr>
              <w:t>。。。。。。。</w:t>
            </w:r>
          </w:p>
          <w:p>
            <w:pPr>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其余培训计划均按时进行了培训。</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Cs w:val="21"/>
              </w:rPr>
              <w:t>意识</w:t>
            </w:r>
          </w:p>
        </w:tc>
        <w:tc>
          <w:tcPr>
            <w:tcW w:w="960"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ES7.3</w:t>
            </w: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公司通过宣导、培训、制度约束等方式确保员工能意识到他们从事的活动的相关性及重要性，以及他们对贯彻方针、达成目标及实现ES的有效性的积极贡献，以及其不符合QES要求的后果。</w:t>
            </w:r>
          </w:p>
          <w:p>
            <w:pPr>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---经与员工沟通了解，基本具备以上必要环境和职业健康安全管理体系相关意识。</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沟通</w:t>
            </w:r>
          </w:p>
        </w:tc>
        <w:tc>
          <w:tcPr>
            <w:tcW w:w="960"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ES7.4</w:t>
            </w: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--《职责、权限、信息沟通与协商管理程序》规定了公司内外信息交流、协商的对象、方式、记录等。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numPr>
                <w:ilvl w:val="0"/>
                <w:numId w:val="8"/>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告知员工：质量和环境管理者代表是罗宇。</w:t>
            </w:r>
          </w:p>
          <w:p>
            <w:pPr>
              <w:numPr>
                <w:ilvl w:val="0"/>
                <w:numId w:val="8"/>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告知员工：职业健康安全事务代表是廖波；</w:t>
            </w:r>
          </w:p>
          <w:p>
            <w:pPr>
              <w:spacing w:line="0" w:lineRule="atLeast"/>
              <w:jc w:val="left"/>
              <w:rPr>
                <w:rFonts w:ascii="宋体" w:hAnsi="宋体" w:cs="宋体"/>
                <w:color w:val="auto"/>
                <w:szCs w:val="21"/>
              </w:rPr>
            </w:pPr>
            <w:r>
              <w:rPr>
                <w:rFonts w:hint="eastAsia" w:ascii="宋体" w:hAnsi="宋体" w:cs="宋体"/>
                <w:color w:val="auto"/>
                <w:szCs w:val="21"/>
              </w:rPr>
              <w:t>告知员工：环境及职业健康安全管理体系建立的依据、标准和意义，因公司在服务过程中未涉及危险化学品，故未对全体员工出具告知书。</w:t>
            </w:r>
          </w:p>
          <w:p>
            <w:pPr>
              <w:numPr>
                <w:ilvl w:val="0"/>
                <w:numId w:val="8"/>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4）将环境管理、劳动保护要求、安全要求和意义作为新员工岗前培训内容。</w:t>
            </w:r>
          </w:p>
          <w:p>
            <w:pPr>
              <w:ind w:firstLine="420" w:firstLineChars="200"/>
              <w:rPr>
                <w:color w:val="auto"/>
                <w:szCs w:val="21"/>
              </w:rPr>
            </w:pPr>
            <w:r>
              <w:rPr>
                <w:rFonts w:hint="eastAsia"/>
                <w:color w:val="auto"/>
                <w:szCs w:val="21"/>
              </w:rPr>
              <w:t>与</w:t>
            </w:r>
            <w:r>
              <w:rPr>
                <w:rFonts w:hint="eastAsia" w:ascii="宋体" w:hAnsi="宋体" w:cs="宋体"/>
                <w:color w:val="auto"/>
                <w:szCs w:val="21"/>
              </w:rPr>
              <w:t>职业健康安全事务代表宋勇</w:t>
            </w:r>
            <w:r>
              <w:rPr>
                <w:rFonts w:hint="eastAsia"/>
                <w:color w:val="auto"/>
                <w:szCs w:val="21"/>
              </w:rPr>
              <w:t>交</w:t>
            </w:r>
            <w:r>
              <w:rPr>
                <w:rFonts w:hint="eastAsia"/>
                <w:color w:val="auto"/>
                <w:szCs w:val="21"/>
                <w:lang w:val="en-GB"/>
              </w:rPr>
              <w:t>谈，</w:t>
            </w:r>
            <w:r>
              <w:rPr>
                <w:rFonts w:hint="eastAsia"/>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bookmarkStart w:id="2" w:name="_GoBack"/>
            <w:bookmarkEnd w:id="2"/>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询问职业健康安全事务代表廖波，了解到暂未发生员工与企业的劳动纠纷、工伤、员工投诉、员工权益争执等情况。</w:t>
            </w:r>
          </w:p>
          <w:p>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审核时未发现有相关方投诉等安全违规情况发生。</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hint="eastAsia" w:ascii="宋体" w:hAnsi="宋体" w:cs="新宋体"/>
                <w:color w:val="auto"/>
                <w:szCs w:val="21"/>
              </w:rPr>
            </w:pPr>
          </w:p>
        </w:tc>
        <w:tc>
          <w:tcPr>
            <w:tcW w:w="960"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ES7.5</w:t>
            </w:r>
          </w:p>
        </w:tc>
        <w:tc>
          <w:tcPr>
            <w:tcW w:w="10006"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----有《文件和资料控制程序》，</w:t>
            </w:r>
            <w:r>
              <w:rPr>
                <w:rFonts w:hint="eastAsia"/>
                <w:color w:val="auto"/>
              </w:rPr>
              <w:t>因职业健康安全管理体系换版，公司行政部组织人员对质量、环境、职业健康安全管理手册和程序文件进行换版工作，</w:t>
            </w:r>
            <w:r>
              <w:rPr>
                <w:rFonts w:hint="eastAsia"/>
                <w:color w:val="auto"/>
                <w:lang w:val="en-US" w:eastAsia="zh-CN"/>
              </w:rPr>
              <w:t>由A/0版换为B/0版，</w:t>
            </w:r>
            <w:r>
              <w:rPr>
                <w:rFonts w:hint="eastAsia"/>
                <w:color w:val="auto"/>
              </w:rPr>
              <w:t>经</w:t>
            </w:r>
            <w:r>
              <w:rPr>
                <w:rFonts w:hint="eastAsia"/>
                <w:color w:val="auto"/>
                <w:lang w:val="en-US" w:eastAsia="zh-CN"/>
              </w:rPr>
              <w:t>罗领万</w:t>
            </w:r>
            <w:r>
              <w:rPr>
                <w:rFonts w:hint="eastAsia"/>
                <w:color w:val="auto"/>
              </w:rPr>
              <w:t>总经理批准，</w:t>
            </w:r>
            <w:r>
              <w:rPr>
                <w:rFonts w:hint="eastAsia"/>
                <w:color w:val="auto"/>
                <w:lang w:val="en-US" w:eastAsia="zh-CN"/>
              </w:rPr>
              <w:t>新的</w:t>
            </w:r>
            <w:r>
              <w:rPr>
                <w:rFonts w:hint="eastAsia"/>
                <w:color w:val="auto"/>
              </w:rPr>
              <w:t>管理手册和程序文件于2021年1月10日</w:t>
            </w:r>
            <w:r>
              <w:rPr>
                <w:rFonts w:hint="eastAsia"/>
                <w:color w:val="auto"/>
                <w:lang w:val="en-US" w:eastAsia="zh-CN"/>
              </w:rPr>
              <w:t>发布并有效</w:t>
            </w:r>
            <w:r>
              <w:rPr>
                <w:rFonts w:hint="eastAsia"/>
                <w:color w:val="auto"/>
              </w:rPr>
              <w:t>实施</w:t>
            </w:r>
            <w:r>
              <w:rPr>
                <w:rFonts w:hint="eastAsia" w:ascii="宋体" w:hAnsi="宋体" w:cs="宋体"/>
                <w:color w:val="auto"/>
                <w:szCs w:val="21"/>
              </w:rPr>
              <w:t>，文件规定了质量、环境和安全职业健康文件的编制、审批、评审、编号、回收、发放、更改、换版、作废等的管理和控制。根据问题清单进行了对《管理手册》和程序文件的修改和完善。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查《体系受控文件清单》，包括管理手册、程序文件28个)，另有公司制定的《机械设备事故救援应急预案》、《设备操作规程》、《机械加工工艺文件作业指导书》等文件。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《设备操作规程》包括：折弯机使用操作规程；剪板机使用操作规程；电气焊使用操作规程；砂轮机使用操作规程等。</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查《环境、职业健康安全法律法规及其他要求清单》，收录有83份，内容有国家和地方与质量、环境和职业健康安全管理体系相关适用法律法规。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查文件的作废：</w:t>
            </w:r>
            <w:r>
              <w:rPr>
                <w:rFonts w:hint="eastAsia"/>
                <w:color w:val="auto"/>
                <w:lang w:val="en-US" w:eastAsia="zh-CN"/>
              </w:rPr>
              <w:t>原</w:t>
            </w:r>
            <w:r>
              <w:rPr>
                <w:rFonts w:hint="eastAsia" w:ascii="宋体" w:hAnsi="宋体" w:cs="宋体"/>
                <w:color w:val="auto"/>
                <w:szCs w:val="21"/>
              </w:rPr>
              <w:t>2019年1月10日</w:t>
            </w:r>
            <w:r>
              <w:rPr>
                <w:rFonts w:hint="eastAsia" w:ascii="宋体" w:hAnsi="宋体" w:cs="宋体"/>
                <w:color w:val="auto"/>
                <w:szCs w:val="21"/>
                <w:lang w:val="en-US" w:eastAsia="zh-CN"/>
              </w:rPr>
              <w:t>发布的</w:t>
            </w:r>
            <w:r>
              <w:rPr>
                <w:rFonts w:hint="eastAsia"/>
                <w:color w:val="auto"/>
              </w:rPr>
              <w:t>管理手册和程序文件</w:t>
            </w:r>
            <w:r>
              <w:rPr>
                <w:rFonts w:hint="eastAsia"/>
                <w:color w:val="auto"/>
                <w:lang w:val="en-US" w:eastAsia="zh-CN"/>
              </w:rPr>
              <w:t>作废，加盖有作废章，控制有效</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待改进：</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未对电子文档的安全性管理做出明确规定。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提供《记录清单（含质量、环境安全）》，记录文件清单，规定了记录的名称、编号、责任部门、保存期限等内容。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记录清单中对记录的管理、控制进行明确的分工。行政部主要负责归档公司质量、环境及职业健康安全的标识、编目、保管、贮存，负责本程序的归口管理。见行政部</w:t>
            </w:r>
            <w:r>
              <w:rPr>
                <w:rFonts w:hint="eastAsia" w:ascii="宋体" w:hAnsi="宋体" w:cs="新宋体"/>
                <w:color w:val="auto"/>
                <w:szCs w:val="21"/>
              </w:rPr>
              <w:t>（财务部）</w:t>
            </w:r>
            <w:r>
              <w:rPr>
                <w:rFonts w:hint="eastAsia" w:ascii="宋体" w:hAnsi="宋体" w:cs="宋体"/>
                <w:color w:val="auto"/>
                <w:szCs w:val="21"/>
              </w:rPr>
              <w:t>保管的记录：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 法律、法规及其他要求清单；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b.年度培训计划等记录；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c.管理评审计划等记录；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 危险源辨识及风险评价台帐；</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 质量目标完成情况统计表；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f:职业健康安全目标指标和管理方案。</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所见记录反映行政部</w:t>
            </w:r>
            <w:r>
              <w:rPr>
                <w:rFonts w:hint="eastAsia" w:ascii="宋体" w:hAnsi="宋体" w:cs="新宋体"/>
                <w:color w:val="auto"/>
                <w:szCs w:val="21"/>
              </w:rPr>
              <w:t>（含财务）</w:t>
            </w:r>
            <w:r>
              <w:rPr>
                <w:rFonts w:hint="eastAsia" w:ascii="宋体" w:hAnsi="宋体" w:cs="宋体"/>
                <w:color w:val="auto"/>
                <w:szCs w:val="21"/>
              </w:rPr>
              <w:t>能够按照记录控制要求进行管理，记录保存完整，填写清晰、工整。记录控制符合要求。</w:t>
            </w:r>
          </w:p>
        </w:tc>
        <w:tc>
          <w:tcPr>
            <w:tcW w:w="1585"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olor w:val="auto"/>
                <w:szCs w:val="21"/>
              </w:rPr>
            </w:pPr>
            <w:r>
              <w:rPr>
                <w:rFonts w:ascii="宋体" w:hAnsi="宋体"/>
                <w:color w:val="auto"/>
                <w:szCs w:val="21"/>
              </w:rPr>
              <w:t>E</w:t>
            </w:r>
            <w:r>
              <w:rPr>
                <w:rFonts w:hint="eastAsia" w:ascii="宋体" w:hAnsi="宋体"/>
                <w:color w:val="auto"/>
                <w:szCs w:val="21"/>
                <w:lang w:val="en-US" w:eastAsia="zh-CN"/>
              </w:rPr>
              <w:t>S</w:t>
            </w:r>
            <w:r>
              <w:rPr>
                <w:rFonts w:ascii="宋体" w:hAnsi="宋体"/>
                <w:color w:val="auto"/>
                <w:szCs w:val="21"/>
              </w:rPr>
              <w:t>:</w:t>
            </w:r>
            <w:r>
              <w:rPr>
                <w:rFonts w:hint="eastAsia" w:ascii="宋体" w:hAnsi="宋体"/>
                <w:color w:val="auto"/>
                <w:szCs w:val="21"/>
              </w:rPr>
              <w:t>8.1</w:t>
            </w:r>
          </w:p>
          <w:p>
            <w:pPr>
              <w:adjustRightInd w:val="0"/>
              <w:snapToGrid w:val="0"/>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rPr>
                <w:rFonts w:ascii="宋体" w:hAnsi="宋体"/>
                <w:color w:val="auto"/>
                <w:szCs w:val="21"/>
              </w:rPr>
            </w:pPr>
            <w:r>
              <w:rPr>
                <w:rFonts w:hint="eastAsia" w:ascii="宋体" w:hAnsi="宋体"/>
                <w:color w:val="auto"/>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color w:val="auto"/>
                <w:szCs w:val="21"/>
              </w:rPr>
            </w:pPr>
            <w:r>
              <w:rPr>
                <w:rFonts w:hint="eastAsia" w:ascii="宋体" w:hAnsi="宋体"/>
                <w:color w:val="auto"/>
                <w:szCs w:val="21"/>
              </w:rPr>
              <w:t xml:space="preserve"> ◆根据过程的运行准则，组织实施资源能源的消耗控制火灾预防、职业健康安全事故防范等过程的控制，避免和减少了环境职业健康安全的损失。</w:t>
            </w:r>
          </w:p>
          <w:p>
            <w:pPr>
              <w:rPr>
                <w:rFonts w:ascii="宋体" w:hAnsi="宋体"/>
                <w:color w:val="auto"/>
                <w:szCs w:val="21"/>
              </w:rPr>
            </w:pPr>
            <w:r>
              <w:rPr>
                <w:rFonts w:hint="eastAsia" w:ascii="宋体" w:hAnsi="宋体"/>
                <w:color w:val="auto"/>
                <w:szCs w:val="21"/>
              </w:rPr>
              <w:t xml:space="preserve"> ◆消防设施检查、节能降耗运行检查、火灾预防运行检查、安全环境检查等关键运行控制信息的证据都以记录或文件的方式保留。</w:t>
            </w:r>
          </w:p>
          <w:p>
            <w:pPr>
              <w:rPr>
                <w:rFonts w:ascii="宋体" w:hAnsi="宋体"/>
                <w:color w:val="auto"/>
                <w:szCs w:val="21"/>
              </w:rPr>
            </w:pPr>
            <w:r>
              <w:rPr>
                <w:rFonts w:hint="eastAsia" w:ascii="宋体" w:hAnsi="宋体"/>
                <w:color w:val="auto"/>
                <w:szCs w:val="21"/>
              </w:rPr>
              <w:t xml:space="preserve"> ◆抽查环境运行的策划与控制实施</w:t>
            </w:r>
          </w:p>
          <w:p>
            <w:pPr>
              <w:rPr>
                <w:rFonts w:ascii="宋体" w:hAnsi="宋体"/>
                <w:color w:val="auto"/>
                <w:szCs w:val="21"/>
              </w:rPr>
            </w:pPr>
            <w:r>
              <w:rPr>
                <w:rFonts w:hint="eastAsia" w:ascii="宋体" w:hAnsi="宋体"/>
                <w:color w:val="auto"/>
                <w:szCs w:val="21"/>
              </w:rPr>
              <w:t>1）固体废弃物排放的管控：</w:t>
            </w:r>
          </w:p>
          <w:p>
            <w:pPr>
              <w:pStyle w:val="14"/>
              <w:ind w:firstLine="0" w:firstLineChars="0"/>
              <w:rPr>
                <w:rFonts w:ascii="宋体" w:hAnsi="宋体" w:cs="宋体"/>
                <w:color w:val="auto"/>
                <w:szCs w:val="21"/>
              </w:rPr>
            </w:pPr>
            <w:r>
              <w:rPr>
                <w:rFonts w:hint="eastAsia" w:ascii="宋体" w:hAnsi="宋体" w:cs="宋体"/>
                <w:color w:val="auto"/>
                <w:szCs w:val="21"/>
              </w:rPr>
              <w:t>生活垃圾在办公区域集中收集后，由物业管理交环卫部门统一定期清运；生产过程中产生钢材边角废料，存放在指定位置，定期出售给回收公司；办公设备的固废处理（包括危险固废如墨盒、硒鼓等）作好分类，标识交供应商回收。</w:t>
            </w:r>
          </w:p>
          <w:p>
            <w:pPr>
              <w:pStyle w:val="14"/>
              <w:ind w:firstLine="0" w:firstLineChars="0"/>
              <w:rPr>
                <w:rFonts w:ascii="宋体" w:hAnsi="宋体" w:cs="宋体"/>
                <w:color w:val="auto"/>
                <w:szCs w:val="21"/>
              </w:rPr>
            </w:pPr>
            <w:r>
              <w:rPr>
                <w:rFonts w:hint="eastAsia" w:ascii="宋体" w:hAnsi="宋体" w:cs="宋体"/>
                <w:color w:val="auto"/>
                <w:szCs w:val="21"/>
              </w:rPr>
              <w:t>2）资源、能源消耗管控：</w:t>
            </w:r>
          </w:p>
          <w:p>
            <w:pPr>
              <w:rPr>
                <w:rFonts w:ascii="宋体" w:hAnsi="宋体" w:cs="宋体"/>
                <w:color w:val="auto"/>
                <w:szCs w:val="21"/>
              </w:rPr>
            </w:pPr>
            <w:r>
              <w:rPr>
                <w:rFonts w:hint="eastAsia" w:ascii="宋体" w:hAnsi="宋体" w:cs="宋体"/>
                <w:color w:val="auto"/>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提供有20</w:t>
            </w:r>
            <w:r>
              <w:rPr>
                <w:rFonts w:hint="eastAsia" w:ascii="宋体" w:hAnsi="宋体" w:cs="宋体"/>
                <w:color w:val="auto"/>
                <w:szCs w:val="21"/>
                <w:lang w:val="en-US" w:eastAsia="zh-CN"/>
              </w:rPr>
              <w:t>21</w:t>
            </w:r>
            <w:r>
              <w:rPr>
                <w:rFonts w:hint="eastAsia" w:ascii="宋体" w:hAnsi="宋体" w:cs="宋体"/>
                <w:color w:val="auto"/>
                <w:szCs w:val="21"/>
              </w:rPr>
              <w:t>年</w:t>
            </w:r>
            <w:r>
              <w:rPr>
                <w:rFonts w:hint="eastAsia" w:ascii="宋体" w:hAnsi="宋体" w:cs="宋体"/>
                <w:color w:val="auto"/>
                <w:szCs w:val="21"/>
                <w:lang w:val="en-US" w:eastAsia="zh-CN"/>
              </w:rPr>
              <w:t>4</w:t>
            </w:r>
            <w:r>
              <w:rPr>
                <w:rFonts w:hint="eastAsia" w:ascii="宋体" w:hAnsi="宋体" w:cs="宋体"/>
                <w:color w:val="auto"/>
                <w:szCs w:val="21"/>
              </w:rPr>
              <w:t>月至</w:t>
            </w:r>
            <w:r>
              <w:rPr>
                <w:rFonts w:hint="eastAsia" w:ascii="宋体" w:hAnsi="宋体" w:cs="宋体"/>
                <w:color w:val="auto"/>
                <w:szCs w:val="21"/>
                <w:lang w:val="en-US" w:eastAsia="zh-CN"/>
              </w:rPr>
              <w:t>5</w:t>
            </w:r>
            <w:r>
              <w:rPr>
                <w:rFonts w:hint="eastAsia" w:ascii="宋体" w:hAnsi="宋体" w:cs="宋体"/>
                <w:color w:val="auto"/>
                <w:szCs w:val="21"/>
              </w:rPr>
              <w:t>月能源支出统计表，记录显示：基本达成目标。</w:t>
            </w:r>
          </w:p>
          <w:p>
            <w:pPr>
              <w:rPr>
                <w:rFonts w:ascii="宋体" w:hAnsi="宋体" w:cs="宋体"/>
                <w:color w:val="auto"/>
                <w:szCs w:val="21"/>
              </w:rPr>
            </w:pPr>
            <w:r>
              <w:rPr>
                <w:rFonts w:hint="eastAsia" w:ascii="宋体" w:hAnsi="宋体" w:cs="宋体"/>
                <w:color w:val="auto"/>
                <w:szCs w:val="21"/>
              </w:rPr>
              <w:t>3）火灾预防：</w:t>
            </w:r>
          </w:p>
          <w:p>
            <w:pPr>
              <w:rPr>
                <w:rFonts w:ascii="宋体" w:hAnsi="宋体" w:cs="宋体"/>
                <w:color w:val="auto"/>
                <w:szCs w:val="21"/>
              </w:rPr>
            </w:pPr>
            <w:r>
              <w:rPr>
                <w:rFonts w:hint="eastAsia" w:ascii="宋体" w:hAnsi="宋体" w:cs="宋体"/>
                <w:color w:val="auto"/>
                <w:szCs w:val="21"/>
              </w:rPr>
              <w:t xml:space="preserve">  张贴防火标识，购买灭火器等消防设施；</w:t>
            </w:r>
          </w:p>
          <w:p>
            <w:pPr>
              <w:rPr>
                <w:rFonts w:ascii="宋体" w:hAnsi="宋体" w:cs="宋体"/>
                <w:color w:val="auto"/>
                <w:szCs w:val="21"/>
              </w:rPr>
            </w:pPr>
            <w:r>
              <w:rPr>
                <w:rFonts w:hint="eastAsia" w:ascii="宋体" w:hAnsi="宋体" w:cs="宋体"/>
                <w:color w:val="auto"/>
                <w:szCs w:val="21"/>
              </w:rPr>
              <w:t>组织相关人员进行培训；日常的检查；制定火灾应急预案。</w:t>
            </w:r>
          </w:p>
          <w:p>
            <w:pPr>
              <w:rPr>
                <w:rFonts w:ascii="宋体" w:hAnsi="宋体" w:cs="宋体"/>
                <w:color w:val="auto"/>
                <w:szCs w:val="21"/>
              </w:rPr>
            </w:pPr>
            <w:r>
              <w:rPr>
                <w:rFonts w:hint="eastAsia" w:ascii="宋体" w:hAnsi="宋体" w:cs="宋体"/>
                <w:color w:val="auto"/>
                <w:szCs w:val="21"/>
              </w:rPr>
              <w:t>◆查见组织的职业健康安全运行控制状况：</w:t>
            </w:r>
          </w:p>
          <w:p>
            <w:pPr>
              <w:rPr>
                <w:rFonts w:ascii="宋体" w:hAnsi="宋体" w:cs="宋体"/>
                <w:color w:val="auto"/>
                <w:szCs w:val="21"/>
              </w:rPr>
            </w:pPr>
            <w:r>
              <w:rPr>
                <w:rFonts w:hint="eastAsia" w:ascii="宋体" w:hAnsi="宋体" w:cs="宋体"/>
                <w:color w:val="auto"/>
                <w:szCs w:val="21"/>
              </w:rPr>
              <w:t xml:space="preserve">  1）意外火灾控制</w:t>
            </w:r>
          </w:p>
          <w:p>
            <w:pPr>
              <w:rPr>
                <w:rFonts w:ascii="宋体" w:hAnsi="宋体" w:cs="宋体"/>
                <w:color w:val="auto"/>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w:t>
            </w:r>
          </w:p>
          <w:p>
            <w:pPr>
              <w:ind w:firstLine="210" w:firstLineChars="100"/>
              <w:rPr>
                <w:rFonts w:ascii="宋体" w:hAnsi="宋体" w:cs="宋体"/>
                <w:color w:val="auto"/>
                <w:szCs w:val="21"/>
              </w:rPr>
            </w:pPr>
            <w:r>
              <w:rPr>
                <w:rFonts w:hint="eastAsia" w:ascii="宋体" w:hAnsi="宋体" w:cs="宋体"/>
                <w:color w:val="auto"/>
                <w:szCs w:val="21"/>
              </w:rPr>
              <w:t>2</w:t>
            </w:r>
            <w:r>
              <w:rPr>
                <w:rFonts w:hint="eastAsia"/>
                <w:color w:val="auto"/>
                <w:szCs w:val="21"/>
              </w:rPr>
              <w:t>）</w:t>
            </w:r>
            <w:r>
              <w:rPr>
                <w:rFonts w:hint="eastAsia" w:ascii="宋体" w:hAnsi="宋体" w:cs="宋体"/>
                <w:color w:val="auto"/>
                <w:szCs w:val="21"/>
              </w:rPr>
              <w:t>对相关方施加影响</w:t>
            </w:r>
          </w:p>
          <w:p>
            <w:pPr>
              <w:tabs>
                <w:tab w:val="left" w:pos="1080"/>
              </w:tabs>
              <w:spacing w:line="400" w:lineRule="exact"/>
              <w:rPr>
                <w:rFonts w:ascii="宋体" w:hAnsi="宋体" w:cs="宋体"/>
                <w:color w:val="auto"/>
                <w:szCs w:val="21"/>
              </w:rPr>
            </w:pPr>
            <w:r>
              <w:rPr>
                <w:rFonts w:hint="eastAsia" w:ascii="宋体" w:hAnsi="宋体" w:cs="宋体"/>
                <w:color w:val="auto"/>
                <w:szCs w:val="21"/>
              </w:rPr>
              <w:t xml:space="preserve">  组织对进入场所内的供方送货员、求职及培训人员视情况由安保人员或受访人提醒、签定安全协议等方式，告知相关遵守相应的运行准则，以防止外来人员受到人身伤害或职业健康安危害。 </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color w:val="auto"/>
                <w:szCs w:val="21"/>
              </w:rPr>
            </w:pPr>
            <w:r>
              <w:rPr>
                <w:rFonts w:hint="eastAsia" w:ascii="宋体" w:hAnsi="宋体" w:cs="新宋体"/>
                <w:color w:val="auto"/>
                <w:szCs w:val="21"/>
              </w:rPr>
              <w:t>应急准备和响应</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8.2</w:t>
            </w:r>
          </w:p>
          <w:p>
            <w:pPr>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color w:val="auto"/>
                <w:szCs w:val="21"/>
              </w:rPr>
            </w:pPr>
            <w:r>
              <w:rPr>
                <w:rFonts w:hint="eastAsia" w:ascii="宋体" w:hAnsi="宋体" w:cs="宋体"/>
                <w:color w:val="auto"/>
                <w:szCs w:val="21"/>
              </w:rPr>
              <w:t>查见：《应急准备与响应控制程序》、《消防火灾应急疏散预案》等。</w:t>
            </w:r>
          </w:p>
          <w:p>
            <w:pPr>
              <w:pStyle w:val="6"/>
              <w:shd w:val="clear" w:color="auto" w:fill="FFFFFF"/>
              <w:spacing w:line="320" w:lineRule="exact"/>
              <w:ind w:firstLine="210" w:firstLineChars="100"/>
              <w:rPr>
                <w:rFonts w:ascii="宋体" w:hAnsi="宋体" w:cs="宋体"/>
                <w:color w:val="auto"/>
                <w:kern w:val="2"/>
                <w:sz w:val="21"/>
                <w:szCs w:val="21"/>
              </w:rPr>
            </w:pPr>
            <w:r>
              <w:rPr>
                <w:rFonts w:hint="eastAsia" w:ascii="宋体" w:hAnsi="宋体" w:cs="宋体"/>
                <w:color w:val="auto"/>
                <w:kern w:val="2"/>
                <w:sz w:val="21"/>
                <w:szCs w:val="21"/>
              </w:rPr>
              <w:t>查见202</w:t>
            </w:r>
            <w:r>
              <w:rPr>
                <w:rFonts w:hint="eastAsia" w:ascii="宋体" w:hAnsi="宋体" w:cs="宋体"/>
                <w:color w:val="auto"/>
                <w:kern w:val="2"/>
                <w:sz w:val="21"/>
                <w:szCs w:val="21"/>
                <w:lang w:val="en-US" w:eastAsia="zh-CN"/>
              </w:rPr>
              <w:t>1</w:t>
            </w:r>
            <w:r>
              <w:rPr>
                <w:rFonts w:hint="eastAsia" w:ascii="宋体" w:hAnsi="宋体" w:cs="宋体"/>
                <w:color w:val="auto"/>
                <w:kern w:val="2"/>
                <w:sz w:val="21"/>
                <w:szCs w:val="21"/>
              </w:rPr>
              <w:t>年</w:t>
            </w:r>
            <w:r>
              <w:rPr>
                <w:rFonts w:hint="eastAsia" w:ascii="宋体" w:hAnsi="宋体" w:cs="宋体"/>
                <w:color w:val="auto"/>
                <w:kern w:val="2"/>
                <w:sz w:val="21"/>
                <w:szCs w:val="21"/>
                <w:lang w:val="en-US" w:eastAsia="zh-CN"/>
              </w:rPr>
              <w:t>3</w:t>
            </w:r>
            <w:r>
              <w:rPr>
                <w:rFonts w:hint="eastAsia" w:ascii="宋体" w:hAnsi="宋体" w:cs="宋体"/>
                <w:color w:val="auto"/>
                <w:kern w:val="2"/>
                <w:sz w:val="21"/>
                <w:szCs w:val="21"/>
              </w:rPr>
              <w:t>月</w:t>
            </w:r>
            <w:r>
              <w:rPr>
                <w:rFonts w:hint="eastAsia" w:ascii="宋体" w:hAnsi="宋体" w:cs="宋体"/>
                <w:color w:val="auto"/>
                <w:kern w:val="2"/>
                <w:sz w:val="21"/>
                <w:szCs w:val="21"/>
                <w:lang w:val="en-US" w:eastAsia="zh-CN"/>
              </w:rPr>
              <w:t>25</w:t>
            </w:r>
            <w:r>
              <w:rPr>
                <w:rFonts w:hint="eastAsia" w:ascii="宋体" w:hAnsi="宋体" w:cs="宋体"/>
                <w:color w:val="auto"/>
                <w:kern w:val="2"/>
                <w:sz w:val="21"/>
                <w:szCs w:val="21"/>
              </w:rPr>
              <w:t>日进行了火灾应急演练记录；演练目的：提高员工的火灾扑救能力，火场逃生能力，应急救援能力。演练地点及原因：在行政部办公室因电路短路，导致火灾进行的火灾应急处置方案实战演练，整个演练共分为火灾现场、报警、接警、疏散急救、和应急处置过程</w:t>
            </w:r>
            <w:r>
              <w:rPr>
                <w:rFonts w:hint="eastAsia" w:ascii="宋体" w:hAnsi="宋体" w:cs="宋体"/>
                <w:color w:val="auto"/>
                <w:kern w:val="2"/>
                <w:sz w:val="21"/>
                <w:szCs w:val="21"/>
                <w:lang w:eastAsia="zh-CN"/>
              </w:rPr>
              <w:t>。</w:t>
            </w:r>
            <w:r>
              <w:rPr>
                <w:rFonts w:hint="eastAsia" w:ascii="宋体" w:hAnsi="宋体" w:cs="宋体"/>
                <w:color w:val="auto"/>
                <w:kern w:val="2"/>
                <w:sz w:val="21"/>
                <w:szCs w:val="21"/>
              </w:rPr>
              <w:t>总指挥：罗领万。</w:t>
            </w:r>
          </w:p>
          <w:p>
            <w:pPr>
              <w:spacing w:line="400" w:lineRule="exact"/>
              <w:rPr>
                <w:rFonts w:ascii="宋体" w:hAnsi="宋体" w:cs="宋体"/>
                <w:color w:val="auto"/>
                <w:szCs w:val="21"/>
              </w:rPr>
            </w:pPr>
            <w:r>
              <w:rPr>
                <w:rFonts w:hint="eastAsia" w:ascii="宋体" w:hAnsi="宋体" w:cs="宋体"/>
                <w:color w:val="auto"/>
                <w:szCs w:val="21"/>
              </w:rPr>
              <w:t>查，消防应急演习总结报告：通过本次演习，公司全体员工锻炼了应急机动的能力、同时完善了公司环境管理制度，提高了公司安全防火和应急的实战技能。应急预案适宜，暂不修改。</w:t>
            </w:r>
          </w:p>
          <w:p>
            <w:pPr>
              <w:spacing w:line="400" w:lineRule="atLeast"/>
              <w:ind w:firstLine="420" w:firstLineChars="200"/>
              <w:rPr>
                <w:rFonts w:ascii="宋体" w:hAnsi="宋体" w:cs="宋体"/>
                <w:color w:val="auto"/>
                <w:szCs w:val="21"/>
              </w:rPr>
            </w:pPr>
            <w:r>
              <w:rPr>
                <w:rFonts w:hint="eastAsia" w:ascii="宋体" w:hAnsi="宋体" w:cs="宋体"/>
                <w:color w:val="auto"/>
                <w:szCs w:val="21"/>
              </w:rPr>
              <w:t>应急准备：查见公司办公区域按要求配置有灭火器，灭火器状态良好。</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p>
            <w:pPr>
              <w:pStyle w:val="13"/>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color w:val="auto"/>
                <w:szCs w:val="21"/>
              </w:rPr>
            </w:pPr>
            <w:r>
              <w:rPr>
                <w:rFonts w:hint="eastAsia" w:ascii="宋体" w:hAnsi="宋体" w:cs="新宋体"/>
                <w:color w:val="auto"/>
                <w:szCs w:val="21"/>
              </w:rPr>
              <w:t>监视、测量、分析与评估</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 xml:space="preserve">9.1 </w:t>
            </w:r>
          </w:p>
          <w:p>
            <w:pPr>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color w:val="auto"/>
                <w:szCs w:val="21"/>
              </w:rPr>
            </w:pPr>
            <w:r>
              <w:rPr>
                <w:rFonts w:hint="eastAsia" w:ascii="宋体" w:hAnsi="宋体" w:cs="宋体"/>
                <w:color w:val="auto"/>
                <w:szCs w:val="21"/>
              </w:rPr>
              <w:t>----有《运行控制程序》和管理文件。</w:t>
            </w:r>
          </w:p>
          <w:p>
            <w:pPr>
              <w:spacing w:line="400" w:lineRule="exact"/>
              <w:rPr>
                <w:rFonts w:ascii="宋体" w:hAnsi="宋体" w:cs="宋体"/>
                <w:color w:val="auto"/>
                <w:szCs w:val="21"/>
              </w:rPr>
            </w:pPr>
            <w:r>
              <w:rPr>
                <w:rFonts w:hint="eastAsia" w:ascii="宋体" w:hAnsi="宋体" w:cs="宋体"/>
                <w:color w:val="auto"/>
                <w:szCs w:val="21"/>
              </w:rPr>
              <w:t>◆查公司环境安全运行检查记录表</w:t>
            </w:r>
          </w:p>
          <w:p>
            <w:pPr>
              <w:spacing w:line="400" w:lineRule="exact"/>
              <w:ind w:firstLine="210" w:firstLineChars="100"/>
              <w:rPr>
                <w:rFonts w:ascii="宋体" w:hAnsi="宋体" w:cs="宋体"/>
                <w:color w:val="auto"/>
                <w:szCs w:val="21"/>
              </w:rPr>
            </w:pPr>
            <w:r>
              <w:rPr>
                <w:rFonts w:hint="eastAsia" w:ascii="宋体" w:hAnsi="宋体" w:cs="宋体"/>
                <w:color w:val="auto"/>
                <w:szCs w:val="21"/>
              </w:rPr>
              <w:t>程序文件规定公司每月由行政部组织人员对公司办公场所和生产车间的环境方面、安全消防方面的工程作业固体废弃物处理、生活垃圾处理、消防器材保养和检查等进行检查，检查结论：合格、检查人：罗宇。查见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2</w:t>
            </w:r>
            <w:r>
              <w:rPr>
                <w:rFonts w:hint="eastAsia" w:ascii="宋体" w:hAnsi="宋体" w:cs="宋体"/>
                <w:color w:val="auto"/>
                <w:szCs w:val="21"/>
              </w:rPr>
              <w:t>月至202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6</w:t>
            </w:r>
            <w:r>
              <w:rPr>
                <w:rFonts w:hint="eastAsia" w:ascii="宋体" w:hAnsi="宋体" w:cs="宋体"/>
                <w:color w:val="auto"/>
                <w:szCs w:val="21"/>
              </w:rPr>
              <w:t>月份办公区域和生产车间的安全环境检查月报记录，内容符合规定要求。</w:t>
            </w:r>
          </w:p>
          <w:p>
            <w:pPr>
              <w:spacing w:line="400" w:lineRule="exact"/>
              <w:rPr>
                <w:rFonts w:ascii="宋体" w:hAnsi="宋体" w:cs="宋体"/>
                <w:color w:val="auto"/>
                <w:szCs w:val="21"/>
              </w:rPr>
            </w:pPr>
            <w:r>
              <w:rPr>
                <w:rFonts w:hint="eastAsia" w:ascii="宋体" w:hAnsi="宋体" w:cs="宋体"/>
                <w:color w:val="auto"/>
                <w:szCs w:val="21"/>
              </w:rPr>
              <w:t>◆查公司消防器材安全运行检查记录表</w:t>
            </w:r>
          </w:p>
          <w:p>
            <w:pPr>
              <w:spacing w:line="400" w:lineRule="exact"/>
              <w:ind w:firstLine="210" w:firstLineChars="100"/>
              <w:rPr>
                <w:rFonts w:ascii="宋体" w:hAnsi="宋体" w:cs="宋体"/>
                <w:color w:val="auto"/>
                <w:szCs w:val="21"/>
              </w:rPr>
            </w:pPr>
            <w:r>
              <w:rPr>
                <w:rFonts w:hint="eastAsia" w:ascii="宋体" w:hAnsi="宋体" w:cs="宋体"/>
                <w:color w:val="auto"/>
                <w:szCs w:val="21"/>
              </w:rPr>
              <w:t>程序文件规定公司每月由行政部组织人员对公司办公场所和生产车间灭火器进行检查，检查内容涉及：灭火器的瓶体和开关、干粉是否过期。检查结论：合格、检查人：罗宇。查见202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2</w:t>
            </w:r>
            <w:r>
              <w:rPr>
                <w:rFonts w:hint="eastAsia" w:ascii="宋体" w:hAnsi="宋体" w:cs="宋体"/>
                <w:color w:val="auto"/>
                <w:szCs w:val="21"/>
              </w:rPr>
              <w:t>月至202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6</w:t>
            </w:r>
            <w:r>
              <w:rPr>
                <w:rFonts w:hint="eastAsia" w:ascii="宋体" w:hAnsi="宋体" w:cs="宋体"/>
                <w:color w:val="auto"/>
                <w:szCs w:val="21"/>
              </w:rPr>
              <w:t>月份的消防设施检查表，内容符合规定要求。</w:t>
            </w:r>
          </w:p>
          <w:p>
            <w:pPr>
              <w:spacing w:line="400" w:lineRule="exact"/>
              <w:ind w:firstLine="210" w:firstLineChars="100"/>
              <w:rPr>
                <w:rFonts w:ascii="宋体" w:hAnsi="宋体" w:cs="宋体"/>
                <w:color w:val="auto"/>
                <w:szCs w:val="21"/>
                <w:highlight w:val="none"/>
              </w:rPr>
            </w:pPr>
          </w:p>
          <w:p>
            <w:pPr>
              <w:spacing w:line="400" w:lineRule="exact"/>
              <w:rPr>
                <w:rFonts w:ascii="宋体" w:hAnsi="宋体" w:cs="宋体"/>
                <w:color w:val="auto"/>
                <w:szCs w:val="21"/>
                <w:highlight w:val="none"/>
              </w:rPr>
            </w:pPr>
            <w:r>
              <w:rPr>
                <w:rFonts w:hint="eastAsia" w:ascii="宋体" w:hAnsi="宋体" w:cs="宋体"/>
                <w:color w:val="auto"/>
                <w:szCs w:val="21"/>
                <w:highlight w:val="none"/>
              </w:rPr>
              <w:t>◆ 职工健康体检报告</w:t>
            </w:r>
          </w:p>
          <w:p>
            <w:pPr>
              <w:rPr>
                <w:rFonts w:ascii="宋体" w:hAnsi="宋体" w:cs="宋体"/>
                <w:color w:val="auto"/>
                <w:szCs w:val="21"/>
                <w:highlight w:val="none"/>
              </w:rPr>
            </w:pPr>
            <w:r>
              <w:rPr>
                <w:rFonts w:hint="eastAsia" w:ascii="宋体" w:hAnsi="宋体" w:cs="宋体"/>
                <w:color w:val="auto"/>
                <w:szCs w:val="21"/>
                <w:highlight w:val="none"/>
              </w:rPr>
              <w:t>公司服务性质其范围不涉及需要员工职业健康体检。</w:t>
            </w:r>
          </w:p>
          <w:p>
            <w:pPr>
              <w:rPr>
                <w:rFonts w:ascii="宋体" w:hAnsi="宋体"/>
                <w:color w:val="auto"/>
                <w:szCs w:val="21"/>
              </w:rPr>
            </w:pPr>
          </w:p>
          <w:p>
            <w:pPr>
              <w:spacing w:line="400" w:lineRule="exact"/>
              <w:rPr>
                <w:rFonts w:ascii="宋体" w:hAnsi="宋体" w:cs="宋体"/>
                <w:color w:val="auto"/>
                <w:szCs w:val="21"/>
              </w:rPr>
            </w:pPr>
            <w:r>
              <w:rPr>
                <w:rFonts w:hint="eastAsia" w:ascii="宋体" w:hAnsi="宋体" w:cs="宋体"/>
                <w:color w:val="auto"/>
                <w:szCs w:val="21"/>
              </w:rPr>
              <w:t>自体系建立以来没有发生过安全事故。</w:t>
            </w:r>
          </w:p>
          <w:p>
            <w:pPr>
              <w:rPr>
                <w:rFonts w:ascii="宋体" w:hAnsi="宋体" w:cs="宋体"/>
                <w:color w:val="auto"/>
                <w:szCs w:val="21"/>
              </w:rPr>
            </w:pPr>
            <w:r>
              <w:rPr>
                <w:rFonts w:hint="eastAsia" w:ascii="宋体" w:hAnsi="宋体" w:cs="宋体"/>
                <w:color w:val="auto"/>
                <w:szCs w:val="21"/>
              </w:rPr>
              <w:t>监测设备：公司暂无环境、职业健康安全监测设备。</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新宋体"/>
                <w:color w:val="auto"/>
                <w:szCs w:val="21"/>
              </w:rPr>
            </w:pPr>
            <w:r>
              <w:rPr>
                <w:rFonts w:hint="eastAsia" w:ascii="宋体" w:hAnsi="宋体" w:cs="新宋体"/>
                <w:color w:val="auto"/>
                <w:szCs w:val="21"/>
              </w:rPr>
              <w:t>符合性评估</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 xml:space="preserve">9.1.2 </w:t>
            </w:r>
          </w:p>
          <w:p>
            <w:pPr>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widowControl/>
              <w:spacing w:line="400" w:lineRule="exact"/>
              <w:jc w:val="left"/>
              <w:rPr>
                <w:rFonts w:ascii="宋体" w:hAnsi="宋体"/>
                <w:color w:val="auto"/>
                <w:szCs w:val="21"/>
              </w:rPr>
            </w:pPr>
            <w:r>
              <w:rPr>
                <w:rFonts w:hint="eastAsia" w:ascii="宋体" w:hAnsi="宋体"/>
                <w:color w:val="auto"/>
                <w:szCs w:val="21"/>
              </w:rPr>
              <w:t>----有《</w:t>
            </w:r>
            <w:r>
              <w:rPr>
                <w:rFonts w:hint="eastAsia" w:ascii="宋体" w:hAnsi="宋体" w:cs="宋体"/>
                <w:color w:val="auto"/>
                <w:szCs w:val="21"/>
              </w:rPr>
              <w:t>合规义务评价控制程序</w:t>
            </w:r>
            <w:r>
              <w:rPr>
                <w:rFonts w:hint="eastAsia" w:ascii="宋体" w:hAnsi="宋体"/>
                <w:color w:val="auto"/>
                <w:szCs w:val="21"/>
              </w:rPr>
              <w:t>》，规定明确基本合理。行政部组织对公司环境安全健康管理活动，遵守相关法律法规和其他要求情况进行评价，评价结果符合相关法律法规和其他要求，无违法违规情况并保持有合规性评价记录。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color w:val="auto"/>
                <w:szCs w:val="21"/>
              </w:rPr>
            </w:pPr>
            <w:r>
              <w:rPr>
                <w:rFonts w:hint="eastAsia" w:ascii="宋体" w:hAnsi="宋体"/>
                <w:color w:val="auto"/>
                <w:szCs w:val="21"/>
              </w:rPr>
              <w:t>查由</w:t>
            </w:r>
            <w:r>
              <w:rPr>
                <w:rFonts w:hint="eastAsia" w:ascii="宋体" w:hAnsi="宋体" w:cs="宋体"/>
                <w:color w:val="auto"/>
                <w:szCs w:val="21"/>
              </w:rPr>
              <w:t>行政部</w:t>
            </w:r>
            <w:r>
              <w:rPr>
                <w:rFonts w:hint="eastAsia" w:ascii="宋体" w:hAnsi="宋体"/>
                <w:color w:val="auto"/>
                <w:szCs w:val="21"/>
              </w:rPr>
              <w:t>组织各部门于202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3</w:t>
            </w:r>
            <w:r>
              <w:rPr>
                <w:rFonts w:hint="eastAsia" w:ascii="宋体" w:hAnsi="宋体"/>
                <w:color w:val="auto"/>
                <w:szCs w:val="21"/>
              </w:rPr>
              <w:t>月</w:t>
            </w:r>
            <w:r>
              <w:rPr>
                <w:rFonts w:hint="eastAsia" w:ascii="宋体" w:hAnsi="宋体"/>
                <w:color w:val="auto"/>
                <w:szCs w:val="21"/>
                <w:lang w:val="en-US" w:eastAsia="zh-CN"/>
              </w:rPr>
              <w:t>30</w:t>
            </w:r>
            <w:r>
              <w:rPr>
                <w:rFonts w:hint="eastAsia" w:ascii="宋体" w:hAnsi="宋体"/>
                <w:color w:val="auto"/>
                <w:szCs w:val="21"/>
              </w:rPr>
              <w:t>日对公司管理和经营活动中涉及的重要环境因素、危险源、法律法规进行了评价。</w:t>
            </w:r>
          </w:p>
          <w:p>
            <w:pPr>
              <w:widowControl/>
              <w:spacing w:line="400" w:lineRule="exact"/>
              <w:jc w:val="left"/>
              <w:rPr>
                <w:rFonts w:ascii="宋体" w:hAnsi="宋体"/>
                <w:color w:val="auto"/>
                <w:szCs w:val="21"/>
              </w:rPr>
            </w:pPr>
            <w:r>
              <w:rPr>
                <w:rFonts w:hint="eastAsia" w:ascii="宋体" w:hAnsi="宋体"/>
                <w:color w:val="auto"/>
                <w:szCs w:val="21"/>
              </w:rPr>
              <w:t>评价结论：符合</w:t>
            </w:r>
          </w:p>
          <w:p>
            <w:pPr>
              <w:widowControl/>
              <w:spacing w:line="400" w:lineRule="exact"/>
              <w:jc w:val="left"/>
              <w:rPr>
                <w:rFonts w:ascii="宋体" w:hAnsi="宋体"/>
                <w:color w:val="auto"/>
                <w:szCs w:val="21"/>
              </w:rPr>
            </w:pPr>
            <w:r>
              <w:rPr>
                <w:rFonts w:hint="eastAsia" w:ascii="宋体" w:hAnsi="宋体"/>
                <w:color w:val="auto"/>
                <w:szCs w:val="21"/>
              </w:rPr>
              <w:t>评价人：罗领万、罗宇、廖波等</w:t>
            </w:r>
          </w:p>
          <w:p>
            <w:pPr>
              <w:rPr>
                <w:rFonts w:ascii="宋体" w:hAnsi="宋体" w:cs="宋体"/>
                <w:color w:val="auto"/>
                <w:szCs w:val="21"/>
              </w:rPr>
            </w:pPr>
            <w:r>
              <w:rPr>
                <w:rFonts w:hint="eastAsia" w:ascii="宋体" w:hAnsi="宋体"/>
                <w:color w:val="auto"/>
                <w:szCs w:val="21"/>
              </w:rPr>
              <w:t>查：有《合规性评价报告》，有保持合规性评价的相关记录。</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olor w:val="auto"/>
                <w:szCs w:val="21"/>
              </w:rPr>
            </w:pPr>
            <w:r>
              <w:rPr>
                <w:rFonts w:hint="eastAsia" w:ascii="宋体" w:hAnsi="宋体"/>
                <w:color w:val="auto"/>
                <w:szCs w:val="21"/>
              </w:rPr>
              <w:t>不符合和纠正措施</w:t>
            </w:r>
          </w:p>
          <w:p>
            <w:pPr>
              <w:adjustRightInd w:val="0"/>
              <w:snapToGrid w:val="0"/>
              <w:jc w:val="left"/>
              <w:rPr>
                <w:rFonts w:ascii="宋体" w:hAnsi="宋体" w:cs="新宋体"/>
                <w:color w:val="auto"/>
                <w:szCs w:val="21"/>
              </w:rPr>
            </w:pPr>
            <w:r>
              <w:rPr>
                <w:rFonts w:hint="eastAsia" w:ascii="宋体" w:hAnsi="宋体"/>
                <w:color w:val="auto"/>
                <w:szCs w:val="21"/>
              </w:rPr>
              <w:t>持续改进</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olor w:val="auto"/>
                <w:szCs w:val="21"/>
              </w:rPr>
            </w:pPr>
            <w:r>
              <w:rPr>
                <w:rFonts w:hint="eastAsia" w:ascii="宋体" w:hAnsi="宋体"/>
                <w:color w:val="auto"/>
                <w:szCs w:val="21"/>
              </w:rPr>
              <w:t>E</w:t>
            </w:r>
            <w:r>
              <w:rPr>
                <w:rFonts w:hint="eastAsia" w:ascii="宋体" w:hAnsi="宋体"/>
                <w:color w:val="auto"/>
                <w:szCs w:val="21"/>
                <w:lang w:val="en-US" w:eastAsia="zh-CN"/>
              </w:rPr>
              <w:t>S10.1;</w:t>
            </w:r>
            <w:r>
              <w:rPr>
                <w:rFonts w:hint="eastAsia" w:ascii="宋体" w:hAnsi="宋体"/>
                <w:color w:val="auto"/>
                <w:szCs w:val="21"/>
              </w:rPr>
              <w:t>10.2;10.3；</w:t>
            </w:r>
          </w:p>
          <w:p>
            <w:pPr>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widowControl/>
              <w:spacing w:line="400" w:lineRule="exact"/>
              <w:jc w:val="left"/>
              <w:rPr>
                <w:rFonts w:ascii="宋体" w:hAnsi="宋体"/>
                <w:color w:val="auto"/>
                <w:szCs w:val="21"/>
              </w:rPr>
            </w:pPr>
            <w:r>
              <w:rPr>
                <w:rFonts w:hint="eastAsia" w:ascii="宋体" w:hAnsi="宋体"/>
                <w:color w:val="auto"/>
                <w:szCs w:val="21"/>
              </w:rPr>
              <w:t>公司制定系列程序文件《管理评审程</w:t>
            </w:r>
            <w:r>
              <w:rPr>
                <w:rFonts w:hint="eastAsia" w:ascii="宋体" w:hAnsi="宋体" w:eastAsia="宋体" w:cs="Times New Roman"/>
                <w:color w:val="auto"/>
                <w:szCs w:val="21"/>
              </w:rPr>
              <w:t>序》、《纠正措施控制程序》、《预防措施控制程序》及《内部审核控制程序》等，对持续改进的过程予以规定，以实现环境和职业健康安全管理体系及产品符合性的持续改进。持续改进的过程包含持续改进的提出、立项、不合格的原因的</w:t>
            </w:r>
            <w:r>
              <w:rPr>
                <w:rFonts w:hint="eastAsia" w:ascii="宋体" w:hAnsi="宋体"/>
                <w:color w:val="auto"/>
                <w:szCs w:val="21"/>
              </w:rPr>
              <w:t>分析、纠正措施的确定、跟踪和评价及负责部门和人员职责等。</w:t>
            </w:r>
          </w:p>
          <w:p>
            <w:pPr>
              <w:widowControl/>
              <w:spacing w:line="400" w:lineRule="exact"/>
              <w:jc w:val="left"/>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公司通过方针、目标的达成分析、内部审核结果、数据资料统计分析、纠正和预防措施和管理评审等方式，以推动环境和职业健康安全管理体系的持续改进。</w:t>
            </w:r>
          </w:p>
          <w:p>
            <w:pPr>
              <w:rPr>
                <w:rFonts w:ascii="宋体" w:hAnsi="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新宋体"/>
                <w:color w:val="auto"/>
                <w:szCs w:val="21"/>
              </w:rPr>
              <w:t>EMS/</w:t>
            </w:r>
            <w:r>
              <w:rPr>
                <w:rFonts w:hint="eastAsia" w:ascii="宋体" w:hAnsi="宋体" w:cs="新宋体"/>
                <w:color w:val="auto"/>
                <w:szCs w:val="21"/>
                <w:lang w:eastAsia="zh-CN"/>
              </w:rPr>
              <w:t>S</w:t>
            </w:r>
            <w:r>
              <w:rPr>
                <w:rFonts w:hint="eastAsia" w:ascii="宋体" w:hAnsi="宋体" w:cs="新宋体"/>
                <w:color w:val="auto"/>
                <w:szCs w:val="21"/>
              </w:rPr>
              <w:t>HSMS运行控制相关财务支出证据</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color w:val="auto"/>
                <w:szCs w:val="21"/>
              </w:rPr>
            </w:pPr>
          </w:p>
        </w:tc>
        <w:tc>
          <w:tcPr>
            <w:tcW w:w="10006" w:type="dxa"/>
            <w:tcBorders>
              <w:top w:val="single" w:color="auto" w:sz="4" w:space="0"/>
              <w:left w:val="single" w:color="auto" w:sz="4" w:space="0"/>
              <w:bottom w:val="single" w:color="auto" w:sz="4" w:space="0"/>
              <w:right w:val="single" w:color="auto" w:sz="4" w:space="0"/>
            </w:tcBorders>
          </w:tcPr>
          <w:p>
            <w:pPr>
              <w:rPr>
                <w:rFonts w:ascii="宋体" w:hAnsi="宋体"/>
                <w:color w:val="auto"/>
                <w:szCs w:val="21"/>
              </w:rPr>
            </w:pPr>
            <w:r>
              <w:rPr>
                <w:rFonts w:hint="eastAsia" w:ascii="宋体" w:hAnsi="宋体"/>
                <w:color w:val="auto"/>
                <w:szCs w:val="21"/>
              </w:rPr>
              <w:t>提供202</w:t>
            </w:r>
            <w:r>
              <w:rPr>
                <w:rFonts w:hint="eastAsia" w:ascii="宋体" w:hAnsi="宋体"/>
                <w:color w:val="auto"/>
                <w:szCs w:val="21"/>
                <w:lang w:val="en-US" w:eastAsia="zh-CN"/>
              </w:rPr>
              <w:t>1</w:t>
            </w:r>
            <w:r>
              <w:rPr>
                <w:rFonts w:hint="eastAsia" w:ascii="宋体" w:hAnsi="宋体"/>
                <w:color w:val="auto"/>
                <w:szCs w:val="21"/>
              </w:rPr>
              <w:t>年度安全环保计划投入清单：支出项目有员工体检、灭火器等消防器材、培训费、消防安全培训等共计</w:t>
            </w:r>
            <w:r>
              <w:rPr>
                <w:rFonts w:hint="eastAsia" w:ascii="宋体" w:hAnsi="宋体"/>
                <w:color w:val="auto"/>
                <w:szCs w:val="21"/>
                <w:lang w:val="en-US" w:eastAsia="zh-CN"/>
              </w:rPr>
              <w:t>2.2</w:t>
            </w:r>
            <w:r>
              <w:rPr>
                <w:rFonts w:hint="eastAsia" w:ascii="宋体" w:hAnsi="宋体"/>
                <w:color w:val="auto"/>
                <w:szCs w:val="21"/>
              </w:rPr>
              <w:t>万元左右，目前支付安全环保资金</w:t>
            </w:r>
            <w:r>
              <w:rPr>
                <w:rFonts w:hint="eastAsia" w:ascii="宋体" w:hAnsi="宋体"/>
                <w:color w:val="auto"/>
                <w:szCs w:val="21"/>
                <w:lang w:val="en-US" w:eastAsia="zh-CN"/>
              </w:rPr>
              <w:t>1.5</w:t>
            </w:r>
            <w:r>
              <w:rPr>
                <w:rFonts w:hint="eastAsia" w:ascii="宋体" w:hAnsi="宋体"/>
                <w:color w:val="auto"/>
                <w:szCs w:val="21"/>
              </w:rPr>
              <w:t>000元。</w:t>
            </w:r>
          </w:p>
        </w:tc>
        <w:tc>
          <w:tcPr>
            <w:tcW w:w="1585" w:type="dxa"/>
            <w:tcBorders>
              <w:top w:val="single" w:color="auto" w:sz="4" w:space="0"/>
              <w:left w:val="single" w:color="auto" w:sz="4" w:space="0"/>
              <w:bottom w:val="single" w:color="auto" w:sz="4" w:space="0"/>
              <w:right w:val="single" w:color="auto" w:sz="4" w:space="0"/>
            </w:tcBorders>
          </w:tcPr>
          <w:p>
            <w:pPr>
              <w:rPr>
                <w:color w:val="auto"/>
              </w:rPr>
            </w:pPr>
          </w:p>
        </w:tc>
      </w:tr>
    </w:tbl>
    <w:p>
      <w:pPr>
        <w:pStyle w:val="4"/>
        <w:rPr>
          <w:color w:val="auto"/>
        </w:rPr>
      </w:pPr>
      <w:r>
        <w:rPr>
          <w:rFonts w:hint="eastAsia"/>
          <w:color w:val="auto"/>
        </w:rPr>
        <w:t>说明：不符合标注</w:t>
      </w:r>
      <w:r>
        <w:rPr>
          <w:color w:val="auto"/>
        </w:rPr>
        <w:t>N</w:t>
      </w:r>
    </w:p>
    <w:p>
      <w:pPr>
        <w:rPr>
          <w:color w:val="auto"/>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12"/>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116" w:type="dxa"/>
            <w:gridSpan w:val="2"/>
            <w:vAlign w:val="center"/>
          </w:tcPr>
          <w:p>
            <w:pPr>
              <w:rPr>
                <w:sz w:val="24"/>
                <w:szCs w:val="24"/>
              </w:rPr>
            </w:pPr>
            <w:r>
              <w:rPr>
                <w:rFonts w:hint="eastAsia"/>
                <w:sz w:val="24"/>
                <w:szCs w:val="24"/>
              </w:rPr>
              <w:t xml:space="preserve">受审核部门：质技部   </w:t>
            </w:r>
            <w:r>
              <w:rPr>
                <w:rFonts w:hint="eastAsia"/>
                <w:sz w:val="24"/>
                <w:szCs w:val="24"/>
                <w:lang w:val="en-US" w:eastAsia="zh-CN"/>
              </w:rPr>
              <w:t xml:space="preserve">    </w:t>
            </w:r>
            <w:r>
              <w:rPr>
                <w:rFonts w:hint="eastAsia"/>
                <w:sz w:val="24"/>
                <w:szCs w:val="24"/>
              </w:rPr>
              <w:t xml:space="preserve">主管领导：朱得兴   </w:t>
            </w:r>
            <w:r>
              <w:rPr>
                <w:rFonts w:hint="eastAsia"/>
                <w:sz w:val="24"/>
                <w:szCs w:val="24"/>
                <w:lang w:val="en-US" w:eastAsia="zh-CN"/>
              </w:rPr>
              <w:t xml:space="preserve">  </w:t>
            </w:r>
            <w:r>
              <w:rPr>
                <w:rFonts w:hint="eastAsia"/>
                <w:sz w:val="24"/>
                <w:szCs w:val="24"/>
              </w:rPr>
              <w:t xml:space="preserve">   陪同人员：罗领万</w:t>
            </w:r>
          </w:p>
        </w:tc>
        <w:tc>
          <w:tcPr>
            <w:tcW w:w="147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116" w:type="dxa"/>
            <w:gridSpan w:val="2"/>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审核时间：202</w:t>
            </w:r>
            <w:r>
              <w:rPr>
                <w:rFonts w:hint="eastAsia"/>
                <w:sz w:val="24"/>
                <w:szCs w:val="24"/>
                <w:lang w:val="en-US" w:eastAsia="zh-CN"/>
              </w:rPr>
              <w:t>1.06.17</w:t>
            </w:r>
          </w:p>
        </w:tc>
        <w:tc>
          <w:tcPr>
            <w:tcW w:w="147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116" w:type="dxa"/>
            <w:gridSpan w:val="2"/>
            <w:vAlign w:val="center"/>
          </w:tcPr>
          <w:p>
            <w:pPr>
              <w:rPr>
                <w:sz w:val="24"/>
                <w:szCs w:val="24"/>
              </w:rPr>
            </w:pPr>
            <w:r>
              <w:rPr>
                <w:rFonts w:hint="eastAsia"/>
                <w:sz w:val="24"/>
                <w:szCs w:val="24"/>
              </w:rPr>
              <w:t>审核条款：</w:t>
            </w:r>
          </w:p>
        </w:tc>
        <w:tc>
          <w:tcPr>
            <w:tcW w:w="147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Q5.3；</w:t>
            </w:r>
            <w:r>
              <w:rPr>
                <w:szCs w:val="21"/>
              </w:rPr>
              <w:t xml:space="preserve"> </w:t>
            </w:r>
          </w:p>
          <w:p>
            <w:pPr>
              <w:rPr>
                <w:szCs w:val="21"/>
              </w:rPr>
            </w:pPr>
          </w:p>
          <w:p>
            <w:pPr>
              <w:rPr>
                <w:rFonts w:ascii="宋体" w:hAnsi="宋体" w:cs="新宋体"/>
                <w:szCs w:val="21"/>
              </w:rPr>
            </w:pPr>
          </w:p>
        </w:tc>
        <w:tc>
          <w:tcPr>
            <w:tcW w:w="10116" w:type="dxa"/>
            <w:gridSpan w:val="2"/>
          </w:tcPr>
          <w:p>
            <w:pPr>
              <w:autoSpaceDE w:val="0"/>
              <w:autoSpaceDN w:val="0"/>
              <w:adjustRightInd w:val="0"/>
              <w:spacing w:line="400" w:lineRule="exact"/>
              <w:jc w:val="left"/>
              <w:rPr>
                <w:rFonts w:ascii="宋体" w:cs="宋体"/>
                <w:szCs w:val="21"/>
              </w:rPr>
            </w:pPr>
            <w:r>
              <w:rPr>
                <w:rFonts w:hint="eastAsia" w:ascii="宋体" w:cs="宋体"/>
                <w:szCs w:val="21"/>
              </w:rPr>
              <w:t>查，技质部的岗位职责和权限如下：</w:t>
            </w:r>
          </w:p>
          <w:p>
            <w:pPr>
              <w:spacing w:line="336" w:lineRule="auto"/>
              <w:ind w:left="661" w:leftChars="168" w:hanging="308" w:hangingChars="147"/>
              <w:rPr>
                <w:rFonts w:ascii="宋体" w:hAnsi="宋体" w:cs="宋体"/>
                <w:szCs w:val="21"/>
              </w:rPr>
            </w:pPr>
            <w:r>
              <w:rPr>
                <w:rFonts w:hint="eastAsia" w:ascii="宋体" w:hAnsi="宋体" w:cs="宋体"/>
                <w:szCs w:val="21"/>
              </w:rPr>
              <w:t xml:space="preserve">1）负责原材料进货检验的控制； </w:t>
            </w:r>
          </w:p>
          <w:p>
            <w:pPr>
              <w:spacing w:line="336" w:lineRule="auto"/>
              <w:ind w:left="661" w:leftChars="168" w:hanging="308" w:hangingChars="147"/>
              <w:rPr>
                <w:rFonts w:ascii="宋体" w:hAnsi="宋体" w:cs="宋体"/>
                <w:snapToGrid w:val="0"/>
                <w:kern w:val="0"/>
                <w:szCs w:val="21"/>
              </w:rPr>
            </w:pPr>
            <w:r>
              <w:rPr>
                <w:rFonts w:hint="eastAsia" w:ascii="宋体" w:hAnsi="宋体" w:cs="宋体"/>
                <w:szCs w:val="21"/>
              </w:rPr>
              <w:t>2）负责产品生产过程检验的控制；</w:t>
            </w:r>
          </w:p>
          <w:p>
            <w:pPr>
              <w:spacing w:line="336" w:lineRule="auto"/>
              <w:ind w:left="661" w:leftChars="168" w:hanging="308" w:hangingChars="147"/>
              <w:rPr>
                <w:rFonts w:ascii="宋体" w:hAnsi="宋体" w:cs="宋体"/>
                <w:snapToGrid w:val="0"/>
                <w:kern w:val="0"/>
                <w:szCs w:val="21"/>
              </w:rPr>
            </w:pPr>
            <w:r>
              <w:rPr>
                <w:rFonts w:hint="eastAsia" w:ascii="宋体" w:hAnsi="宋体" w:cs="宋体"/>
                <w:snapToGrid w:val="0"/>
                <w:kern w:val="0"/>
                <w:szCs w:val="21"/>
              </w:rPr>
              <w:t xml:space="preserve">3) </w:t>
            </w:r>
            <w:r>
              <w:rPr>
                <w:rFonts w:hint="eastAsia" w:ascii="宋体" w:hAnsi="宋体" w:cs="宋体"/>
                <w:szCs w:val="21"/>
              </w:rPr>
              <w:t>负责产品出厂检验的控制</w:t>
            </w:r>
            <w:r>
              <w:rPr>
                <w:rFonts w:hint="eastAsia" w:ascii="宋体" w:hAnsi="宋体" w:cs="宋体"/>
                <w:snapToGrid w:val="0"/>
                <w:kern w:val="0"/>
                <w:szCs w:val="21"/>
              </w:rPr>
              <w:t>；</w:t>
            </w:r>
          </w:p>
          <w:p>
            <w:pPr>
              <w:spacing w:line="336" w:lineRule="auto"/>
              <w:ind w:left="661" w:leftChars="168" w:hanging="308" w:hangingChars="147"/>
              <w:rPr>
                <w:rFonts w:ascii="宋体" w:hAnsi="宋体" w:cs="宋体"/>
                <w:snapToGrid w:val="0"/>
                <w:kern w:val="0"/>
                <w:szCs w:val="21"/>
              </w:rPr>
            </w:pPr>
            <w:r>
              <w:rPr>
                <w:rFonts w:hint="eastAsia" w:ascii="宋体" w:hAnsi="宋体" w:cs="宋体"/>
                <w:snapToGrid w:val="0"/>
                <w:kern w:val="0"/>
                <w:szCs w:val="21"/>
              </w:rPr>
              <w:t xml:space="preserve">4) </w:t>
            </w:r>
            <w:r>
              <w:rPr>
                <w:rFonts w:hint="eastAsia" w:ascii="宋体" w:hAnsi="宋体" w:cs="宋体"/>
                <w:szCs w:val="21"/>
              </w:rPr>
              <w:t>负责不合格品的控制</w:t>
            </w:r>
            <w:r>
              <w:rPr>
                <w:rFonts w:hint="eastAsia" w:ascii="宋体" w:hAnsi="宋体" w:cs="宋体"/>
                <w:snapToGrid w:val="0"/>
                <w:kern w:val="0"/>
                <w:szCs w:val="21"/>
              </w:rPr>
              <w:t>；</w:t>
            </w:r>
          </w:p>
          <w:p>
            <w:pPr>
              <w:spacing w:line="336" w:lineRule="auto"/>
              <w:ind w:left="661" w:leftChars="168" w:hanging="308" w:hangingChars="147"/>
              <w:rPr>
                <w:rFonts w:ascii="宋体" w:hAnsi="宋体" w:cs="宋体"/>
                <w:snapToGrid w:val="0"/>
                <w:kern w:val="0"/>
                <w:szCs w:val="21"/>
              </w:rPr>
            </w:pPr>
            <w:r>
              <w:rPr>
                <w:rFonts w:hint="eastAsia" w:ascii="宋体" w:hAnsi="宋体" w:cs="宋体"/>
                <w:snapToGrid w:val="0"/>
                <w:kern w:val="0"/>
                <w:szCs w:val="21"/>
              </w:rPr>
              <w:t>5）负责产品策划，工艺制定；</w:t>
            </w:r>
          </w:p>
          <w:p>
            <w:pPr>
              <w:spacing w:line="400" w:lineRule="exact"/>
              <w:ind w:left="1297" w:leftChars="174" w:hanging="932" w:hangingChars="444"/>
              <w:rPr>
                <w:rFonts w:ascii="宋体" w:hAnsi="宋体" w:cs="宋体"/>
                <w:szCs w:val="21"/>
              </w:rPr>
            </w:pPr>
            <w:r>
              <w:rPr>
                <w:rFonts w:hint="eastAsia" w:ascii="宋体" w:hAnsi="宋体" w:cs="宋体"/>
                <w:szCs w:val="21"/>
              </w:rPr>
              <w:t>6）</w:t>
            </w:r>
            <w:r>
              <w:rPr>
                <w:rFonts w:hint="eastAsia" w:ascii="宋体" w:hAnsi="宋体" w:cs="宋体"/>
                <w:snapToGrid w:val="0"/>
                <w:kern w:val="0"/>
                <w:szCs w:val="21"/>
              </w:rPr>
              <w:t>组织对本部门环境因素识别评价、危险源辨识和风险评价、制定相应的控制措施并组织实施。</w:t>
            </w:r>
          </w:p>
          <w:p>
            <w:pPr>
              <w:spacing w:line="400" w:lineRule="exact"/>
              <w:rPr>
                <w:rFonts w:ascii="宋体" w:cs="宋体"/>
                <w:szCs w:val="21"/>
              </w:rPr>
            </w:pPr>
            <w:r>
              <w:rPr>
                <w:rFonts w:hint="eastAsia" w:ascii="宋体" w:hAnsi="宋体" w:cs="宋体"/>
                <w:szCs w:val="21"/>
              </w:rPr>
              <w:t>……</w:t>
            </w:r>
          </w:p>
          <w:p>
            <w:pPr>
              <w:rPr>
                <w:rFonts w:ascii="宋体" w:hAnsi="宋体"/>
                <w:szCs w:val="21"/>
              </w:rPr>
            </w:pPr>
            <w:r>
              <w:rPr>
                <w:rFonts w:hint="eastAsia" w:ascii="宋体" w:cs="宋体"/>
                <w:szCs w:val="21"/>
              </w:rPr>
              <w:t>技质部</w:t>
            </w:r>
            <w:r>
              <w:rPr>
                <w:rFonts w:hint="eastAsia" w:ascii="宋体"/>
                <w:szCs w:val="21"/>
              </w:rPr>
              <w:t>负责人对部门职责清楚。</w:t>
            </w:r>
          </w:p>
        </w:tc>
        <w:tc>
          <w:tcPr>
            <w:tcW w:w="1473"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Q6.2</w:t>
            </w:r>
          </w:p>
          <w:p>
            <w:pPr>
              <w:rPr>
                <w:rFonts w:ascii="宋体" w:hAnsi="宋体" w:cs="新宋体"/>
                <w:szCs w:val="21"/>
              </w:rPr>
            </w:pPr>
          </w:p>
        </w:tc>
        <w:tc>
          <w:tcPr>
            <w:tcW w:w="10116" w:type="dxa"/>
            <w:gridSpan w:val="2"/>
          </w:tcPr>
          <w:p>
            <w:pPr>
              <w:spacing w:line="400" w:lineRule="exact"/>
              <w:rPr>
                <w:rFonts w:ascii="宋体" w:hAnsi="宋体"/>
                <w:szCs w:val="21"/>
              </w:rPr>
            </w:pPr>
            <w:r>
              <w:rPr>
                <w:rFonts w:hint="eastAsia" w:ascii="宋体" w:hAnsi="宋体" w:cs="Arial"/>
                <w:iCs/>
                <w:szCs w:val="21"/>
              </w:rPr>
              <w:t>查技质部的质量、环境安全目标为：</w:t>
            </w:r>
            <w:r>
              <w:rPr>
                <w:rFonts w:hint="eastAsia" w:ascii="宋体" w:hAnsi="宋体"/>
                <w:szCs w:val="21"/>
              </w:rPr>
              <w:t>完成情况统计（202</w:t>
            </w:r>
            <w:r>
              <w:rPr>
                <w:rFonts w:hint="eastAsia" w:ascii="宋体" w:hAnsi="宋体"/>
                <w:szCs w:val="21"/>
                <w:lang w:val="en-US" w:eastAsia="zh-CN"/>
              </w:rPr>
              <w:t>1</w:t>
            </w:r>
            <w:r>
              <w:rPr>
                <w:rFonts w:hint="eastAsia" w:ascii="宋体" w:hAnsi="宋体"/>
                <w:szCs w:val="21"/>
              </w:rPr>
              <w:t>年1月-</w:t>
            </w:r>
            <w:r>
              <w:rPr>
                <w:rFonts w:hint="eastAsia" w:ascii="宋体" w:hAnsi="宋体"/>
                <w:szCs w:val="21"/>
                <w:lang w:val="en-US" w:eastAsia="zh-CN"/>
              </w:rPr>
              <w:t>5</w:t>
            </w:r>
            <w:r>
              <w:rPr>
                <w:rFonts w:hint="eastAsia" w:ascii="宋体" w:hAnsi="宋体"/>
                <w:szCs w:val="21"/>
              </w:rPr>
              <w:t>月）</w:t>
            </w:r>
          </w:p>
          <w:p>
            <w:pPr>
              <w:spacing w:line="400" w:lineRule="atLeast"/>
              <w:ind w:right="170" w:firstLine="420" w:firstLineChars="200"/>
              <w:jc w:val="left"/>
              <w:rPr>
                <w:rFonts w:ascii="宋体" w:hAnsi="宋体" w:cs="Arial"/>
                <w:iCs/>
                <w:szCs w:val="21"/>
              </w:rPr>
            </w:pPr>
            <w:r>
              <w:rPr>
                <w:rFonts w:hint="eastAsia" w:ascii="宋体" w:hAnsi="宋体" w:cs="Arial"/>
                <w:iCs/>
                <w:szCs w:val="21"/>
              </w:rPr>
              <w:t>1）</w:t>
            </w:r>
            <w:r>
              <w:rPr>
                <w:rFonts w:hint="eastAsia" w:ascii="宋体" w:hAnsi="宋体"/>
                <w:color w:val="000000"/>
                <w:szCs w:val="21"/>
              </w:rPr>
              <w:t>产品交付合格率≥98%</w:t>
            </w:r>
            <w:r>
              <w:rPr>
                <w:rFonts w:hint="eastAsia" w:ascii="宋体" w:hAnsi="宋体" w:cs="Arial"/>
                <w:iCs/>
                <w:szCs w:val="21"/>
              </w:rPr>
              <w:t>；                      99%</w:t>
            </w:r>
          </w:p>
          <w:p>
            <w:pPr>
              <w:spacing w:line="400" w:lineRule="atLeast"/>
              <w:ind w:right="170" w:firstLine="420"/>
              <w:jc w:val="left"/>
              <w:rPr>
                <w:rFonts w:ascii="宋体" w:hAnsi="宋体" w:cs="Arial"/>
                <w:iCs/>
                <w:szCs w:val="21"/>
              </w:rPr>
            </w:pPr>
            <w:r>
              <w:rPr>
                <w:rFonts w:hint="eastAsia" w:ascii="宋体" w:hAnsi="宋体" w:cs="Arial"/>
                <w:iCs/>
                <w:szCs w:val="21"/>
              </w:rPr>
              <w:t>2）固废处置率100%                           100%</w:t>
            </w:r>
          </w:p>
          <w:p>
            <w:pPr>
              <w:spacing w:line="400" w:lineRule="atLeast"/>
              <w:ind w:right="170" w:firstLine="420"/>
              <w:jc w:val="left"/>
              <w:rPr>
                <w:rFonts w:ascii="宋体" w:hAnsi="宋体" w:cs="Arial"/>
                <w:iCs/>
                <w:szCs w:val="21"/>
              </w:rPr>
            </w:pPr>
            <w:r>
              <w:rPr>
                <w:rFonts w:hint="eastAsia" w:ascii="宋体" w:hAnsi="宋体" w:cs="Arial"/>
                <w:iCs/>
                <w:szCs w:val="21"/>
              </w:rPr>
              <w:t xml:space="preserve">3）火灾事故发生率为0；                        0  </w:t>
            </w:r>
          </w:p>
          <w:p>
            <w:pPr>
              <w:spacing w:line="400" w:lineRule="atLeast"/>
              <w:ind w:right="170"/>
              <w:jc w:val="left"/>
              <w:rPr>
                <w:rFonts w:ascii="宋体" w:hAnsi="宋体" w:cs="宋体"/>
                <w:szCs w:val="21"/>
              </w:rPr>
            </w:pPr>
            <w:r>
              <w:rPr>
                <w:rFonts w:hint="eastAsia" w:ascii="宋体" w:hAnsi="宋体" w:cs="宋体"/>
                <w:szCs w:val="21"/>
              </w:rPr>
              <w:t>查：202</w:t>
            </w:r>
            <w:r>
              <w:rPr>
                <w:rFonts w:hint="eastAsia" w:ascii="宋体" w:hAnsi="宋体" w:cs="宋体"/>
                <w:szCs w:val="21"/>
                <w:lang w:val="en-US" w:eastAsia="zh-CN"/>
              </w:rPr>
              <w:t>1</w:t>
            </w:r>
            <w:r>
              <w:rPr>
                <w:rFonts w:hint="eastAsia" w:ascii="宋体" w:hAnsi="宋体" w:cs="宋体"/>
                <w:szCs w:val="21"/>
              </w:rPr>
              <w:t>年1月-</w:t>
            </w:r>
            <w:r>
              <w:rPr>
                <w:rFonts w:hint="eastAsia" w:ascii="宋体" w:hAnsi="宋体" w:cs="宋体"/>
                <w:szCs w:val="21"/>
                <w:lang w:val="en-US" w:eastAsia="zh-CN"/>
              </w:rPr>
              <w:t>5</w:t>
            </w:r>
            <w:r>
              <w:rPr>
                <w:rFonts w:hint="eastAsia" w:ascii="宋体" w:hAnsi="宋体" w:cs="宋体"/>
                <w:szCs w:val="21"/>
              </w:rPr>
              <w:t>月技质部目标完成情况：均能达到要求。</w:t>
            </w:r>
          </w:p>
          <w:p>
            <w:pPr>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473" w:type="dxa"/>
          </w:tcPr>
          <w:p>
            <w:pPr>
              <w:rPr>
                <w:color w:val="FF0000"/>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查，依据《环境因素、危险源识别、评价控制程序》，根据不同的时态、状态识别了环境因素，通过对其发生的可能性、危害性等进行评价，技质部确定的重要环境因素有：1）潜在火灾；2）固废的排放。</w:t>
            </w:r>
          </w:p>
          <w:p>
            <w:pPr>
              <w:autoSpaceDE w:val="0"/>
              <w:autoSpaceDN w:val="0"/>
              <w:adjustRightInd w:val="0"/>
              <w:spacing w:line="400" w:lineRule="exact"/>
              <w:ind w:firstLine="420" w:firstLineChars="200"/>
              <w:jc w:val="left"/>
              <w:rPr>
                <w:rFonts w:ascii="宋体" w:hAnsi="宋体" w:cs="宋体"/>
                <w:szCs w:val="21"/>
              </w:rPr>
            </w:pPr>
            <w:r>
              <w:rPr>
                <w:rFonts w:hint="eastAsia" w:ascii="宋体" w:cs="宋体"/>
                <w:szCs w:val="21"/>
              </w:rPr>
              <w:t>现场查看，部门的主要工作为公司</w:t>
            </w:r>
            <w:r>
              <w:rPr>
                <w:rFonts w:hint="eastAsia" w:ascii="宋体" w:hAnsi="宋体" w:cs="宋体"/>
                <w:szCs w:val="21"/>
              </w:rPr>
              <w:t>负责原材料进货、过程、成品检验的控制</w:t>
            </w:r>
            <w:r>
              <w:rPr>
                <w:rFonts w:hint="eastAsia" w:ascii="宋体" w:cs="宋体"/>
                <w:szCs w:val="21"/>
              </w:rPr>
              <w:t>；检验过程中有</w:t>
            </w:r>
            <w:r>
              <w:rPr>
                <w:rFonts w:hint="eastAsia" w:cs="宋体"/>
                <w:szCs w:val="21"/>
              </w:rPr>
              <w:t>办公固废、测试后产生的废料等固废，</w:t>
            </w:r>
            <w:r>
              <w:rPr>
                <w:rFonts w:hint="eastAsia" w:ascii="宋体" w:cs="宋体"/>
                <w:szCs w:val="21"/>
              </w:rPr>
              <w:t>部门的环境因素识别和重要环境因素基本到位。</w:t>
            </w:r>
          </w:p>
        </w:tc>
        <w:tc>
          <w:tcPr>
            <w:tcW w:w="1585" w:type="dxa"/>
            <w:gridSpan w:val="2"/>
          </w:tcPr>
          <w:p>
            <w:pPr>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cs="新宋体"/>
                <w:szCs w:val="21"/>
              </w:rPr>
            </w:pPr>
            <w:r>
              <w:rPr>
                <w:rFonts w:hint="eastAsia" w:ascii="宋体" w:hAnsi="宋体" w:cs="宋体"/>
                <w:szCs w:val="21"/>
              </w:rPr>
              <w:t>监视和测量资源</w:t>
            </w:r>
          </w:p>
        </w:tc>
        <w:tc>
          <w:tcPr>
            <w:tcW w:w="960" w:type="dxa"/>
          </w:tcPr>
          <w:p>
            <w:pPr>
              <w:rPr>
                <w:rFonts w:ascii="宋体" w:hAnsi="宋体" w:cs="新宋体"/>
                <w:szCs w:val="21"/>
              </w:rPr>
            </w:pPr>
            <w:r>
              <w:rPr>
                <w:rFonts w:hint="eastAsia" w:ascii="宋体" w:hAnsi="宋体" w:cs="宋体"/>
                <w:szCs w:val="21"/>
              </w:rPr>
              <w:t>Q7.1.5</w:t>
            </w:r>
          </w:p>
        </w:tc>
        <w:tc>
          <w:tcPr>
            <w:tcW w:w="10004" w:type="dxa"/>
          </w:tcPr>
          <w:p>
            <w:pPr>
              <w:spacing w:line="400" w:lineRule="exact"/>
              <w:rPr>
                <w:rFonts w:hint="eastAsia" w:ascii="宋体" w:hAnsi="宋体" w:cs="宋体"/>
                <w:szCs w:val="21"/>
              </w:rPr>
            </w:pPr>
            <w:r>
              <w:rPr>
                <w:rFonts w:hint="eastAsia" w:ascii="宋体" w:hAnsi="宋体" w:cs="宋体"/>
                <w:szCs w:val="21"/>
              </w:rPr>
              <w:t>公司的监视和测量设施设备主要是游标卡尺、万用表、绝缘电阻表等，能保证环保净化设备生产的要求。</w:t>
            </w:r>
          </w:p>
          <w:p>
            <w:pPr>
              <w:spacing w:line="400" w:lineRule="exact"/>
              <w:rPr>
                <w:rFonts w:ascii="宋体" w:hAnsi="宋体"/>
                <w:szCs w:val="21"/>
              </w:rPr>
            </w:pPr>
            <w:r>
              <w:rPr>
                <w:rFonts w:hint="eastAsia" w:ascii="宋体" w:hAnsi="宋体" w:cs="宋体"/>
                <w:szCs w:val="21"/>
              </w:rPr>
              <w:t>查在用游标卡尺、万用表、绝缘电阻表的校准证书，</w:t>
            </w:r>
            <w:r>
              <w:rPr>
                <w:rFonts w:hint="eastAsia" w:ascii="宋体" w:hAnsi="宋体" w:cs="宋体"/>
                <w:szCs w:val="21"/>
                <w:lang w:val="en-US" w:eastAsia="zh-CN"/>
              </w:rPr>
              <w:t>能提供有效的校准证书</w:t>
            </w:r>
            <w:r>
              <w:rPr>
                <w:rFonts w:hint="eastAsia" w:ascii="宋体" w:hAnsi="宋体" w:cs="宋体"/>
                <w:szCs w:val="21"/>
              </w:rPr>
              <w:t>。</w:t>
            </w:r>
          </w:p>
        </w:tc>
        <w:tc>
          <w:tcPr>
            <w:tcW w:w="1585" w:type="dxa"/>
            <w:gridSpan w:val="2"/>
          </w:tcPr>
          <w:p>
            <w:pPr>
              <w:pStyle w:val="1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宋体"/>
                <w:color w:val="000000"/>
                <w:szCs w:val="21"/>
              </w:rPr>
            </w:pPr>
            <w:r>
              <w:rPr>
                <w:rFonts w:hint="eastAsia" w:ascii="宋体" w:hAnsi="宋体" w:cs="宋体"/>
                <w:szCs w:val="21"/>
              </w:rPr>
              <w:t>产品和服务放行；</w:t>
            </w:r>
          </w:p>
        </w:tc>
        <w:tc>
          <w:tcPr>
            <w:tcW w:w="960" w:type="dxa"/>
          </w:tcPr>
          <w:p>
            <w:pPr>
              <w:rPr>
                <w:rFonts w:ascii="宋体" w:hAnsi="宋体" w:cs="宋体"/>
                <w:szCs w:val="21"/>
              </w:rPr>
            </w:pPr>
            <w:r>
              <w:rPr>
                <w:rFonts w:hint="eastAsia" w:ascii="宋体" w:hAnsi="宋体" w:cs="宋体"/>
                <w:szCs w:val="21"/>
              </w:rPr>
              <w:t xml:space="preserve">Q8.6 </w:t>
            </w:r>
          </w:p>
        </w:tc>
        <w:tc>
          <w:tcPr>
            <w:tcW w:w="10004" w:type="dxa"/>
          </w:tcPr>
          <w:p>
            <w:pPr>
              <w:rPr>
                <w:rFonts w:ascii="宋体" w:hAnsi="宋体"/>
                <w:szCs w:val="21"/>
              </w:rPr>
            </w:pPr>
            <w:r>
              <w:rPr>
                <w:rFonts w:hint="eastAsia" w:ascii="宋体" w:hAnsi="宋体"/>
                <w:szCs w:val="21"/>
              </w:rPr>
              <w:t>公司为验证产品和服务的要求是否得到满足对需实施监视和检验的阶段、过程、项目及记录等予以规定，查见公司检验规范规定了原材料、生产过程、成品出厂所有产品的检验方法、标准。</w:t>
            </w:r>
          </w:p>
          <w:p>
            <w:pPr>
              <w:rPr>
                <w:rFonts w:ascii="宋体" w:hAnsi="宋体"/>
                <w:szCs w:val="21"/>
              </w:rPr>
            </w:pPr>
            <w:r>
              <w:rPr>
                <w:rFonts w:hint="eastAsia" w:ascii="宋体" w:hAnsi="宋体"/>
                <w:szCs w:val="21"/>
              </w:rPr>
              <w:t>◆公司对特殊放行或紧急放行情况予以界定，原则上，一般情况下不许特殊放行或紧急放行；若特殊情况下，要实施紧急放行时，一定要得到技质部长许可、公司总经理批准，适用时得到顾客的批准后方可实施。体系运行至今尚未发生特殊放行或紧急放行的情况。</w:t>
            </w:r>
          </w:p>
          <w:p>
            <w:pPr>
              <w:rPr>
                <w:rFonts w:ascii="宋体" w:hAnsi="宋体"/>
                <w:szCs w:val="21"/>
              </w:rPr>
            </w:pPr>
            <w:r>
              <w:rPr>
                <w:rFonts w:hint="eastAsia" w:ascii="宋体" w:hAnsi="宋体"/>
                <w:szCs w:val="21"/>
              </w:rPr>
              <w:t>◆公司明确对各阶段产品和服务的放行均须实施必要的记录并保留。详见如下输入、过程及输出检验证据抽样</w:t>
            </w:r>
          </w:p>
          <w:p>
            <w:pPr>
              <w:numPr>
                <w:ilvl w:val="0"/>
                <w:numId w:val="9"/>
              </w:numPr>
              <w:rPr>
                <w:rFonts w:ascii="宋体" w:hAnsi="宋体"/>
                <w:szCs w:val="21"/>
                <w:highlight w:val="none"/>
              </w:rPr>
            </w:pPr>
            <w:r>
              <w:rPr>
                <w:rFonts w:hint="eastAsia" w:ascii="宋体" w:hAnsi="宋体"/>
                <w:szCs w:val="21"/>
                <w:highlight w:val="none"/>
              </w:rPr>
              <w:t>原材料检验</w:t>
            </w:r>
          </w:p>
          <w:p>
            <w:pPr>
              <w:rPr>
                <w:rFonts w:hint="eastAsia" w:ascii="宋体" w:hAnsi="宋体"/>
                <w:szCs w:val="21"/>
                <w:highlight w:val="none"/>
              </w:rPr>
            </w:pPr>
            <w:r>
              <w:rPr>
                <w:rFonts w:hint="eastAsia" w:ascii="宋体" w:hAnsi="宋体"/>
                <w:szCs w:val="21"/>
                <w:highlight w:val="none"/>
                <w:lang w:val="en-US" w:eastAsia="zh-CN"/>
              </w:rPr>
              <w:t>提供</w:t>
            </w:r>
            <w:r>
              <w:rPr>
                <w:rFonts w:hint="eastAsia" w:ascii="宋体" w:hAnsi="宋体"/>
                <w:szCs w:val="21"/>
                <w:highlight w:val="none"/>
              </w:rPr>
              <w:t>《采购产品检验》</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1、抽高压电源检验记录表：</w:t>
            </w:r>
          </w:p>
          <w:p>
            <w:pPr>
              <w:rPr>
                <w:rFonts w:hint="eastAsia" w:ascii="宋体" w:hAnsi="宋体" w:eastAsia="宋体"/>
                <w:szCs w:val="21"/>
                <w:highlight w:val="none"/>
                <w:lang w:eastAsia="zh-CN"/>
              </w:rPr>
            </w:pPr>
            <w:r>
              <w:rPr>
                <w:rFonts w:hint="eastAsia" w:ascii="宋体" w:hAnsi="宋体" w:eastAsia="宋体"/>
                <w:szCs w:val="21"/>
                <w:highlight w:val="none"/>
                <w:lang w:eastAsia="zh-CN"/>
              </w:rPr>
              <w:drawing>
                <wp:inline distT="0" distB="0" distL="114300" distR="114300">
                  <wp:extent cx="4288790" cy="5162550"/>
                  <wp:effectExtent l="0" t="0" r="16510" b="0"/>
                  <wp:docPr id="8" name="图片 8" descr="61786e8733b7cd6f79ebb1dac756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1786e8733b7cd6f79ebb1dac756b60"/>
                          <pic:cNvPicPr>
                            <a:picLocks noChangeAspect="1"/>
                          </pic:cNvPicPr>
                        </pic:nvPicPr>
                        <pic:blipFill>
                          <a:blip r:embed="rId6"/>
                          <a:stretch>
                            <a:fillRect/>
                          </a:stretch>
                        </pic:blipFill>
                        <pic:spPr>
                          <a:xfrm>
                            <a:off x="0" y="0"/>
                            <a:ext cx="4288790" cy="5162550"/>
                          </a:xfrm>
                          <a:prstGeom prst="rect">
                            <a:avLst/>
                          </a:prstGeom>
                        </pic:spPr>
                      </pic:pic>
                    </a:graphicData>
                  </a:graphic>
                </wp:inline>
              </w:drawing>
            </w:r>
          </w:p>
          <w:p>
            <w:pPr>
              <w:numPr>
                <w:ilvl w:val="0"/>
                <w:numId w:val="10"/>
              </w:numPr>
              <w:rPr>
                <w:rFonts w:hint="eastAsia" w:ascii="宋体" w:hAnsi="宋体"/>
                <w:szCs w:val="21"/>
                <w:highlight w:val="none"/>
                <w:lang w:val="en-US" w:eastAsia="zh-CN"/>
              </w:rPr>
            </w:pPr>
            <w:r>
              <w:rPr>
                <w:rFonts w:hint="eastAsia" w:ascii="宋体" w:hAnsi="宋体"/>
                <w:szCs w:val="21"/>
                <w:highlight w:val="none"/>
                <w:lang w:val="en-US" w:eastAsia="zh-CN"/>
              </w:rPr>
              <w:t>抽电场检验记录表：</w:t>
            </w:r>
          </w:p>
          <w:p>
            <w:pPr>
              <w:widowControl w:val="0"/>
              <w:numPr>
                <w:ilvl w:val="0"/>
                <w:numId w:val="0"/>
              </w:numPr>
              <w:jc w:val="both"/>
              <w:rPr>
                <w:rFonts w:hint="default" w:ascii="宋体" w:hAnsi="宋体"/>
                <w:szCs w:val="21"/>
                <w:highlight w:val="none"/>
                <w:lang w:val="en-US" w:eastAsia="zh-CN"/>
              </w:rPr>
            </w:pPr>
            <w:r>
              <w:rPr>
                <w:rFonts w:hint="default" w:ascii="宋体" w:hAnsi="宋体"/>
                <w:szCs w:val="21"/>
                <w:highlight w:val="none"/>
                <w:lang w:val="en-US" w:eastAsia="zh-CN"/>
              </w:rPr>
              <w:drawing>
                <wp:inline distT="0" distB="0" distL="114300" distR="114300">
                  <wp:extent cx="4078605" cy="5093335"/>
                  <wp:effectExtent l="0" t="0" r="17145" b="12065"/>
                  <wp:docPr id="9" name="图片 9" descr="3f8256743b4a0ecca1229a89e1da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f8256743b4a0ecca1229a89e1dab2d"/>
                          <pic:cNvPicPr>
                            <a:picLocks noChangeAspect="1"/>
                          </pic:cNvPicPr>
                        </pic:nvPicPr>
                        <pic:blipFill>
                          <a:blip r:embed="rId7"/>
                          <a:stretch>
                            <a:fillRect/>
                          </a:stretch>
                        </pic:blipFill>
                        <pic:spPr>
                          <a:xfrm>
                            <a:off x="0" y="0"/>
                            <a:ext cx="4078605" cy="5093335"/>
                          </a:xfrm>
                          <a:prstGeom prst="rect">
                            <a:avLst/>
                          </a:prstGeom>
                        </pic:spPr>
                      </pic:pic>
                    </a:graphicData>
                  </a:graphic>
                </wp:inline>
              </w:drawing>
            </w:r>
          </w:p>
          <w:p>
            <w:pPr>
              <w:widowControl w:val="0"/>
              <w:numPr>
                <w:ilvl w:val="0"/>
                <w:numId w:val="0"/>
              </w:numPr>
              <w:jc w:val="both"/>
              <w:rPr>
                <w:rFonts w:hint="default" w:ascii="宋体" w:hAnsi="宋体"/>
                <w:szCs w:val="21"/>
                <w:highlight w:val="none"/>
                <w:lang w:val="en-US" w:eastAsia="zh-CN"/>
              </w:rPr>
            </w:pPr>
            <w:r>
              <w:rPr>
                <w:rFonts w:hint="eastAsia" w:ascii="宋体" w:hAnsi="宋体"/>
                <w:szCs w:val="21"/>
                <w:highlight w:val="none"/>
                <w:lang w:val="en-US" w:eastAsia="zh-CN"/>
              </w:rPr>
              <w:t>3、抽UF灯管检验记录：</w:t>
            </w:r>
          </w:p>
          <w:p>
            <w:pPr>
              <w:widowControl w:val="0"/>
              <w:numPr>
                <w:ilvl w:val="0"/>
                <w:numId w:val="0"/>
              </w:numPr>
              <w:jc w:val="both"/>
              <w:rPr>
                <w:rFonts w:hint="default" w:ascii="宋体" w:hAnsi="宋体"/>
                <w:szCs w:val="21"/>
                <w:highlight w:val="none"/>
                <w:lang w:val="en-US" w:eastAsia="zh-CN"/>
              </w:rPr>
            </w:pPr>
            <w:r>
              <w:rPr>
                <w:rFonts w:hint="default" w:ascii="宋体" w:hAnsi="宋体"/>
                <w:szCs w:val="21"/>
                <w:highlight w:val="none"/>
                <w:lang w:val="en-US" w:eastAsia="zh-CN"/>
              </w:rPr>
              <w:drawing>
                <wp:inline distT="0" distB="0" distL="114300" distR="114300">
                  <wp:extent cx="4468495" cy="4631690"/>
                  <wp:effectExtent l="0" t="0" r="8255" b="16510"/>
                  <wp:docPr id="10" name="图片 10" descr="7d4d232fe935235c638c4f7fdc19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d4d232fe935235c638c4f7fdc199c6"/>
                          <pic:cNvPicPr>
                            <a:picLocks noChangeAspect="1"/>
                          </pic:cNvPicPr>
                        </pic:nvPicPr>
                        <pic:blipFill>
                          <a:blip r:embed="rId8"/>
                          <a:stretch>
                            <a:fillRect/>
                          </a:stretch>
                        </pic:blipFill>
                        <pic:spPr>
                          <a:xfrm>
                            <a:off x="0" y="0"/>
                            <a:ext cx="4468495" cy="4631690"/>
                          </a:xfrm>
                          <a:prstGeom prst="rect">
                            <a:avLst/>
                          </a:prstGeom>
                        </pic:spPr>
                      </pic:pic>
                    </a:graphicData>
                  </a:graphic>
                </wp:inline>
              </w:drawing>
            </w:r>
          </w:p>
          <w:p>
            <w:pPr>
              <w:rPr>
                <w:rFonts w:hint="eastAsia" w:ascii="宋体" w:hAnsi="宋体"/>
                <w:szCs w:val="21"/>
                <w:highlight w:val="none"/>
                <w:lang w:eastAsia="zh-CN"/>
              </w:rPr>
            </w:pPr>
            <w:r>
              <w:rPr>
                <w:rFonts w:hint="eastAsia" w:ascii="宋体" w:hAnsi="宋体"/>
                <w:szCs w:val="21"/>
                <w:highlight w:val="none"/>
                <w:lang w:eastAsia="zh-CN"/>
              </w:rPr>
              <w:t>。。。。。。。</w:t>
            </w:r>
          </w:p>
          <w:p>
            <w:pPr>
              <w:rPr>
                <w:rFonts w:ascii="宋体" w:hAnsi="宋体"/>
                <w:szCs w:val="21"/>
                <w:highlight w:val="none"/>
              </w:rPr>
            </w:pPr>
            <w:r>
              <w:rPr>
                <w:rFonts w:hint="eastAsia" w:ascii="宋体" w:hAnsi="宋体"/>
                <w:szCs w:val="21"/>
                <w:highlight w:val="none"/>
              </w:rPr>
              <w:t>其余物料均按规定进行了检验和确认。</w:t>
            </w:r>
          </w:p>
          <w:p>
            <w:pPr>
              <w:rPr>
                <w:rFonts w:ascii="宋体" w:hAnsi="宋体"/>
                <w:szCs w:val="21"/>
              </w:rPr>
            </w:pPr>
          </w:p>
          <w:p>
            <w:pPr>
              <w:numPr>
                <w:ilvl w:val="0"/>
                <w:numId w:val="11"/>
              </w:numPr>
              <w:rPr>
                <w:rFonts w:ascii="宋体" w:hAnsi="宋体"/>
                <w:szCs w:val="21"/>
                <w:highlight w:val="none"/>
              </w:rPr>
            </w:pPr>
            <w:r>
              <w:rPr>
                <w:rFonts w:hint="eastAsia" w:ascii="宋体" w:hAnsi="宋体"/>
                <w:szCs w:val="21"/>
                <w:highlight w:val="none"/>
              </w:rPr>
              <w:t>过程检验</w:t>
            </w:r>
          </w:p>
          <w:p>
            <w:pPr>
              <w:rPr>
                <w:rFonts w:hint="default" w:ascii="宋体" w:hAnsi="宋体"/>
                <w:szCs w:val="21"/>
                <w:highlight w:val="none"/>
                <w:lang w:val="en-US" w:eastAsia="zh-CN"/>
              </w:rPr>
            </w:pPr>
            <w:r>
              <w:rPr>
                <w:rFonts w:hint="eastAsia" w:ascii="宋体" w:hAnsi="宋体"/>
                <w:szCs w:val="21"/>
                <w:highlight w:val="none"/>
                <w:lang w:val="en-US" w:eastAsia="zh-CN"/>
              </w:rPr>
              <w:t>查看</w:t>
            </w:r>
            <w:r>
              <w:rPr>
                <w:rFonts w:hint="eastAsia" w:ascii="宋体" w:hAnsi="宋体"/>
                <w:szCs w:val="21"/>
                <w:highlight w:val="none"/>
              </w:rPr>
              <w:t>《工序检验记录表》</w:t>
            </w:r>
            <w:r>
              <w:rPr>
                <w:rFonts w:hint="eastAsia" w:ascii="宋体" w:hAnsi="宋体"/>
                <w:szCs w:val="21"/>
                <w:highlight w:val="none"/>
                <w:lang w:eastAsia="zh-CN"/>
              </w:rPr>
              <w:t>，</w:t>
            </w:r>
            <w:r>
              <w:rPr>
                <w:rFonts w:hint="eastAsia" w:ascii="宋体" w:hAnsi="宋体"/>
                <w:szCs w:val="21"/>
                <w:highlight w:val="none"/>
                <w:lang w:val="en-US" w:eastAsia="zh-CN"/>
              </w:rPr>
              <w:t>抽2021年3月27日工序检验记录：</w:t>
            </w:r>
          </w:p>
          <w:p>
            <w:pPr>
              <w:rPr>
                <w:rFonts w:hint="default" w:ascii="宋体" w:hAnsi="宋体"/>
                <w:szCs w:val="21"/>
                <w:highlight w:val="none"/>
                <w:lang w:val="en-US" w:eastAsia="zh-CN"/>
              </w:rPr>
            </w:pPr>
          </w:p>
          <w:p>
            <w:pPr>
              <w:rPr>
                <w:rFonts w:hint="eastAsia" w:ascii="宋体" w:hAnsi="宋体"/>
                <w:szCs w:val="21"/>
                <w:highlight w:val="yellow"/>
              </w:rPr>
            </w:pPr>
            <w:r>
              <w:drawing>
                <wp:inline distT="0" distB="0" distL="114300" distR="114300">
                  <wp:extent cx="4485005" cy="3334385"/>
                  <wp:effectExtent l="0" t="0" r="1079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4485005" cy="3334385"/>
                          </a:xfrm>
                          <a:prstGeom prst="rect">
                            <a:avLst/>
                          </a:prstGeom>
                          <a:noFill/>
                          <a:ln>
                            <a:noFill/>
                          </a:ln>
                        </pic:spPr>
                      </pic:pic>
                    </a:graphicData>
                  </a:graphic>
                </wp:inline>
              </w:drawing>
            </w:r>
          </w:p>
          <w:p>
            <w:pPr>
              <w:numPr>
                <w:ilvl w:val="0"/>
                <w:numId w:val="12"/>
              </w:numPr>
              <w:rPr>
                <w:rFonts w:hint="eastAsia" w:ascii="宋体" w:hAnsi="宋体"/>
                <w:szCs w:val="21"/>
                <w:highlight w:val="none"/>
                <w:lang w:val="en-US" w:eastAsia="zh-CN"/>
              </w:rPr>
            </w:pPr>
            <w:r>
              <w:rPr>
                <w:rFonts w:hint="eastAsia" w:ascii="宋体" w:hAnsi="宋体"/>
                <w:szCs w:val="21"/>
                <w:highlight w:val="none"/>
                <w:lang w:val="en-US" w:eastAsia="zh-CN"/>
              </w:rPr>
              <w:t>抽2021年5月12日工序检验记录：</w:t>
            </w:r>
          </w:p>
          <w:p>
            <w:pPr>
              <w:widowControl w:val="0"/>
              <w:numPr>
                <w:ilvl w:val="0"/>
                <w:numId w:val="0"/>
              </w:numPr>
              <w:jc w:val="both"/>
              <w:rPr>
                <w:rFonts w:hint="default" w:ascii="宋体" w:hAnsi="宋体"/>
                <w:szCs w:val="21"/>
                <w:highlight w:val="none"/>
                <w:lang w:val="en-US" w:eastAsia="zh-CN"/>
              </w:rPr>
            </w:pPr>
            <w:r>
              <w:rPr>
                <w:highlight w:val="none"/>
              </w:rPr>
              <w:drawing>
                <wp:inline distT="0" distB="0" distL="114300" distR="114300">
                  <wp:extent cx="5128260" cy="4602480"/>
                  <wp:effectExtent l="0" t="0" r="1524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128260" cy="4602480"/>
                          </a:xfrm>
                          <a:prstGeom prst="rect">
                            <a:avLst/>
                          </a:prstGeom>
                          <a:noFill/>
                          <a:ln>
                            <a:noFill/>
                          </a:ln>
                        </pic:spPr>
                      </pic:pic>
                    </a:graphicData>
                  </a:graphic>
                </wp:inline>
              </w:drawing>
            </w:r>
          </w:p>
          <w:p>
            <w:pPr>
              <w:widowControl w:val="0"/>
              <w:numPr>
                <w:ilvl w:val="0"/>
                <w:numId w:val="0"/>
              </w:numPr>
              <w:jc w:val="both"/>
              <w:rPr>
                <w:rFonts w:hint="default" w:ascii="宋体" w:hAnsi="宋体"/>
                <w:szCs w:val="21"/>
                <w:highlight w:val="none"/>
                <w:lang w:val="en-US" w:eastAsia="zh-CN"/>
              </w:rPr>
            </w:pPr>
            <w:r>
              <w:rPr>
                <w:rFonts w:hint="eastAsia" w:ascii="宋体" w:hAnsi="宋体"/>
                <w:szCs w:val="21"/>
                <w:highlight w:val="none"/>
                <w:lang w:val="en-US" w:eastAsia="zh-CN"/>
              </w:rPr>
              <w:t>。。。。。。。。。</w:t>
            </w:r>
          </w:p>
          <w:p>
            <w:pPr>
              <w:rPr>
                <w:rFonts w:ascii="宋体" w:hAnsi="宋体"/>
                <w:szCs w:val="21"/>
                <w:highlight w:val="none"/>
              </w:rPr>
            </w:pPr>
            <w:r>
              <w:rPr>
                <w:rFonts w:hint="eastAsia" w:ascii="宋体" w:hAnsi="宋体"/>
                <w:szCs w:val="21"/>
                <w:highlight w:val="none"/>
              </w:rPr>
              <w:t>其余产品均按进行了过程检验，基本符合要求。</w:t>
            </w:r>
          </w:p>
          <w:p>
            <w:pPr>
              <w:numPr>
                <w:ilvl w:val="0"/>
                <w:numId w:val="11"/>
              </w:numPr>
              <w:rPr>
                <w:rFonts w:ascii="宋体" w:hAnsi="宋体"/>
                <w:szCs w:val="21"/>
                <w:highlight w:val="none"/>
              </w:rPr>
            </w:pPr>
            <w:r>
              <w:rPr>
                <w:rFonts w:hint="eastAsia" w:ascii="宋体" w:hAnsi="宋体"/>
                <w:szCs w:val="21"/>
                <w:highlight w:val="none"/>
              </w:rPr>
              <w:t>成品检验，按公司制订的产品标准进行检验：</w:t>
            </w:r>
          </w:p>
          <w:p>
            <w:pPr>
              <w:numPr>
                <w:ilvl w:val="0"/>
                <w:numId w:val="13"/>
              </w:numPr>
              <w:rPr>
                <w:rFonts w:hint="eastAsia"/>
                <w:szCs w:val="21"/>
                <w:highlight w:val="none"/>
                <w:lang w:val="en-US" w:eastAsia="zh-CN"/>
              </w:rPr>
            </w:pPr>
            <w:r>
              <w:rPr>
                <w:rFonts w:hint="eastAsia"/>
                <w:szCs w:val="21"/>
                <w:highlight w:val="none"/>
                <w:lang w:val="en-US" w:eastAsia="zh-CN"/>
              </w:rPr>
              <w:t>抽2021年5月15日出厂检验记录：</w:t>
            </w:r>
          </w:p>
          <w:p>
            <w:pPr>
              <w:numPr>
                <w:ilvl w:val="0"/>
                <w:numId w:val="0"/>
              </w:numPr>
              <w:rPr>
                <w:rFonts w:hint="default"/>
                <w:szCs w:val="21"/>
                <w:highlight w:val="yellow"/>
                <w:lang w:val="en-US" w:eastAsia="zh-CN"/>
              </w:rPr>
            </w:pPr>
            <w:r>
              <w:drawing>
                <wp:inline distT="0" distB="0" distL="114300" distR="114300">
                  <wp:extent cx="5684520" cy="4447540"/>
                  <wp:effectExtent l="0" t="0" r="1143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684520" cy="4447540"/>
                          </a:xfrm>
                          <a:prstGeom prst="rect">
                            <a:avLst/>
                          </a:prstGeom>
                          <a:noFill/>
                          <a:ln>
                            <a:noFill/>
                          </a:ln>
                        </pic:spPr>
                      </pic:pic>
                    </a:graphicData>
                  </a:graphic>
                </wp:inline>
              </w:drawing>
            </w:r>
          </w:p>
          <w:p>
            <w:pPr>
              <w:numPr>
                <w:ilvl w:val="0"/>
                <w:numId w:val="13"/>
              </w:numPr>
              <w:ind w:left="0" w:leftChars="0" w:firstLine="0" w:firstLineChars="0"/>
              <w:rPr>
                <w:rFonts w:hint="eastAsia"/>
                <w:szCs w:val="21"/>
                <w:highlight w:val="none"/>
                <w:lang w:val="en-US" w:eastAsia="zh-CN"/>
              </w:rPr>
            </w:pPr>
            <w:r>
              <w:rPr>
                <w:rFonts w:hint="eastAsia"/>
                <w:szCs w:val="21"/>
                <w:highlight w:val="none"/>
                <w:lang w:val="en-US" w:eastAsia="zh-CN"/>
              </w:rPr>
              <w:t>抽2021年5月30日出厂检验记录</w:t>
            </w:r>
          </w:p>
          <w:p>
            <w:pPr>
              <w:widowControl w:val="0"/>
              <w:numPr>
                <w:ilvl w:val="0"/>
                <w:numId w:val="0"/>
              </w:numPr>
              <w:jc w:val="both"/>
              <w:rPr>
                <w:rFonts w:hint="default"/>
                <w:szCs w:val="21"/>
                <w:highlight w:val="yellow"/>
                <w:lang w:val="en-US" w:eastAsia="zh-CN"/>
              </w:rPr>
            </w:pPr>
            <w:r>
              <w:drawing>
                <wp:inline distT="0" distB="0" distL="114300" distR="114300">
                  <wp:extent cx="5460365" cy="4410075"/>
                  <wp:effectExtent l="0" t="0" r="698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460365" cy="4410075"/>
                          </a:xfrm>
                          <a:prstGeom prst="rect">
                            <a:avLst/>
                          </a:prstGeom>
                          <a:noFill/>
                          <a:ln>
                            <a:noFill/>
                          </a:ln>
                        </pic:spPr>
                      </pic:pic>
                    </a:graphicData>
                  </a:graphic>
                </wp:inline>
              </w:drawing>
            </w:r>
          </w:p>
          <w:p>
            <w:pPr>
              <w:numPr>
                <w:ilvl w:val="0"/>
                <w:numId w:val="13"/>
              </w:numPr>
              <w:ind w:left="0" w:leftChars="0" w:firstLine="0" w:firstLineChars="0"/>
              <w:rPr>
                <w:rFonts w:hint="eastAsia"/>
                <w:szCs w:val="21"/>
                <w:highlight w:val="none"/>
                <w:lang w:val="en-US" w:eastAsia="zh-CN"/>
              </w:rPr>
            </w:pPr>
            <w:r>
              <w:rPr>
                <w:rFonts w:hint="eastAsia"/>
                <w:szCs w:val="21"/>
                <w:highlight w:val="none"/>
                <w:lang w:val="en-US" w:eastAsia="zh-CN"/>
              </w:rPr>
              <w:t>抽2021年06月08日出厂检验记录：</w:t>
            </w:r>
          </w:p>
          <w:p>
            <w:pPr>
              <w:numPr>
                <w:ilvl w:val="0"/>
                <w:numId w:val="0"/>
              </w:numPr>
              <w:ind w:leftChars="0"/>
              <w:rPr>
                <w:rFonts w:hint="default"/>
                <w:szCs w:val="21"/>
                <w:highlight w:val="yellow"/>
                <w:lang w:val="en-US" w:eastAsia="zh-CN"/>
              </w:rPr>
            </w:pPr>
            <w:r>
              <w:drawing>
                <wp:inline distT="0" distB="0" distL="114300" distR="114300">
                  <wp:extent cx="5255260" cy="3962400"/>
                  <wp:effectExtent l="0" t="0" r="254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255260" cy="3962400"/>
                          </a:xfrm>
                          <a:prstGeom prst="rect">
                            <a:avLst/>
                          </a:prstGeom>
                          <a:noFill/>
                          <a:ln>
                            <a:noFill/>
                          </a:ln>
                        </pic:spPr>
                      </pic:pic>
                    </a:graphicData>
                  </a:graphic>
                </wp:inline>
              </w:drawing>
            </w:r>
          </w:p>
          <w:p>
            <w:pPr>
              <w:rPr>
                <w:rFonts w:hint="eastAsia"/>
                <w:szCs w:val="21"/>
                <w:highlight w:val="none"/>
                <w:lang w:eastAsia="zh-CN"/>
              </w:rPr>
            </w:pPr>
            <w:r>
              <w:rPr>
                <w:rFonts w:hint="eastAsia"/>
                <w:szCs w:val="21"/>
                <w:highlight w:val="none"/>
                <w:lang w:eastAsia="zh-CN"/>
              </w:rPr>
              <w:t>。。。。。。。。</w:t>
            </w:r>
          </w:p>
          <w:p>
            <w:pPr>
              <w:rPr>
                <w:rFonts w:ascii="宋体" w:hAnsi="宋体"/>
                <w:szCs w:val="21"/>
                <w:highlight w:val="none"/>
              </w:rPr>
            </w:pPr>
            <w:r>
              <w:rPr>
                <w:rFonts w:hint="eastAsia" w:ascii="宋体" w:hAnsi="宋体"/>
                <w:szCs w:val="21"/>
                <w:highlight w:val="none"/>
              </w:rPr>
              <w:t>查产品型式试验检测，提供有产品委外全性能检测报告：1）检测机构：重庆新凯欣环境检测有限公司、报告编号：新环（检）字（2020）第WT0073-1号、检测地点（使用单位）：璧山区三合镇敬老院、报告日期：2020年6月1日</w:t>
            </w:r>
            <w:r>
              <w:rPr>
                <w:rFonts w:ascii="宋体" w:hAnsi="宋体"/>
                <w:szCs w:val="21"/>
                <w:highlight w:val="none"/>
              </w:rPr>
              <w:t xml:space="preserve"> </w:t>
            </w:r>
            <w:r>
              <w:rPr>
                <w:rFonts w:hint="eastAsia" w:ascii="宋体" w:hAnsi="宋体"/>
                <w:szCs w:val="21"/>
                <w:highlight w:val="none"/>
              </w:rPr>
              <w:t>；</w:t>
            </w:r>
          </w:p>
          <w:p>
            <w:pPr>
              <w:rPr>
                <w:rFonts w:ascii="宋体" w:hAnsi="宋体" w:cs="宋体"/>
                <w:color w:val="000000"/>
                <w:szCs w:val="21"/>
              </w:rPr>
            </w:pPr>
            <w:r>
              <w:rPr>
                <w:rFonts w:hint="eastAsia" w:ascii="宋体" w:hAnsi="宋体"/>
                <w:szCs w:val="21"/>
                <w:highlight w:val="none"/>
              </w:rPr>
              <w:t>2）检测机构：重庆新凯欣环境检测有限公司、报告编号：新环（检）字（2020）第WT0073-2号、检测地点（使用单位）：璧山区三合镇人民政府机关、报告日期：2020年6月1日。见附件。</w:t>
            </w:r>
          </w:p>
        </w:tc>
        <w:tc>
          <w:tcPr>
            <w:tcW w:w="1585" w:type="dxa"/>
            <w:gridSpan w:val="2"/>
          </w:tcPr>
          <w:p>
            <w:pPr>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4" w:hRule="atLeast"/>
        </w:trPr>
        <w:tc>
          <w:tcPr>
            <w:tcW w:w="2160" w:type="dxa"/>
          </w:tcPr>
          <w:p>
            <w:pPr>
              <w:adjustRightInd w:val="0"/>
              <w:snapToGrid w:val="0"/>
              <w:rPr>
                <w:rFonts w:ascii="宋体" w:hAnsi="宋体" w:cs="宋体"/>
                <w:color w:val="000000"/>
                <w:szCs w:val="21"/>
              </w:rPr>
            </w:pPr>
            <w:r>
              <w:rPr>
                <w:rFonts w:hint="eastAsia" w:ascii="宋体" w:hAnsi="宋体" w:cs="宋体"/>
                <w:szCs w:val="21"/>
              </w:rPr>
              <w:t>不合格输出的控制</w:t>
            </w:r>
          </w:p>
        </w:tc>
        <w:tc>
          <w:tcPr>
            <w:tcW w:w="960" w:type="dxa"/>
          </w:tcPr>
          <w:p>
            <w:pPr>
              <w:rPr>
                <w:rFonts w:ascii="宋体" w:hAnsi="宋体" w:cs="宋体"/>
                <w:szCs w:val="21"/>
              </w:rPr>
            </w:pPr>
            <w:r>
              <w:rPr>
                <w:rFonts w:hint="eastAsia" w:ascii="宋体" w:hAnsi="宋体" w:cs="宋体"/>
                <w:szCs w:val="21"/>
              </w:rPr>
              <w:t xml:space="preserve">Q8.7 </w:t>
            </w:r>
          </w:p>
        </w:tc>
        <w:tc>
          <w:tcPr>
            <w:tcW w:w="10004" w:type="dxa"/>
          </w:tcPr>
          <w:p>
            <w:pPr>
              <w:spacing w:line="400" w:lineRule="exact"/>
              <w:rPr>
                <w:rFonts w:ascii="宋体" w:hAnsi="宋体" w:cs="宋体"/>
                <w:szCs w:val="21"/>
                <w:highlight w:val="none"/>
              </w:rPr>
            </w:pPr>
            <w:r>
              <w:rPr>
                <w:rFonts w:hint="eastAsia" w:ascii="宋体" w:hAnsi="宋体" w:cs="宋体"/>
                <w:szCs w:val="21"/>
              </w:rPr>
              <w:t>组织编</w:t>
            </w:r>
            <w:r>
              <w:rPr>
                <w:rFonts w:hint="eastAsia" w:ascii="宋体" w:hAnsi="宋体" w:cs="宋体"/>
                <w:szCs w:val="21"/>
                <w:highlight w:val="none"/>
              </w:rPr>
              <w:t>制了《不合格品控制程序》：该公司的不合格处理方式有:降级使用或改变用途；报废或退货。通过了解，主要不符合为装配过程缺陷。</w:t>
            </w:r>
          </w:p>
          <w:p>
            <w:pPr>
              <w:spacing w:line="400" w:lineRule="exact"/>
              <w:rPr>
                <w:rFonts w:ascii="宋体" w:hAnsi="宋体" w:cs="宋体"/>
                <w:szCs w:val="21"/>
                <w:highlight w:val="none"/>
              </w:rPr>
            </w:pPr>
            <w:r>
              <w:rPr>
                <w:rFonts w:hint="eastAsia" w:ascii="宋体" w:hAnsi="宋体" w:cs="宋体"/>
                <w:szCs w:val="21"/>
                <w:highlight w:val="none"/>
              </w:rPr>
              <w:t xml:space="preserve">抽：《不合格品通知单》  </w:t>
            </w:r>
          </w:p>
          <w:p>
            <w:pPr>
              <w:spacing w:line="400" w:lineRule="exact"/>
              <w:rPr>
                <w:rFonts w:hint="default" w:ascii="宋体" w:hAnsi="宋体" w:eastAsia="宋体" w:cs="宋体"/>
                <w:szCs w:val="21"/>
                <w:highlight w:val="none"/>
                <w:lang w:val="en-US" w:eastAsia="zh-CN"/>
              </w:rPr>
            </w:pPr>
            <w:r>
              <w:rPr>
                <w:rFonts w:hint="eastAsia" w:ascii="宋体" w:hAnsi="宋体" w:cs="宋体"/>
                <w:szCs w:val="21"/>
                <w:highlight w:val="none"/>
              </w:rPr>
              <w:t>时间:</w:t>
            </w:r>
            <w:r>
              <w:rPr>
                <w:rFonts w:hint="eastAsia" w:ascii="宋体" w:hAnsi="宋体" w:cs="宋体"/>
                <w:szCs w:val="21"/>
                <w:highlight w:val="none"/>
                <w:lang w:val="en-US" w:eastAsia="zh-CN"/>
              </w:rPr>
              <w:t>2021年04月08日</w:t>
            </w:r>
          </w:p>
          <w:p>
            <w:pPr>
              <w:rPr>
                <w:rFonts w:hint="default" w:ascii="宋体" w:hAnsi="宋体" w:eastAsia="宋体"/>
                <w:szCs w:val="21"/>
                <w:highlight w:val="none"/>
                <w:lang w:val="en-US" w:eastAsia="zh-CN"/>
              </w:rPr>
            </w:pPr>
            <w:r>
              <w:rPr>
                <w:rFonts w:hint="eastAsia" w:ascii="宋体" w:hAnsi="宋体" w:cs="宋体"/>
                <w:szCs w:val="21"/>
                <w:highlight w:val="none"/>
              </w:rPr>
              <w:t>不合格描述：</w:t>
            </w:r>
            <w:r>
              <w:rPr>
                <w:rFonts w:hint="eastAsia" w:asciiTheme="minorEastAsia" w:hAnsiTheme="minorEastAsia" w:eastAsiaTheme="minorEastAsia"/>
                <w:szCs w:val="21"/>
                <w:highlight w:val="none"/>
                <w:lang w:val="en-US" w:eastAsia="zh-CN"/>
              </w:rPr>
              <w:t>高压电源不工作</w:t>
            </w:r>
          </w:p>
          <w:p>
            <w:pPr>
              <w:tabs>
                <w:tab w:val="left" w:pos="2270"/>
                <w:tab w:val="left" w:pos="4260"/>
                <w:tab w:val="left" w:pos="7128"/>
              </w:tabs>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rPr>
              <w:t>处理意见：</w:t>
            </w:r>
            <w:r>
              <w:rPr>
                <w:rFonts w:hint="eastAsia" w:ascii="宋体" w:hAnsi="宋体" w:cs="宋体"/>
                <w:szCs w:val="21"/>
                <w:highlight w:val="none"/>
                <w:lang w:val="en-US" w:eastAsia="zh-CN"/>
              </w:rPr>
              <w:t>元器件损坏，从新更换</w:t>
            </w:r>
          </w:p>
          <w:p>
            <w:pPr>
              <w:spacing w:line="400" w:lineRule="exact"/>
              <w:rPr>
                <w:rFonts w:hint="eastAsia" w:ascii="宋体" w:hAnsi="宋体" w:eastAsia="宋体" w:cs="宋体"/>
                <w:szCs w:val="21"/>
                <w:highlight w:val="none"/>
                <w:lang w:eastAsia="zh-CN"/>
              </w:rPr>
            </w:pPr>
            <w:r>
              <w:rPr>
                <w:rFonts w:hint="eastAsia" w:ascii="宋体" w:hAnsi="宋体" w:cs="宋体"/>
                <w:szCs w:val="21"/>
                <w:highlight w:val="none"/>
              </w:rPr>
              <w:t>验证：</w:t>
            </w:r>
            <w:r>
              <w:rPr>
                <w:rFonts w:hint="eastAsia" w:ascii="宋体" w:hAnsi="宋体" w:cs="宋体"/>
                <w:szCs w:val="21"/>
                <w:highlight w:val="none"/>
                <w:lang w:val="en-US" w:eastAsia="zh-CN"/>
              </w:rPr>
              <w:t>已更换</w:t>
            </w:r>
          </w:p>
          <w:p>
            <w:pPr>
              <w:spacing w:line="400" w:lineRule="exact"/>
              <w:rPr>
                <w:rFonts w:hint="default" w:ascii="宋体" w:hAnsi="宋体" w:eastAsia="宋体" w:cs="宋体"/>
                <w:szCs w:val="21"/>
                <w:lang w:val="en-US" w:eastAsia="zh-CN"/>
              </w:rPr>
            </w:pPr>
            <w:r>
              <w:rPr>
                <w:rFonts w:hint="eastAsia" w:ascii="宋体" w:hAnsi="宋体" w:cs="宋体"/>
                <w:szCs w:val="21"/>
              </w:rPr>
              <w:t>验证人：</w:t>
            </w:r>
            <w:r>
              <w:rPr>
                <w:rFonts w:hint="eastAsia" w:ascii="宋体" w:hAnsi="宋体" w:cs="宋体"/>
                <w:szCs w:val="21"/>
                <w:lang w:val="en-US" w:eastAsia="zh-CN"/>
              </w:rPr>
              <w:t>朱德兴</w:t>
            </w:r>
            <w:r>
              <w:rPr>
                <w:rFonts w:hint="eastAsia" w:ascii="宋体" w:hAnsi="宋体" w:cs="宋体"/>
                <w:szCs w:val="21"/>
              </w:rPr>
              <w:t xml:space="preserve">  202</w:t>
            </w:r>
            <w:r>
              <w:rPr>
                <w:rFonts w:hint="eastAsia" w:ascii="宋体" w:hAnsi="宋体" w:cs="宋体"/>
                <w:szCs w:val="21"/>
                <w:lang w:val="en-US" w:eastAsia="zh-CN"/>
              </w:rPr>
              <w:t>1.04.08</w:t>
            </w:r>
          </w:p>
          <w:p>
            <w:pPr>
              <w:spacing w:line="400" w:lineRule="exact"/>
              <w:ind w:firstLine="210" w:firstLineChars="100"/>
              <w:rPr>
                <w:rFonts w:ascii="宋体" w:hAnsi="宋体" w:cs="宋体"/>
                <w:color w:val="000000"/>
                <w:szCs w:val="21"/>
              </w:rPr>
            </w:pPr>
            <w:r>
              <w:rPr>
                <w:rFonts w:hint="eastAsia" w:ascii="宋体" w:hAnsi="宋体"/>
                <w:szCs w:val="21"/>
              </w:rPr>
              <w:t>负责人讲：组织基本上没有让步接收、让步放行、让步使用的情况。</w:t>
            </w:r>
          </w:p>
        </w:tc>
        <w:tc>
          <w:tcPr>
            <w:tcW w:w="1585" w:type="dxa"/>
            <w:gridSpan w:val="2"/>
          </w:tcPr>
          <w:p>
            <w:pPr>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highlight w:val="green"/>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 xml:space="preserve">E8.1 </w:t>
            </w:r>
          </w:p>
          <w:p>
            <w:pPr>
              <w:rPr>
                <w:rFonts w:ascii="宋体" w:hAnsi="宋体" w:cs="新宋体"/>
                <w:szCs w:val="21"/>
                <w:highlight w:val="green"/>
              </w:rPr>
            </w:pPr>
          </w:p>
        </w:tc>
        <w:tc>
          <w:tcPr>
            <w:tcW w:w="10004" w:type="dxa"/>
          </w:tcPr>
          <w:p>
            <w:pPr>
              <w:rPr>
                <w:rFonts w:ascii="宋体" w:hAnsi="宋体" w:cs="宋体"/>
                <w:szCs w:val="21"/>
              </w:rPr>
            </w:pPr>
            <w:r>
              <w:rPr>
                <w:rFonts w:hint="eastAsia" w:ascii="宋体" w:hAnsi="宋体" w:cs="宋体"/>
                <w:szCs w:val="21"/>
              </w:rPr>
              <w:t>查，技质部实施以下环境安全管理制度：《固体废弃物管理制度》《消防管理制度》、《安全检查制度》、《火灾事故应急救援预案》、《运行控制程序》等。</w:t>
            </w:r>
          </w:p>
          <w:p>
            <w:pPr>
              <w:rPr>
                <w:rFonts w:ascii="宋体" w:hAnsi="宋体" w:cs="宋体"/>
                <w:szCs w:val="21"/>
              </w:rPr>
            </w:pPr>
            <w:r>
              <w:rPr>
                <w:rFonts w:hint="eastAsia" w:ascii="宋体" w:hAnsi="宋体" w:cs="宋体"/>
                <w:szCs w:val="21"/>
              </w:rPr>
              <w:t>查重要环境因素：</w:t>
            </w:r>
          </w:p>
          <w:p>
            <w:pPr>
              <w:numPr>
                <w:ilvl w:val="0"/>
                <w:numId w:val="14"/>
              </w:numPr>
              <w:ind w:firstLine="0"/>
              <w:rPr>
                <w:rFonts w:ascii="宋体" w:hAnsi="宋体" w:cs="宋体"/>
                <w:szCs w:val="21"/>
              </w:rPr>
            </w:pPr>
            <w:r>
              <w:rPr>
                <w:rFonts w:hint="eastAsia" w:ascii="宋体" w:hAnsi="宋体" w:cs="宋体"/>
                <w:szCs w:val="21"/>
              </w:rPr>
              <w:t>潜在火灾；</w:t>
            </w:r>
          </w:p>
          <w:p>
            <w:pPr>
              <w:numPr>
                <w:ilvl w:val="0"/>
                <w:numId w:val="14"/>
              </w:numPr>
              <w:ind w:firstLine="0"/>
              <w:rPr>
                <w:rFonts w:ascii="宋体" w:hAnsi="宋体" w:cs="宋体"/>
                <w:szCs w:val="21"/>
              </w:rPr>
            </w:pPr>
            <w:r>
              <w:rPr>
                <w:rFonts w:hint="eastAsia" w:ascii="宋体" w:hAnsi="宋体" w:cs="宋体"/>
                <w:szCs w:val="21"/>
              </w:rPr>
              <w:t>固废排放；</w:t>
            </w:r>
          </w:p>
          <w:p>
            <w:pPr>
              <w:rPr>
                <w:rFonts w:ascii="宋体" w:hAnsi="宋体" w:cs="宋体"/>
                <w:szCs w:val="21"/>
              </w:rPr>
            </w:pPr>
            <w:r>
              <w:rPr>
                <w:rFonts w:hint="eastAsia" w:ascii="宋体" w:hAnsi="宋体" w:cs="宋体"/>
                <w:szCs w:val="21"/>
              </w:rPr>
              <w:t>据称：对火灾应急设施、安防设施运行情况等进行了检查维护。</w:t>
            </w:r>
          </w:p>
          <w:p>
            <w:pPr>
              <w:rPr>
                <w:rFonts w:ascii="宋体" w:hAnsi="宋体" w:cs="宋体"/>
                <w:szCs w:val="21"/>
              </w:rPr>
            </w:pPr>
            <w:r>
              <w:rPr>
                <w:rFonts w:hint="eastAsia" w:ascii="宋体" w:hAnsi="宋体" w:cs="宋体"/>
                <w:szCs w:val="21"/>
              </w:rPr>
              <w:t>查技质部办公区域和产品测试室环境和安全实施情况；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现场查看：现场电线有穿管保护，固定布局、现场有禁止吸烟的提醒，办公设备和产品测试设备均有接地保护。能避免触电危险</w:t>
            </w:r>
          </w:p>
          <w:p>
            <w:pPr>
              <w:rPr>
                <w:rFonts w:ascii="宋体" w:hAnsi="宋体" w:cs="宋体"/>
                <w:szCs w:val="21"/>
                <w:highlight w:val="green"/>
              </w:rPr>
            </w:pPr>
            <w:r>
              <w:rPr>
                <w:rFonts w:hint="eastAsia" w:ascii="宋体" w:hAnsi="宋体" w:cs="宋体"/>
                <w:szCs w:val="21"/>
              </w:rPr>
              <w:t>查见办公区和产品测试室有一般固废分装桶，现场有处理的记录。</w:t>
            </w:r>
          </w:p>
        </w:tc>
        <w:tc>
          <w:tcPr>
            <w:tcW w:w="1585" w:type="dxa"/>
            <w:gridSpan w:val="2"/>
          </w:tcPr>
          <w:p>
            <w:pPr>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cs="Times New Roman" w:asciiTheme="minorEastAsia" w:hAnsiTheme="minorEastAsia" w:eastAsiaTheme="minorEastAsia"/>
                <w:kern w:val="2"/>
                <w:sz w:val="21"/>
                <w:szCs w:val="21"/>
                <w:lang w:val="en-US" w:eastAsia="zh-CN" w:bidi="ar-SA"/>
              </w:rPr>
            </w:pPr>
            <w:r>
              <w:rPr>
                <w:rFonts w:hint="eastAsia" w:cs="新宋体" w:asciiTheme="minorEastAsia" w:hAnsiTheme="minorEastAsia" w:eastAsiaTheme="minorEastAsia"/>
                <w:szCs w:val="21"/>
              </w:rPr>
              <w:t>应急准备和响应</w:t>
            </w:r>
          </w:p>
        </w:tc>
        <w:tc>
          <w:tcPr>
            <w:tcW w:w="960" w:type="dxa"/>
            <w:vAlign w:val="top"/>
          </w:tcPr>
          <w:p>
            <w:pPr>
              <w:rPr>
                <w:rFonts w:cs="新宋体" w:asciiTheme="minorEastAsia" w:hAnsiTheme="minorEastAsia" w:eastAsiaTheme="minorEastAsia"/>
                <w:szCs w:val="21"/>
              </w:rPr>
            </w:pPr>
            <w:r>
              <w:rPr>
                <w:rFonts w:hint="eastAsia" w:cs="新宋体" w:asciiTheme="minorEastAsia" w:hAnsiTheme="minorEastAsia" w:eastAsiaTheme="minorEastAsia"/>
                <w:szCs w:val="21"/>
              </w:rPr>
              <w:t>E8.2</w:t>
            </w:r>
          </w:p>
          <w:p>
            <w:pPr>
              <w:rPr>
                <w:rFonts w:hint="default" w:cs="Times New Roman" w:asciiTheme="minorEastAsia" w:hAnsiTheme="minorEastAsia" w:eastAsiaTheme="minorEastAsia"/>
                <w:kern w:val="2"/>
                <w:sz w:val="21"/>
                <w:szCs w:val="21"/>
                <w:lang w:val="en-US" w:eastAsia="zh-CN" w:bidi="ar-SA"/>
              </w:rPr>
            </w:pPr>
          </w:p>
        </w:tc>
        <w:tc>
          <w:tcPr>
            <w:tcW w:w="10004" w:type="dxa"/>
            <w:vAlign w:val="top"/>
          </w:tcPr>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查见：《应急准备和响应程序》、《消防与疏散演习实施方案》</w:t>
            </w:r>
          </w:p>
          <w:p>
            <w:pPr>
              <w:spacing w:line="360" w:lineRule="auto"/>
              <w:rPr>
                <w:rFonts w:hint="eastAsia" w:cs="宋体" w:asciiTheme="minorEastAsia" w:hAnsiTheme="minorEastAsia" w:eastAsiaTheme="minorEastAsia"/>
                <w:szCs w:val="21"/>
              </w:rPr>
            </w:pPr>
            <w:r>
              <w:rPr>
                <w:rFonts w:hint="eastAsia" w:cs="宋体" w:asciiTheme="minorEastAsia" w:hAnsiTheme="minorEastAsia" w:eastAsiaTheme="minorEastAsia"/>
                <w:szCs w:val="21"/>
                <w:lang w:val="en-US" w:eastAsia="zh-CN"/>
              </w:rPr>
              <w:t>技质部</w:t>
            </w:r>
            <w:r>
              <w:rPr>
                <w:rFonts w:hint="eastAsia" w:cs="宋体" w:asciiTheme="minorEastAsia" w:hAnsiTheme="minorEastAsia" w:eastAsiaTheme="minorEastAsia"/>
                <w:szCs w:val="21"/>
              </w:rPr>
              <w:t>人员在行政部组织下，于2021年3月25日参加了火灾消防演练。</w:t>
            </w:r>
          </w:p>
          <w:p>
            <w:pPr>
              <w:spacing w:line="360" w:lineRule="auto"/>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查，现场对应，公司员工的安全逃生意识有明显的改善和较大提高。使员工掌握了安全逃生的方式和路径。同时使员工掌握了灭火器材的使用。消防器材完善、良好。</w:t>
            </w:r>
          </w:p>
        </w:tc>
        <w:tc>
          <w:tcPr>
            <w:tcW w:w="1585" w:type="dxa"/>
            <w:gridSpan w:val="2"/>
          </w:tcPr>
          <w:p>
            <w:pPr>
              <w:rPr>
                <w:szCs w:val="21"/>
              </w:rPr>
            </w:pPr>
            <w:r>
              <w:rPr>
                <w:rFonts w:hint="eastAsia"/>
              </w:rPr>
              <w:t>符合</w:t>
            </w:r>
          </w:p>
        </w:tc>
      </w:tr>
    </w:tbl>
    <w:p>
      <w:pPr>
        <w:pStyle w:val="4"/>
      </w:pPr>
      <w:r>
        <w:rPr>
          <w:rFonts w:hint="eastAsia"/>
        </w:rPr>
        <w:t>说明：不符合标注</w:t>
      </w:r>
      <w:r>
        <w:t>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16"/>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116" w:type="dxa"/>
            <w:vAlign w:val="center"/>
          </w:tcPr>
          <w:p>
            <w:pPr>
              <w:rPr>
                <w:sz w:val="24"/>
                <w:szCs w:val="24"/>
              </w:rPr>
            </w:pPr>
            <w:r>
              <w:rPr>
                <w:rFonts w:hint="eastAsia"/>
                <w:sz w:val="24"/>
                <w:szCs w:val="24"/>
              </w:rPr>
              <w:t>受审核部门：质技部   主管领导：朱得兴      陪同人员：罗领万</w:t>
            </w:r>
          </w:p>
        </w:tc>
        <w:tc>
          <w:tcPr>
            <w:tcW w:w="147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116"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文平</w:t>
            </w:r>
            <w:r>
              <w:rPr>
                <w:rFonts w:hint="eastAsia"/>
                <w:sz w:val="24"/>
                <w:szCs w:val="24"/>
              </w:rPr>
              <w:t xml:space="preserve">   审核时间：202</w:t>
            </w:r>
            <w:r>
              <w:rPr>
                <w:rFonts w:hint="eastAsia"/>
                <w:sz w:val="24"/>
                <w:szCs w:val="24"/>
                <w:lang w:val="en-US" w:eastAsia="zh-CN"/>
              </w:rPr>
              <w:t>1.06.17</w:t>
            </w:r>
          </w:p>
        </w:tc>
        <w:tc>
          <w:tcPr>
            <w:tcW w:w="147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116" w:type="dxa"/>
            <w:vAlign w:val="center"/>
          </w:tcPr>
          <w:p>
            <w:pPr>
              <w:rPr>
                <w:sz w:val="24"/>
                <w:szCs w:val="24"/>
              </w:rPr>
            </w:pPr>
            <w:r>
              <w:rPr>
                <w:rFonts w:hint="eastAsia"/>
                <w:sz w:val="24"/>
                <w:szCs w:val="24"/>
              </w:rPr>
              <w:t>审核条款：</w:t>
            </w:r>
          </w:p>
        </w:tc>
        <w:tc>
          <w:tcPr>
            <w:tcW w:w="147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lang w:val="en-US" w:eastAsia="zh-CN"/>
              </w:rPr>
              <w:t>S</w:t>
            </w:r>
            <w:r>
              <w:rPr>
                <w:rFonts w:hint="eastAsia" w:ascii="宋体" w:hAnsi="宋体" w:cs="新宋体"/>
                <w:szCs w:val="21"/>
              </w:rPr>
              <w:t>5.3；</w:t>
            </w:r>
            <w:r>
              <w:rPr>
                <w:szCs w:val="21"/>
              </w:rPr>
              <w:t xml:space="preserve"> </w:t>
            </w:r>
          </w:p>
          <w:p>
            <w:pPr>
              <w:rPr>
                <w:rFonts w:ascii="宋体" w:hAnsi="宋体" w:cs="新宋体"/>
                <w:szCs w:val="21"/>
              </w:rPr>
            </w:pPr>
          </w:p>
        </w:tc>
        <w:tc>
          <w:tcPr>
            <w:tcW w:w="10116" w:type="dxa"/>
          </w:tcPr>
          <w:p>
            <w:pPr>
              <w:autoSpaceDE w:val="0"/>
              <w:autoSpaceDN w:val="0"/>
              <w:adjustRightInd w:val="0"/>
              <w:spacing w:line="400" w:lineRule="exact"/>
              <w:jc w:val="left"/>
              <w:rPr>
                <w:rFonts w:ascii="宋体" w:cs="宋体"/>
                <w:szCs w:val="21"/>
              </w:rPr>
            </w:pPr>
            <w:r>
              <w:rPr>
                <w:rFonts w:hint="eastAsia" w:ascii="宋体" w:cs="宋体"/>
                <w:szCs w:val="21"/>
              </w:rPr>
              <w:t>查，技质部的岗位职责和权限如下：</w:t>
            </w:r>
          </w:p>
          <w:p>
            <w:pPr>
              <w:spacing w:line="336" w:lineRule="auto"/>
              <w:ind w:left="661" w:leftChars="168" w:hanging="308" w:hangingChars="147"/>
              <w:rPr>
                <w:rFonts w:ascii="宋体" w:hAnsi="宋体" w:cs="宋体"/>
                <w:szCs w:val="21"/>
              </w:rPr>
            </w:pPr>
            <w:r>
              <w:rPr>
                <w:rFonts w:hint="eastAsia" w:ascii="宋体" w:hAnsi="宋体" w:cs="宋体"/>
                <w:szCs w:val="21"/>
              </w:rPr>
              <w:t xml:space="preserve">1）负责原材料进货检验的控制； </w:t>
            </w:r>
          </w:p>
          <w:p>
            <w:pPr>
              <w:spacing w:line="336" w:lineRule="auto"/>
              <w:ind w:left="661" w:leftChars="168" w:hanging="308" w:hangingChars="147"/>
              <w:rPr>
                <w:rFonts w:ascii="宋体" w:hAnsi="宋体" w:cs="宋体"/>
                <w:snapToGrid w:val="0"/>
                <w:kern w:val="0"/>
                <w:szCs w:val="21"/>
              </w:rPr>
            </w:pPr>
            <w:r>
              <w:rPr>
                <w:rFonts w:hint="eastAsia" w:ascii="宋体" w:hAnsi="宋体" w:cs="宋体"/>
                <w:szCs w:val="21"/>
              </w:rPr>
              <w:t>2）负责产品生产过程检验的控制；</w:t>
            </w:r>
          </w:p>
          <w:p>
            <w:pPr>
              <w:spacing w:line="336" w:lineRule="auto"/>
              <w:ind w:left="661" w:leftChars="168" w:hanging="308" w:hangingChars="147"/>
              <w:rPr>
                <w:rFonts w:ascii="宋体" w:hAnsi="宋体" w:cs="宋体"/>
                <w:snapToGrid w:val="0"/>
                <w:kern w:val="0"/>
                <w:szCs w:val="21"/>
              </w:rPr>
            </w:pPr>
            <w:r>
              <w:rPr>
                <w:rFonts w:hint="eastAsia" w:ascii="宋体" w:hAnsi="宋体" w:cs="宋体"/>
                <w:snapToGrid w:val="0"/>
                <w:kern w:val="0"/>
                <w:szCs w:val="21"/>
              </w:rPr>
              <w:t xml:space="preserve">3) </w:t>
            </w:r>
            <w:r>
              <w:rPr>
                <w:rFonts w:hint="eastAsia" w:ascii="宋体" w:hAnsi="宋体" w:cs="宋体"/>
                <w:szCs w:val="21"/>
              </w:rPr>
              <w:t>负责产品出厂检验的控制</w:t>
            </w:r>
            <w:r>
              <w:rPr>
                <w:rFonts w:hint="eastAsia" w:ascii="宋体" w:hAnsi="宋体" w:cs="宋体"/>
                <w:snapToGrid w:val="0"/>
                <w:kern w:val="0"/>
                <w:szCs w:val="21"/>
              </w:rPr>
              <w:t>；</w:t>
            </w:r>
          </w:p>
          <w:p>
            <w:pPr>
              <w:spacing w:line="336" w:lineRule="auto"/>
              <w:ind w:left="661" w:leftChars="168" w:hanging="308" w:hangingChars="147"/>
              <w:rPr>
                <w:rFonts w:ascii="宋体" w:hAnsi="宋体" w:cs="宋体"/>
                <w:snapToGrid w:val="0"/>
                <w:kern w:val="0"/>
                <w:szCs w:val="21"/>
              </w:rPr>
            </w:pPr>
            <w:r>
              <w:rPr>
                <w:rFonts w:hint="eastAsia" w:ascii="宋体" w:hAnsi="宋体" w:cs="宋体"/>
                <w:snapToGrid w:val="0"/>
                <w:kern w:val="0"/>
                <w:szCs w:val="21"/>
              </w:rPr>
              <w:t xml:space="preserve">4) </w:t>
            </w:r>
            <w:r>
              <w:rPr>
                <w:rFonts w:hint="eastAsia" w:ascii="宋体" w:hAnsi="宋体" w:cs="宋体"/>
                <w:szCs w:val="21"/>
              </w:rPr>
              <w:t>负责不合格品的控制</w:t>
            </w:r>
            <w:r>
              <w:rPr>
                <w:rFonts w:hint="eastAsia" w:ascii="宋体" w:hAnsi="宋体" w:cs="宋体"/>
                <w:snapToGrid w:val="0"/>
                <w:kern w:val="0"/>
                <w:szCs w:val="21"/>
              </w:rPr>
              <w:t>；</w:t>
            </w:r>
          </w:p>
          <w:p>
            <w:pPr>
              <w:spacing w:line="336" w:lineRule="auto"/>
              <w:ind w:left="661" w:leftChars="168" w:hanging="308" w:hangingChars="147"/>
              <w:rPr>
                <w:rFonts w:ascii="宋体" w:hAnsi="宋体" w:cs="宋体"/>
                <w:snapToGrid w:val="0"/>
                <w:kern w:val="0"/>
                <w:szCs w:val="21"/>
              </w:rPr>
            </w:pPr>
            <w:r>
              <w:rPr>
                <w:rFonts w:hint="eastAsia" w:ascii="宋体" w:hAnsi="宋体" w:cs="宋体"/>
                <w:snapToGrid w:val="0"/>
                <w:kern w:val="0"/>
                <w:szCs w:val="21"/>
              </w:rPr>
              <w:t>5）负责产品策划，工艺制定；</w:t>
            </w:r>
          </w:p>
          <w:p>
            <w:pPr>
              <w:spacing w:line="400" w:lineRule="exact"/>
              <w:ind w:left="1297" w:leftChars="174" w:hanging="932" w:hangingChars="444"/>
              <w:rPr>
                <w:rFonts w:ascii="宋体" w:hAnsi="宋体" w:cs="宋体"/>
                <w:szCs w:val="21"/>
              </w:rPr>
            </w:pPr>
            <w:r>
              <w:rPr>
                <w:rFonts w:hint="eastAsia" w:ascii="宋体" w:hAnsi="宋体" w:cs="宋体"/>
                <w:szCs w:val="21"/>
              </w:rPr>
              <w:t>6）</w:t>
            </w:r>
            <w:r>
              <w:rPr>
                <w:rFonts w:hint="eastAsia" w:ascii="宋体" w:hAnsi="宋体" w:cs="宋体"/>
                <w:snapToGrid w:val="0"/>
                <w:kern w:val="0"/>
                <w:szCs w:val="21"/>
              </w:rPr>
              <w:t>组织对本部门环境因素识别评价、危险源辨识和风险评价、制定相应的控制措施并组织实施。</w:t>
            </w:r>
          </w:p>
          <w:p>
            <w:pPr>
              <w:spacing w:line="400" w:lineRule="exact"/>
              <w:rPr>
                <w:rFonts w:ascii="宋体" w:cs="宋体"/>
                <w:szCs w:val="21"/>
              </w:rPr>
            </w:pPr>
            <w:r>
              <w:rPr>
                <w:rFonts w:hint="eastAsia" w:ascii="宋体" w:hAnsi="宋体" w:cs="宋体"/>
                <w:szCs w:val="21"/>
              </w:rPr>
              <w:t>……</w:t>
            </w:r>
          </w:p>
          <w:p>
            <w:pPr>
              <w:rPr>
                <w:rFonts w:ascii="宋体" w:hAnsi="宋体"/>
                <w:szCs w:val="21"/>
              </w:rPr>
            </w:pPr>
            <w:r>
              <w:rPr>
                <w:rFonts w:hint="eastAsia" w:ascii="宋体" w:cs="宋体"/>
                <w:szCs w:val="21"/>
              </w:rPr>
              <w:t>技质部</w:t>
            </w:r>
            <w:r>
              <w:rPr>
                <w:rFonts w:hint="eastAsia" w:ascii="宋体"/>
                <w:szCs w:val="21"/>
              </w:rPr>
              <w:t>负责人对部门职责清楚。</w:t>
            </w:r>
          </w:p>
        </w:tc>
        <w:tc>
          <w:tcPr>
            <w:tcW w:w="1473"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6.2</w:t>
            </w:r>
          </w:p>
          <w:p>
            <w:pPr>
              <w:rPr>
                <w:rFonts w:ascii="宋体" w:hAnsi="宋体" w:cs="新宋体"/>
                <w:szCs w:val="21"/>
              </w:rPr>
            </w:pPr>
          </w:p>
        </w:tc>
        <w:tc>
          <w:tcPr>
            <w:tcW w:w="10116" w:type="dxa"/>
          </w:tcPr>
          <w:p>
            <w:pPr>
              <w:spacing w:line="400" w:lineRule="exact"/>
              <w:rPr>
                <w:rFonts w:ascii="宋体" w:hAnsi="宋体"/>
                <w:szCs w:val="21"/>
              </w:rPr>
            </w:pPr>
            <w:r>
              <w:rPr>
                <w:rFonts w:hint="eastAsia" w:ascii="宋体" w:hAnsi="宋体" w:cs="Arial"/>
                <w:iCs/>
                <w:szCs w:val="21"/>
              </w:rPr>
              <w:t>查技质部的质量、环境安全目标为：</w:t>
            </w:r>
            <w:r>
              <w:rPr>
                <w:rFonts w:hint="eastAsia" w:ascii="宋体" w:hAnsi="宋体"/>
                <w:szCs w:val="21"/>
              </w:rPr>
              <w:t>完成情况统计（202</w:t>
            </w:r>
            <w:r>
              <w:rPr>
                <w:rFonts w:hint="eastAsia" w:ascii="宋体" w:hAnsi="宋体"/>
                <w:szCs w:val="21"/>
                <w:lang w:val="en-US" w:eastAsia="zh-CN"/>
              </w:rPr>
              <w:t>1</w:t>
            </w:r>
            <w:r>
              <w:rPr>
                <w:rFonts w:hint="eastAsia" w:ascii="宋体" w:hAnsi="宋体"/>
                <w:szCs w:val="21"/>
              </w:rPr>
              <w:t>年1月-</w:t>
            </w:r>
            <w:r>
              <w:rPr>
                <w:rFonts w:hint="eastAsia" w:ascii="宋体" w:hAnsi="宋体"/>
                <w:szCs w:val="21"/>
                <w:lang w:val="en-US" w:eastAsia="zh-CN"/>
              </w:rPr>
              <w:t>5</w:t>
            </w:r>
            <w:r>
              <w:rPr>
                <w:rFonts w:hint="eastAsia" w:ascii="宋体" w:hAnsi="宋体"/>
                <w:szCs w:val="21"/>
              </w:rPr>
              <w:t>月）</w:t>
            </w:r>
          </w:p>
          <w:p>
            <w:pPr>
              <w:spacing w:line="400" w:lineRule="atLeast"/>
              <w:ind w:right="170" w:firstLine="420" w:firstLineChars="200"/>
              <w:jc w:val="left"/>
              <w:rPr>
                <w:rFonts w:ascii="宋体" w:hAnsi="宋体" w:cs="Arial"/>
                <w:iCs/>
                <w:szCs w:val="21"/>
              </w:rPr>
            </w:pPr>
            <w:r>
              <w:rPr>
                <w:rFonts w:hint="eastAsia" w:ascii="宋体" w:hAnsi="宋体" w:cs="Arial"/>
                <w:iCs/>
                <w:szCs w:val="21"/>
              </w:rPr>
              <w:t>1）</w:t>
            </w:r>
            <w:r>
              <w:rPr>
                <w:rFonts w:hint="eastAsia" w:ascii="宋体" w:hAnsi="宋体"/>
                <w:color w:val="000000"/>
                <w:szCs w:val="21"/>
              </w:rPr>
              <w:t>产品交付合格率≥98%</w:t>
            </w:r>
            <w:r>
              <w:rPr>
                <w:rFonts w:hint="eastAsia" w:ascii="宋体" w:hAnsi="宋体" w:cs="Arial"/>
                <w:iCs/>
                <w:szCs w:val="21"/>
              </w:rPr>
              <w:t>；                      99%</w:t>
            </w:r>
          </w:p>
          <w:p>
            <w:pPr>
              <w:spacing w:line="400" w:lineRule="atLeast"/>
              <w:ind w:right="170" w:firstLine="420"/>
              <w:jc w:val="left"/>
              <w:rPr>
                <w:rFonts w:ascii="宋体" w:hAnsi="宋体" w:cs="Arial"/>
                <w:iCs/>
                <w:szCs w:val="21"/>
              </w:rPr>
            </w:pPr>
            <w:r>
              <w:rPr>
                <w:rFonts w:hint="eastAsia" w:ascii="宋体" w:hAnsi="宋体" w:cs="Arial"/>
                <w:iCs/>
                <w:szCs w:val="21"/>
              </w:rPr>
              <w:t>2）固废处置率100%                           100%</w:t>
            </w:r>
          </w:p>
          <w:p>
            <w:pPr>
              <w:spacing w:line="400" w:lineRule="atLeast"/>
              <w:ind w:right="170" w:firstLine="420"/>
              <w:jc w:val="left"/>
              <w:rPr>
                <w:rFonts w:ascii="宋体" w:hAnsi="宋体" w:cs="Arial"/>
                <w:iCs/>
                <w:szCs w:val="21"/>
              </w:rPr>
            </w:pPr>
            <w:r>
              <w:rPr>
                <w:rFonts w:hint="eastAsia" w:ascii="宋体" w:hAnsi="宋体" w:cs="Arial"/>
                <w:iCs/>
                <w:szCs w:val="21"/>
              </w:rPr>
              <w:t xml:space="preserve">3）火灾事故发生率为0；                        0  </w:t>
            </w:r>
          </w:p>
          <w:p>
            <w:pPr>
              <w:spacing w:line="400" w:lineRule="atLeast"/>
              <w:ind w:right="170"/>
              <w:jc w:val="left"/>
              <w:rPr>
                <w:rFonts w:ascii="宋体" w:hAnsi="宋体" w:cs="宋体"/>
                <w:szCs w:val="21"/>
              </w:rPr>
            </w:pPr>
            <w:r>
              <w:rPr>
                <w:rFonts w:hint="eastAsia" w:ascii="宋体" w:hAnsi="宋体" w:cs="宋体"/>
                <w:szCs w:val="21"/>
              </w:rPr>
              <w:t>查：202</w:t>
            </w:r>
            <w:r>
              <w:rPr>
                <w:rFonts w:hint="eastAsia" w:ascii="宋体" w:hAnsi="宋体" w:cs="宋体"/>
                <w:szCs w:val="21"/>
                <w:lang w:val="en-US" w:eastAsia="zh-CN"/>
              </w:rPr>
              <w:t>1</w:t>
            </w:r>
            <w:r>
              <w:rPr>
                <w:rFonts w:hint="eastAsia" w:ascii="宋体" w:hAnsi="宋体" w:cs="宋体"/>
                <w:szCs w:val="21"/>
              </w:rPr>
              <w:t>年1月-</w:t>
            </w:r>
            <w:r>
              <w:rPr>
                <w:rFonts w:hint="eastAsia" w:ascii="宋体" w:hAnsi="宋体" w:cs="宋体"/>
                <w:szCs w:val="21"/>
                <w:lang w:val="en-US" w:eastAsia="zh-CN"/>
              </w:rPr>
              <w:t>5</w:t>
            </w:r>
            <w:r>
              <w:rPr>
                <w:rFonts w:hint="eastAsia" w:ascii="宋体" w:hAnsi="宋体" w:cs="宋体"/>
                <w:szCs w:val="21"/>
              </w:rPr>
              <w:t>月技质部目标完成情况：均能达到要求。</w:t>
            </w:r>
          </w:p>
          <w:p>
            <w:pPr>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473" w:type="dxa"/>
          </w:tcPr>
          <w:p>
            <w:pPr>
              <w:rPr>
                <w:color w:val="FF0000"/>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hint="default" w:ascii="宋体" w:hAnsi="宋体" w:eastAsia="宋体" w:cs="新宋体"/>
                <w:szCs w:val="21"/>
                <w:lang w:val="en-US" w:eastAsia="zh-CN"/>
              </w:rPr>
            </w:pPr>
            <w:r>
              <w:rPr>
                <w:rFonts w:hint="eastAsia" w:ascii="宋体" w:hAnsi="宋体" w:cs="新宋体"/>
                <w:szCs w:val="21"/>
                <w:lang w:val="en-US" w:eastAsia="zh-CN"/>
              </w:rPr>
              <w:t>S6.1.2</w:t>
            </w:r>
          </w:p>
        </w:tc>
        <w:tc>
          <w:tcPr>
            <w:tcW w:w="10116" w:type="dxa"/>
          </w:tcPr>
          <w:p>
            <w:pPr>
              <w:spacing w:line="400" w:lineRule="exact"/>
              <w:ind w:firstLine="210" w:firstLineChars="100"/>
              <w:rPr>
                <w:rFonts w:ascii="宋体" w:hAnsi="宋体" w:cs="宋体"/>
                <w:szCs w:val="21"/>
              </w:rPr>
            </w:pPr>
            <w:r>
              <w:rPr>
                <w:rFonts w:hint="eastAsia" w:ascii="宋体" w:cs="宋体"/>
                <w:szCs w:val="21"/>
              </w:rPr>
              <w:t>查，技质部经过辨识与评审形成了《环境因素、危险源识别、评价控制程序》</w:t>
            </w:r>
            <w:r>
              <w:rPr>
                <w:rFonts w:hint="eastAsia" w:ascii="宋体" w:hAnsi="宋体" w:cs="宋体"/>
                <w:szCs w:val="21"/>
              </w:rPr>
              <w:t>，包括</w:t>
            </w:r>
            <w:r>
              <w:rPr>
                <w:rFonts w:hint="eastAsia"/>
                <w:szCs w:val="21"/>
              </w:rPr>
              <w:t>办公设备线路损坏漏电引发触电伤人、吸烟引然纸张引发火灾</w:t>
            </w:r>
            <w:r>
              <w:rPr>
                <w:rFonts w:hint="eastAsia" w:ascii="宋体" w:hAnsi="宋体" w:cs="宋体"/>
                <w:szCs w:val="21"/>
              </w:rPr>
              <w:t>；高温天气下业务外出造成的的中暑、业务外出发生的交通事故等危险源。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cs="宋体"/>
                <w:szCs w:val="21"/>
              </w:rPr>
              <w:t>技质部</w:t>
            </w:r>
            <w:r>
              <w:rPr>
                <w:rFonts w:hint="eastAsia" w:ascii="宋体" w:hAnsi="宋体" w:cs="宋体"/>
                <w:szCs w:val="21"/>
              </w:rPr>
              <w:t>采用打分法确定重大风险是： 1）火灾，2）触电。</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相关方告知、定期检查线路；设立消防逃生通道、消防设备配备定期检查；</w:t>
            </w:r>
          </w:p>
          <w:p>
            <w:pPr>
              <w:spacing w:line="400" w:lineRule="exact"/>
              <w:ind w:firstLine="420" w:firstLineChars="200"/>
              <w:rPr>
                <w:rFonts w:ascii="宋体" w:hAnsi="宋体" w:cs="宋体"/>
                <w:szCs w:val="21"/>
              </w:rPr>
            </w:pPr>
            <w:r>
              <w:rPr>
                <w:rFonts w:hint="eastAsia" w:ascii="宋体" w:hAnsi="宋体" w:cs="宋体"/>
                <w:szCs w:val="21"/>
              </w:rPr>
              <w:t>参与消防应急预案的制订及演练等。</w:t>
            </w:r>
          </w:p>
          <w:p>
            <w:pPr>
              <w:widowControl/>
              <w:jc w:val="left"/>
              <w:rPr>
                <w:szCs w:val="21"/>
              </w:rPr>
            </w:pPr>
            <w:r>
              <w:rPr>
                <w:rFonts w:hint="eastAsia" w:ascii="宋体" w:hAnsi="宋体"/>
                <w:szCs w:val="21"/>
              </w:rPr>
              <w:t>危险源识别基本充分，控制措施需要完善。</w:t>
            </w:r>
          </w:p>
          <w:p>
            <w:pPr>
              <w:widowControl/>
              <w:jc w:val="left"/>
              <w:rPr>
                <w:rFonts w:ascii="宋体" w:cs="宋体"/>
                <w:szCs w:val="21"/>
              </w:rPr>
            </w:pPr>
            <w:r>
              <w:rPr>
                <w:rFonts w:hint="eastAsia" w:cs="宋体" w:asciiTheme="minorEastAsia" w:hAnsiTheme="minorEastAsia" w:eastAsiaTheme="minorEastAsia"/>
                <w:bCs/>
                <w:szCs w:val="21"/>
              </w:rPr>
              <w:t>产品按国家标准和企业标准执行，生产工艺成熟，无</w:t>
            </w:r>
            <w:r>
              <w:rPr>
                <w:rFonts w:hint="eastAsia" w:asciiTheme="minorEastAsia" w:hAnsiTheme="minorEastAsia" w:eastAsiaTheme="minorEastAsia"/>
                <w:szCs w:val="21"/>
              </w:rPr>
              <w:t>设计开发，故该条款不适用</w:t>
            </w:r>
          </w:p>
        </w:tc>
        <w:tc>
          <w:tcPr>
            <w:tcW w:w="1473" w:type="dxa"/>
          </w:tcPr>
          <w:p>
            <w:pPr>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highlight w:val="green"/>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 xml:space="preserve">8.1 </w:t>
            </w:r>
          </w:p>
          <w:p>
            <w:pPr>
              <w:rPr>
                <w:rFonts w:ascii="宋体" w:hAnsi="宋体" w:cs="新宋体"/>
                <w:szCs w:val="21"/>
                <w:highlight w:val="green"/>
              </w:rPr>
            </w:pPr>
          </w:p>
        </w:tc>
        <w:tc>
          <w:tcPr>
            <w:tcW w:w="10116" w:type="dxa"/>
          </w:tcPr>
          <w:p>
            <w:pPr>
              <w:rPr>
                <w:rFonts w:ascii="宋体" w:hAnsi="宋体" w:cs="宋体"/>
                <w:szCs w:val="21"/>
              </w:rPr>
            </w:pPr>
            <w:r>
              <w:rPr>
                <w:rFonts w:hint="eastAsia" w:ascii="宋体" w:hAnsi="宋体" w:cs="宋体"/>
                <w:szCs w:val="21"/>
              </w:rPr>
              <w:t>查，技质部实施以下环境安全管理制度：《消防管理制度》、《安全检查制度》、《火灾事故应急救援预案》、《运行控制程序》等。</w:t>
            </w:r>
          </w:p>
          <w:p>
            <w:pPr>
              <w:rPr>
                <w:rFonts w:ascii="宋体" w:hAnsi="宋体" w:cs="宋体"/>
                <w:szCs w:val="21"/>
              </w:rPr>
            </w:pPr>
            <w:r>
              <w:rPr>
                <w:rFonts w:hint="eastAsia" w:ascii="宋体" w:hAnsi="宋体" w:cs="宋体"/>
                <w:szCs w:val="21"/>
              </w:rPr>
              <w:t>查不可接受风险源：</w:t>
            </w:r>
          </w:p>
          <w:p>
            <w:pPr>
              <w:pStyle w:val="15"/>
              <w:numPr>
                <w:ilvl w:val="0"/>
                <w:numId w:val="15"/>
              </w:numPr>
              <w:ind w:firstLineChars="0"/>
              <w:rPr>
                <w:rFonts w:ascii="宋体" w:hAnsi="宋体" w:cs="宋体"/>
                <w:szCs w:val="21"/>
              </w:rPr>
            </w:pPr>
            <w:r>
              <w:rPr>
                <w:rFonts w:hint="eastAsia" w:ascii="宋体" w:hAnsi="宋体" w:cs="宋体"/>
                <w:szCs w:val="21"/>
              </w:rPr>
              <w:t>火灾</w:t>
            </w:r>
          </w:p>
          <w:p>
            <w:pPr>
              <w:pStyle w:val="15"/>
              <w:numPr>
                <w:ilvl w:val="0"/>
                <w:numId w:val="15"/>
              </w:numPr>
              <w:ind w:firstLineChars="0"/>
              <w:rPr>
                <w:rFonts w:ascii="宋体" w:hAnsi="宋体" w:cs="宋体"/>
                <w:szCs w:val="21"/>
              </w:rPr>
            </w:pPr>
            <w:r>
              <w:rPr>
                <w:rFonts w:hint="eastAsia" w:ascii="宋体" w:hAnsi="宋体" w:cs="宋体"/>
                <w:szCs w:val="21"/>
              </w:rPr>
              <w:t>触电</w:t>
            </w:r>
          </w:p>
          <w:p>
            <w:pPr>
              <w:ind w:left="360"/>
              <w:rPr>
                <w:rFonts w:ascii="宋体" w:hAnsi="宋体" w:cs="宋体"/>
                <w:szCs w:val="21"/>
              </w:rPr>
            </w:pPr>
            <w:r>
              <w:rPr>
                <w:rFonts w:hint="eastAsia" w:ascii="宋体" w:hAnsi="宋体" w:cs="宋体"/>
                <w:szCs w:val="21"/>
              </w:rPr>
              <w:t>查看，公司制订的相应的安全管理制度及管理方案，对不可接受风险源进行管控。</w:t>
            </w:r>
          </w:p>
          <w:p>
            <w:pPr>
              <w:rPr>
                <w:rFonts w:ascii="宋体" w:hAnsi="宋体" w:cs="宋体"/>
                <w:szCs w:val="21"/>
              </w:rPr>
            </w:pPr>
            <w:r>
              <w:rPr>
                <w:rFonts w:hint="eastAsia" w:ascii="宋体" w:hAnsi="宋体" w:cs="宋体"/>
                <w:szCs w:val="21"/>
              </w:rPr>
              <w:t>据称：对火灾应急设施、安防设施运行情况等进行了检查维护。</w:t>
            </w:r>
          </w:p>
          <w:p>
            <w:pPr>
              <w:rPr>
                <w:rFonts w:ascii="宋体" w:hAnsi="宋体" w:cs="宋体"/>
                <w:szCs w:val="21"/>
              </w:rPr>
            </w:pPr>
            <w:r>
              <w:rPr>
                <w:rFonts w:hint="eastAsia" w:ascii="宋体" w:hAnsi="宋体" w:cs="宋体"/>
                <w:szCs w:val="21"/>
              </w:rPr>
              <w:t>查技质部办公区域和产品测试室环境和安全实施情况；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现场查看：现场电线有穿管保护，固定布局、现场有禁止吸烟的提醒，办公设备和产品测试设备均有接地保护。能避免触电危险</w:t>
            </w:r>
          </w:p>
          <w:p>
            <w:pPr>
              <w:rPr>
                <w:rFonts w:ascii="宋体" w:hAnsi="宋体" w:cs="宋体"/>
                <w:szCs w:val="21"/>
                <w:highlight w:val="green"/>
              </w:rPr>
            </w:pPr>
            <w:r>
              <w:rPr>
                <w:rFonts w:hint="eastAsia" w:ascii="宋体" w:hAnsi="宋体" w:cs="宋体"/>
                <w:szCs w:val="21"/>
              </w:rPr>
              <w:t>查见办公区和产品测试室有一般固废分装桶，现场有处理的记录。</w:t>
            </w:r>
          </w:p>
        </w:tc>
        <w:tc>
          <w:tcPr>
            <w:tcW w:w="1473" w:type="dxa"/>
          </w:tcPr>
          <w:p>
            <w:pPr>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cs="Times New Roman" w:asciiTheme="minorEastAsia" w:hAnsiTheme="minorEastAsia" w:eastAsiaTheme="minorEastAsia"/>
                <w:kern w:val="2"/>
                <w:sz w:val="21"/>
                <w:szCs w:val="21"/>
                <w:lang w:val="en-US" w:eastAsia="zh-CN" w:bidi="ar-SA"/>
              </w:rPr>
            </w:pPr>
            <w:r>
              <w:rPr>
                <w:rFonts w:hint="eastAsia" w:cs="新宋体" w:asciiTheme="minorEastAsia" w:hAnsiTheme="minorEastAsia" w:eastAsiaTheme="minorEastAsia"/>
                <w:szCs w:val="21"/>
              </w:rPr>
              <w:t>应急准备和响应</w:t>
            </w:r>
          </w:p>
        </w:tc>
        <w:tc>
          <w:tcPr>
            <w:tcW w:w="960" w:type="dxa"/>
            <w:vAlign w:val="top"/>
          </w:tcPr>
          <w:p>
            <w:pPr>
              <w:rPr>
                <w:rFonts w:cs="新宋体" w:asciiTheme="minorEastAsia" w:hAnsiTheme="minorEastAsia" w:eastAsiaTheme="minorEastAsia"/>
                <w:szCs w:val="21"/>
              </w:rPr>
            </w:pPr>
            <w:r>
              <w:rPr>
                <w:rFonts w:hint="eastAsia" w:cs="新宋体" w:asciiTheme="minorEastAsia" w:hAnsiTheme="minorEastAsia" w:eastAsiaTheme="minorEastAsia"/>
                <w:szCs w:val="21"/>
                <w:lang w:val="en-US" w:eastAsia="zh-CN"/>
              </w:rPr>
              <w:t>S</w:t>
            </w:r>
            <w:r>
              <w:rPr>
                <w:rFonts w:hint="eastAsia" w:cs="新宋体" w:asciiTheme="minorEastAsia" w:hAnsiTheme="minorEastAsia" w:eastAsiaTheme="minorEastAsia"/>
                <w:szCs w:val="21"/>
              </w:rPr>
              <w:t>8.2</w:t>
            </w:r>
          </w:p>
          <w:p>
            <w:pPr>
              <w:rPr>
                <w:rFonts w:hint="default" w:cs="Times New Roman" w:asciiTheme="minorEastAsia" w:hAnsiTheme="minorEastAsia" w:eastAsiaTheme="minorEastAsia"/>
                <w:kern w:val="2"/>
                <w:sz w:val="21"/>
                <w:szCs w:val="21"/>
                <w:lang w:val="en-US" w:eastAsia="zh-CN" w:bidi="ar-SA"/>
              </w:rPr>
            </w:pPr>
          </w:p>
        </w:tc>
        <w:tc>
          <w:tcPr>
            <w:tcW w:w="10116" w:type="dxa"/>
            <w:vAlign w:val="top"/>
          </w:tcPr>
          <w:p>
            <w:pPr>
              <w:spacing w:line="360" w:lineRule="auto"/>
              <w:rPr>
                <w:rFonts w:hint="eastAsia" w:cs="宋体" w:asciiTheme="minorEastAsia" w:hAnsiTheme="minorEastAsia" w:eastAsiaTheme="minorEastAsia"/>
                <w:szCs w:val="21"/>
              </w:rPr>
            </w:pPr>
            <w:r>
              <w:rPr>
                <w:rFonts w:hint="eastAsia" w:cs="宋体" w:asciiTheme="minorEastAsia" w:hAnsiTheme="minorEastAsia" w:eastAsiaTheme="minorEastAsia"/>
                <w:szCs w:val="21"/>
              </w:rPr>
              <w:t>查见：《应急准备和响应程序》、《消防与疏散演习实施方案》</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lang w:val="en-US" w:eastAsia="zh-CN"/>
              </w:rPr>
              <w:t>技质部</w:t>
            </w:r>
            <w:r>
              <w:rPr>
                <w:rFonts w:hint="eastAsia" w:cs="宋体" w:asciiTheme="minorEastAsia" w:hAnsiTheme="minorEastAsia" w:eastAsiaTheme="minorEastAsia"/>
                <w:szCs w:val="21"/>
              </w:rPr>
              <w:t>人员在行政部组织下，于2021年3月25日参加了火灾消防演练。</w:t>
            </w:r>
          </w:p>
          <w:p>
            <w:pPr>
              <w:spacing w:line="360" w:lineRule="auto"/>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查，现场对应，公司员工的安全逃生意识有明显的改善和较大提高。使员工掌握了安全逃生的方式和路径。同时使员工掌握了灭火器材的使用。消防器材完善、良好。</w:t>
            </w:r>
          </w:p>
        </w:tc>
        <w:tc>
          <w:tcPr>
            <w:tcW w:w="1473" w:type="dxa"/>
          </w:tcPr>
          <w:p>
            <w:pPr>
              <w:rPr>
                <w:szCs w:val="21"/>
              </w:rPr>
            </w:pPr>
            <w:r>
              <w:rPr>
                <w:rFonts w:hint="eastAsia"/>
              </w:rPr>
              <w:t>符合</w:t>
            </w:r>
          </w:p>
        </w:tc>
      </w:tr>
    </w:tbl>
    <w:p>
      <w:pPr>
        <w:pStyle w:val="4"/>
      </w:pPr>
      <w:r>
        <w:rPr>
          <w:rFonts w:hint="eastAsia"/>
        </w:rPr>
        <w:t>说明：不符合标注</w:t>
      </w:r>
      <w:r>
        <w:t>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16"/>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116" w:type="dxa"/>
            <w:vAlign w:val="center"/>
          </w:tcPr>
          <w:p>
            <w:pPr>
              <w:rPr>
                <w:sz w:val="24"/>
                <w:szCs w:val="24"/>
              </w:rPr>
            </w:pPr>
            <w:r>
              <w:rPr>
                <w:rFonts w:hint="eastAsia"/>
                <w:sz w:val="24"/>
                <w:szCs w:val="24"/>
              </w:rPr>
              <w:t xml:space="preserve">受审核部门：生产部   </w:t>
            </w:r>
            <w:r>
              <w:rPr>
                <w:rFonts w:hint="eastAsia"/>
                <w:sz w:val="24"/>
                <w:szCs w:val="24"/>
                <w:lang w:val="en-US" w:eastAsia="zh-CN"/>
              </w:rPr>
              <w:t xml:space="preserve">  </w:t>
            </w:r>
            <w:r>
              <w:rPr>
                <w:rFonts w:hint="eastAsia"/>
                <w:sz w:val="24"/>
                <w:szCs w:val="24"/>
              </w:rPr>
              <w:t xml:space="preserve">主管领导：廖波  </w:t>
            </w:r>
            <w:r>
              <w:rPr>
                <w:rFonts w:hint="eastAsia"/>
                <w:sz w:val="24"/>
                <w:szCs w:val="24"/>
                <w:lang w:val="en-US" w:eastAsia="zh-CN"/>
              </w:rPr>
              <w:t xml:space="preserve">   </w:t>
            </w:r>
            <w:r>
              <w:rPr>
                <w:rFonts w:hint="eastAsia"/>
                <w:sz w:val="24"/>
                <w:szCs w:val="24"/>
              </w:rPr>
              <w:t>陪同人员： 罗领万</w:t>
            </w:r>
          </w:p>
        </w:tc>
        <w:tc>
          <w:tcPr>
            <w:tcW w:w="147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116"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文平 </w:t>
            </w:r>
            <w:r>
              <w:rPr>
                <w:rFonts w:hint="eastAsia"/>
                <w:sz w:val="24"/>
                <w:szCs w:val="24"/>
              </w:rPr>
              <w:t xml:space="preserve">   审核时间：202</w:t>
            </w:r>
            <w:r>
              <w:rPr>
                <w:rFonts w:hint="eastAsia"/>
                <w:sz w:val="24"/>
                <w:szCs w:val="24"/>
                <w:lang w:val="en-US" w:eastAsia="zh-CN"/>
              </w:rPr>
              <w:t>1.06.17</w:t>
            </w:r>
          </w:p>
        </w:tc>
        <w:tc>
          <w:tcPr>
            <w:tcW w:w="147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116" w:type="dxa"/>
            <w:vAlign w:val="center"/>
          </w:tcPr>
          <w:p>
            <w:pPr>
              <w:rPr>
                <w:sz w:val="24"/>
                <w:szCs w:val="24"/>
              </w:rPr>
            </w:pPr>
            <w:r>
              <w:rPr>
                <w:rFonts w:hint="eastAsia"/>
                <w:sz w:val="24"/>
                <w:szCs w:val="24"/>
              </w:rPr>
              <w:t>审核条款：</w:t>
            </w:r>
          </w:p>
        </w:tc>
        <w:tc>
          <w:tcPr>
            <w:tcW w:w="147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QE</w:t>
            </w:r>
            <w:r>
              <w:rPr>
                <w:rFonts w:hint="eastAsia" w:ascii="宋体" w:hAnsi="宋体" w:cs="新宋体"/>
                <w:szCs w:val="21"/>
                <w:lang w:val="en-US" w:eastAsia="zh-CN"/>
              </w:rPr>
              <w:t>S</w:t>
            </w:r>
            <w:r>
              <w:rPr>
                <w:rFonts w:hint="eastAsia" w:ascii="宋体" w:hAnsi="宋体" w:cs="新宋体"/>
                <w:szCs w:val="21"/>
              </w:rPr>
              <w:t>5.3；</w:t>
            </w:r>
            <w:r>
              <w:rPr>
                <w:szCs w:val="21"/>
              </w:rPr>
              <w:t xml:space="preserve"> </w:t>
            </w:r>
          </w:p>
          <w:p>
            <w:pPr>
              <w:rPr>
                <w:rFonts w:ascii="宋体" w:hAnsi="宋体" w:cs="新宋体"/>
                <w:szCs w:val="21"/>
              </w:rPr>
            </w:pPr>
          </w:p>
        </w:tc>
        <w:tc>
          <w:tcPr>
            <w:tcW w:w="10116" w:type="dxa"/>
          </w:tcPr>
          <w:p>
            <w:pPr>
              <w:autoSpaceDE w:val="0"/>
              <w:autoSpaceDN w:val="0"/>
              <w:adjustRightInd w:val="0"/>
              <w:spacing w:line="400" w:lineRule="exact"/>
              <w:jc w:val="left"/>
              <w:rPr>
                <w:rFonts w:asciiTheme="minorEastAsia" w:hAnsiTheme="minorEastAsia" w:eastAsiaTheme="minorEastAsia"/>
                <w:szCs w:val="21"/>
              </w:rPr>
            </w:pPr>
            <w:r>
              <w:rPr>
                <w:rFonts w:hint="eastAsia" w:asciiTheme="minorEastAsia" w:hAnsiTheme="minorEastAsia" w:eastAsiaTheme="minorEastAsia"/>
                <w:szCs w:val="21"/>
              </w:rPr>
              <w:t>查，生产部的岗位职责和权限如下：</w:t>
            </w:r>
          </w:p>
          <w:p>
            <w:pPr>
              <w:spacing w:line="400" w:lineRule="exact"/>
              <w:ind w:left="1297" w:leftChars="174" w:hanging="932" w:hangingChars="444"/>
              <w:rPr>
                <w:rFonts w:asciiTheme="minorEastAsia" w:hAnsiTheme="minorEastAsia" w:eastAsiaTheme="minorEastAsia"/>
                <w:szCs w:val="21"/>
              </w:rPr>
            </w:pPr>
            <w:r>
              <w:rPr>
                <w:rFonts w:hint="eastAsia" w:asciiTheme="minorEastAsia" w:hAnsiTheme="minorEastAsia" w:eastAsiaTheme="minorEastAsia"/>
                <w:szCs w:val="21"/>
              </w:rPr>
              <w:t xml:space="preserve">1）参与制定公司发展战略与年度经营计划； </w:t>
            </w:r>
          </w:p>
          <w:p>
            <w:pPr>
              <w:spacing w:line="400" w:lineRule="exact"/>
              <w:ind w:left="1297" w:leftChars="174" w:hanging="932" w:hangingChars="444"/>
              <w:rPr>
                <w:rFonts w:asciiTheme="minorEastAsia" w:hAnsiTheme="minorEastAsia" w:eastAsiaTheme="minorEastAsia"/>
                <w:szCs w:val="21"/>
              </w:rPr>
            </w:pPr>
            <w:r>
              <w:rPr>
                <w:rFonts w:hint="eastAsia" w:asciiTheme="minorEastAsia" w:hAnsiTheme="minorEastAsia" w:eastAsiaTheme="minorEastAsia"/>
                <w:szCs w:val="21"/>
              </w:rPr>
              <w:t xml:space="preserve">2）组织临时用电线路的监督管理； </w:t>
            </w:r>
          </w:p>
          <w:p>
            <w:pPr>
              <w:spacing w:line="400" w:lineRule="exact"/>
              <w:ind w:left="1297" w:leftChars="174" w:hanging="932" w:hangingChars="444"/>
              <w:rPr>
                <w:rFonts w:asciiTheme="minorEastAsia" w:hAnsiTheme="minorEastAsia" w:eastAsiaTheme="minorEastAsia"/>
                <w:szCs w:val="21"/>
              </w:rPr>
            </w:pPr>
            <w:r>
              <w:rPr>
                <w:rFonts w:hint="eastAsia" w:asciiTheme="minorEastAsia" w:hAnsiTheme="minorEastAsia" w:eastAsiaTheme="minorEastAsia"/>
                <w:szCs w:val="21"/>
              </w:rPr>
              <w:t xml:space="preserve">3）负责公司产品生产安全管理； </w:t>
            </w:r>
          </w:p>
          <w:p>
            <w:pPr>
              <w:spacing w:line="400" w:lineRule="exact"/>
              <w:ind w:left="365" w:leftChars="174"/>
              <w:rPr>
                <w:rFonts w:asciiTheme="minorEastAsia" w:hAnsiTheme="minorEastAsia" w:eastAsiaTheme="minorEastAsia"/>
                <w:szCs w:val="21"/>
              </w:rPr>
            </w:pPr>
            <w:r>
              <w:rPr>
                <w:rFonts w:hint="eastAsia" w:asciiTheme="minorEastAsia" w:hAnsiTheme="minorEastAsia" w:eastAsiaTheme="minorEastAsia"/>
                <w:szCs w:val="21"/>
              </w:rPr>
              <w:t xml:space="preserve">4）领导建立和完善管理制度，组织实施并监督、检查生产体系的运行； </w:t>
            </w:r>
          </w:p>
          <w:p>
            <w:pPr>
              <w:spacing w:line="400" w:lineRule="exact"/>
              <w:ind w:left="365" w:leftChars="174"/>
              <w:rPr>
                <w:rFonts w:asciiTheme="minorEastAsia" w:hAnsiTheme="minorEastAsia" w:eastAsiaTheme="minorEastAsia"/>
                <w:szCs w:val="21"/>
              </w:rPr>
            </w:pPr>
            <w:r>
              <w:rPr>
                <w:rFonts w:hint="eastAsia" w:asciiTheme="minorEastAsia" w:hAnsiTheme="minorEastAsia" w:eastAsiaTheme="minorEastAsia"/>
                <w:szCs w:val="21"/>
              </w:rPr>
              <w:t xml:space="preserve">5）组织落实、监督调控生产过程各项工艺、质量、安全、成本指标等；  </w:t>
            </w:r>
          </w:p>
          <w:p>
            <w:pPr>
              <w:spacing w:line="400" w:lineRule="exact"/>
              <w:ind w:left="365" w:leftChars="174"/>
              <w:rPr>
                <w:rFonts w:asciiTheme="minorEastAsia" w:hAnsiTheme="minorEastAsia" w:eastAsiaTheme="minorEastAsia"/>
                <w:szCs w:val="21"/>
              </w:rPr>
            </w:pPr>
            <w:r>
              <w:rPr>
                <w:rFonts w:hint="eastAsia" w:asciiTheme="minorEastAsia" w:hAnsiTheme="minorEastAsia" w:eastAsiaTheme="minorEastAsia"/>
                <w:szCs w:val="21"/>
              </w:rPr>
              <w:t xml:space="preserve">6）领导、管理基础设施维护，保证生产现场能够正常生产，设备处于良好状态； </w:t>
            </w:r>
          </w:p>
          <w:p>
            <w:pPr>
              <w:spacing w:line="400" w:lineRule="exact"/>
              <w:ind w:left="365" w:leftChars="174"/>
              <w:rPr>
                <w:rFonts w:asciiTheme="minorEastAsia" w:hAnsiTheme="minorEastAsia" w:eastAsiaTheme="minorEastAsia"/>
                <w:szCs w:val="21"/>
              </w:rPr>
            </w:pPr>
            <w:r>
              <w:rPr>
                <w:rFonts w:hint="eastAsia" w:asciiTheme="minorEastAsia" w:hAnsiTheme="minorEastAsia" w:eastAsiaTheme="minorEastAsia"/>
                <w:szCs w:val="21"/>
              </w:rPr>
              <w:t xml:space="preserve">7）负责生产区域内消防设施的定期检查并保证在有效期内使用； </w:t>
            </w:r>
          </w:p>
          <w:p>
            <w:pPr>
              <w:spacing w:line="400" w:lineRule="exact"/>
              <w:ind w:left="365" w:leftChars="174"/>
              <w:rPr>
                <w:rFonts w:asciiTheme="minorEastAsia" w:hAnsiTheme="minorEastAsia" w:eastAsiaTheme="minorEastAsia"/>
                <w:szCs w:val="21"/>
              </w:rPr>
            </w:pPr>
            <w:r>
              <w:rPr>
                <w:rFonts w:hint="eastAsia" w:asciiTheme="minorEastAsia" w:hAnsiTheme="minorEastAsia" w:eastAsiaTheme="minorEastAsia"/>
                <w:szCs w:val="21"/>
              </w:rPr>
              <w:t>8）综合平衡年度生产任务，制定下达月度生产计划，做到安全生产。</w:t>
            </w:r>
          </w:p>
          <w:p>
            <w:pPr>
              <w:spacing w:line="400" w:lineRule="exact"/>
              <w:ind w:left="365" w:leftChars="174"/>
              <w:rPr>
                <w:rFonts w:asciiTheme="minorEastAsia" w:hAnsiTheme="minorEastAsia" w:eastAsiaTheme="minorEastAsia"/>
                <w:szCs w:val="21"/>
              </w:rPr>
            </w:pPr>
            <w:r>
              <w:rPr>
                <w:rFonts w:hint="eastAsia" w:asciiTheme="minorEastAsia" w:hAnsiTheme="minorEastAsia" w:eastAsiaTheme="minorEastAsia"/>
                <w:szCs w:val="21"/>
              </w:rPr>
              <w:t>9）负责本部门环境因素、危险源的识别评价和控制措施的实施；</w:t>
            </w:r>
          </w:p>
          <w:p>
            <w:pPr>
              <w:spacing w:line="400" w:lineRule="exact"/>
              <w:ind w:left="365" w:leftChars="174"/>
              <w:rPr>
                <w:rFonts w:asciiTheme="minorEastAsia" w:hAnsiTheme="minorEastAsia" w:eastAsiaTheme="minorEastAsia"/>
                <w:szCs w:val="21"/>
              </w:rPr>
            </w:pPr>
            <w:r>
              <w:rPr>
                <w:rFonts w:hint="eastAsia" w:asciiTheme="minorEastAsia" w:hAnsiTheme="minorEastAsia" w:eastAsiaTheme="minorEastAsia"/>
                <w:szCs w:val="21"/>
              </w:rPr>
              <w:t>10）参与公司组织的应急演习、合规性评价、三标内审和三标管理评审</w:t>
            </w:r>
          </w:p>
          <w:p>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 xml:space="preserve">……   </w:t>
            </w:r>
          </w:p>
          <w:p>
            <w:pPr>
              <w:widowControl/>
              <w:jc w:val="left"/>
              <w:rPr>
                <w:rFonts w:ascii="宋体" w:hAnsi="宋体"/>
                <w:szCs w:val="21"/>
              </w:rPr>
            </w:pPr>
            <w:r>
              <w:rPr>
                <w:rFonts w:hint="eastAsia" w:asciiTheme="minorEastAsia" w:hAnsiTheme="minorEastAsia" w:eastAsiaTheme="minorEastAsia"/>
                <w:szCs w:val="21"/>
              </w:rPr>
              <w:t>生产部负责人对部门职责清楚。</w:t>
            </w:r>
          </w:p>
        </w:tc>
        <w:tc>
          <w:tcPr>
            <w:tcW w:w="1473"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QE</w:t>
            </w:r>
            <w:r>
              <w:rPr>
                <w:rFonts w:hint="eastAsia" w:ascii="宋体" w:hAnsi="宋体" w:cs="新宋体"/>
                <w:szCs w:val="21"/>
                <w:lang w:val="en-US" w:eastAsia="zh-CN"/>
              </w:rPr>
              <w:t>S</w:t>
            </w:r>
            <w:r>
              <w:rPr>
                <w:rFonts w:hint="eastAsia" w:ascii="宋体" w:hAnsi="宋体" w:cs="新宋体"/>
                <w:szCs w:val="21"/>
              </w:rPr>
              <w:t>6.2</w:t>
            </w:r>
          </w:p>
          <w:p>
            <w:pPr>
              <w:rPr>
                <w:rFonts w:ascii="宋体" w:hAnsi="宋体" w:cs="新宋体"/>
                <w:szCs w:val="21"/>
              </w:rPr>
            </w:pPr>
          </w:p>
        </w:tc>
        <w:tc>
          <w:tcPr>
            <w:tcW w:w="10116" w:type="dxa"/>
          </w:tcPr>
          <w:p>
            <w:pPr>
              <w:spacing w:line="400" w:lineRule="atLeast"/>
              <w:ind w:right="170"/>
              <w:jc w:val="left"/>
              <w:rPr>
                <w:rFonts w:cs="Arial" w:asciiTheme="minorEastAsia" w:hAnsiTheme="minorEastAsia" w:eastAsiaTheme="minorEastAsia"/>
                <w:iCs/>
                <w:szCs w:val="21"/>
              </w:rPr>
            </w:pPr>
            <w:r>
              <w:rPr>
                <w:rFonts w:hint="eastAsia" w:cs="Arial" w:asciiTheme="minorEastAsia" w:hAnsiTheme="minorEastAsia" w:eastAsiaTheme="minorEastAsia"/>
                <w:iCs/>
                <w:szCs w:val="21"/>
              </w:rPr>
              <w:t>查生产部的质量、环境安全目标为：</w:t>
            </w:r>
          </w:p>
          <w:p>
            <w:pPr>
              <w:spacing w:line="400" w:lineRule="atLeast"/>
              <w:ind w:right="170"/>
              <w:jc w:val="left"/>
              <w:rPr>
                <w:rFonts w:cs="Arial" w:asciiTheme="minorEastAsia" w:hAnsiTheme="minorEastAsia" w:eastAsiaTheme="minorEastAsia"/>
                <w:iCs/>
                <w:szCs w:val="21"/>
              </w:rPr>
            </w:pPr>
            <w:r>
              <w:rPr>
                <w:rFonts w:hint="eastAsia" w:cs="Arial" w:asciiTheme="minorEastAsia" w:hAnsiTheme="minorEastAsia" w:eastAsiaTheme="minorEastAsia"/>
                <w:iCs/>
                <w:szCs w:val="21"/>
              </w:rPr>
              <w:t>质量目标：1、设备日常保养率100%；</w:t>
            </w:r>
          </w:p>
          <w:p>
            <w:pPr>
              <w:spacing w:line="400" w:lineRule="atLeast"/>
              <w:ind w:right="170"/>
              <w:jc w:val="left"/>
              <w:rPr>
                <w:rFonts w:cs="Arial" w:asciiTheme="minorEastAsia" w:hAnsiTheme="minorEastAsia" w:eastAsiaTheme="minorEastAsia"/>
                <w:iCs/>
                <w:szCs w:val="21"/>
              </w:rPr>
            </w:pPr>
            <w:r>
              <w:rPr>
                <w:rFonts w:hint="eastAsia" w:cs="Arial" w:asciiTheme="minorEastAsia" w:hAnsiTheme="minorEastAsia" w:eastAsiaTheme="minorEastAsia"/>
                <w:iCs/>
                <w:szCs w:val="21"/>
              </w:rPr>
              <w:t xml:space="preserve">           2、</w:t>
            </w:r>
            <w:r>
              <w:rPr>
                <w:rFonts w:hint="eastAsia" w:ascii="宋体" w:hAnsi="宋体"/>
                <w:color w:val="000000"/>
                <w:szCs w:val="21"/>
              </w:rPr>
              <w:t>过程产品合格率</w:t>
            </w:r>
            <w:r>
              <w:rPr>
                <w:rFonts w:hint="eastAsia" w:cs="Arial" w:asciiTheme="minorEastAsia" w:hAnsiTheme="minorEastAsia" w:eastAsiaTheme="minorEastAsia"/>
                <w:iCs/>
                <w:szCs w:val="21"/>
              </w:rPr>
              <w:t>≥99.5%；</w:t>
            </w:r>
          </w:p>
          <w:p>
            <w:pPr>
              <w:spacing w:line="400" w:lineRule="atLeast"/>
              <w:ind w:right="170"/>
              <w:jc w:val="left"/>
              <w:rPr>
                <w:rFonts w:cs="Arial" w:asciiTheme="minorEastAsia" w:hAnsiTheme="minorEastAsia" w:eastAsiaTheme="minorEastAsia"/>
                <w:iCs/>
                <w:szCs w:val="21"/>
              </w:rPr>
            </w:pPr>
            <w:r>
              <w:rPr>
                <w:rFonts w:hint="eastAsia" w:cs="Arial" w:asciiTheme="minorEastAsia" w:hAnsiTheme="minorEastAsia" w:eastAsiaTheme="minorEastAsia"/>
                <w:iCs/>
                <w:szCs w:val="21"/>
              </w:rPr>
              <w:t xml:space="preserve"> 环境及安全目标</w:t>
            </w:r>
          </w:p>
          <w:p>
            <w:pPr>
              <w:numPr>
                <w:ilvl w:val="0"/>
                <w:numId w:val="16"/>
              </w:numPr>
              <w:spacing w:line="400" w:lineRule="atLeast"/>
              <w:ind w:right="-107" w:rightChars="-51"/>
              <w:jc w:val="left"/>
              <w:rPr>
                <w:rFonts w:cs="宋体" w:asciiTheme="minorEastAsia" w:hAnsiTheme="minorEastAsia" w:eastAsiaTheme="minorEastAsia"/>
                <w:szCs w:val="21"/>
              </w:rPr>
            </w:pPr>
            <w:r>
              <w:rPr>
                <w:rFonts w:hint="eastAsia" w:cs="宋体" w:asciiTheme="minorEastAsia" w:hAnsiTheme="minorEastAsia" w:eastAsiaTheme="minorEastAsia"/>
                <w:szCs w:val="21"/>
              </w:rPr>
              <w:t>火灾、触电事故发生为零；</w:t>
            </w:r>
          </w:p>
          <w:p>
            <w:pPr>
              <w:numPr>
                <w:ilvl w:val="0"/>
                <w:numId w:val="16"/>
              </w:numPr>
              <w:spacing w:line="36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固废处理率100%；</w:t>
            </w:r>
          </w:p>
          <w:p>
            <w:pPr>
              <w:spacing w:line="400" w:lineRule="atLeast"/>
              <w:ind w:right="170"/>
              <w:jc w:val="left"/>
              <w:rPr>
                <w:rFonts w:cs="宋体" w:asciiTheme="minorEastAsia" w:hAnsiTheme="minorEastAsia" w:eastAsiaTheme="minorEastAsia"/>
                <w:szCs w:val="21"/>
              </w:rPr>
            </w:pPr>
            <w:r>
              <w:rPr>
                <w:rFonts w:hint="eastAsia" w:cs="宋体" w:asciiTheme="minorEastAsia" w:hAnsiTheme="minorEastAsia" w:eastAsiaTheme="minorEastAsia"/>
                <w:szCs w:val="21"/>
              </w:rPr>
              <w:t>查：202</w:t>
            </w: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年1月-</w:t>
            </w:r>
            <w:r>
              <w:rPr>
                <w:rFonts w:hint="eastAsia" w:cs="宋体" w:asciiTheme="minorEastAsia" w:hAnsiTheme="minorEastAsia" w:eastAsiaTheme="minorEastAsia"/>
                <w:szCs w:val="21"/>
                <w:lang w:val="en-US" w:eastAsia="zh-CN"/>
              </w:rPr>
              <w:t>5</w:t>
            </w:r>
            <w:r>
              <w:rPr>
                <w:rFonts w:hint="eastAsia" w:cs="宋体" w:asciiTheme="minorEastAsia" w:hAnsiTheme="minorEastAsia" w:eastAsiaTheme="minorEastAsia"/>
                <w:szCs w:val="21"/>
              </w:rPr>
              <w:t>月生产部目标完成情况：</w:t>
            </w:r>
          </w:p>
          <w:p>
            <w:pPr>
              <w:spacing w:line="400" w:lineRule="atLeast"/>
              <w:ind w:right="170"/>
              <w:jc w:val="left"/>
              <w:rPr>
                <w:rFonts w:cs="Arial" w:asciiTheme="minorEastAsia" w:hAnsiTheme="minorEastAsia" w:eastAsiaTheme="minorEastAsia"/>
                <w:iCs/>
                <w:szCs w:val="21"/>
              </w:rPr>
            </w:pPr>
            <w:r>
              <w:rPr>
                <w:rFonts w:hint="eastAsia" w:cs="Arial" w:asciiTheme="minorEastAsia" w:hAnsiTheme="minorEastAsia" w:eastAsiaTheme="minorEastAsia"/>
                <w:iCs/>
                <w:szCs w:val="21"/>
              </w:rPr>
              <w:t>1、设备日常保养率100%；</w:t>
            </w:r>
          </w:p>
          <w:p>
            <w:pPr>
              <w:pStyle w:val="15"/>
              <w:numPr>
                <w:ilvl w:val="0"/>
                <w:numId w:val="17"/>
              </w:numPr>
              <w:spacing w:line="400" w:lineRule="atLeast"/>
              <w:ind w:right="170" w:firstLineChars="0"/>
              <w:jc w:val="left"/>
              <w:rPr>
                <w:rFonts w:cs="Arial" w:asciiTheme="minorEastAsia" w:hAnsiTheme="minorEastAsia" w:eastAsiaTheme="minorEastAsia"/>
                <w:iCs/>
                <w:szCs w:val="21"/>
              </w:rPr>
            </w:pPr>
            <w:r>
              <w:rPr>
                <w:rFonts w:hint="eastAsia" w:ascii="宋体" w:hAnsi="宋体"/>
                <w:color w:val="000000"/>
                <w:szCs w:val="21"/>
              </w:rPr>
              <w:t>过程产品合格率</w:t>
            </w:r>
            <w:r>
              <w:rPr>
                <w:rFonts w:hint="eastAsia" w:cs="Arial" w:asciiTheme="minorEastAsia" w:hAnsiTheme="minorEastAsia" w:eastAsiaTheme="minorEastAsia"/>
                <w:iCs/>
                <w:szCs w:val="21"/>
              </w:rPr>
              <w:t>100%；</w:t>
            </w:r>
          </w:p>
          <w:p>
            <w:pPr>
              <w:pStyle w:val="15"/>
              <w:numPr>
                <w:ilvl w:val="0"/>
                <w:numId w:val="17"/>
              </w:numPr>
              <w:tabs>
                <w:tab w:val="left" w:pos="0"/>
              </w:tabs>
              <w:spacing w:line="400" w:lineRule="atLeast"/>
              <w:ind w:right="-107" w:rightChars="-51" w:firstLineChars="0"/>
              <w:jc w:val="left"/>
              <w:rPr>
                <w:rFonts w:cs="宋体" w:asciiTheme="minorEastAsia" w:hAnsiTheme="minorEastAsia" w:eastAsiaTheme="minorEastAsia"/>
                <w:szCs w:val="21"/>
              </w:rPr>
            </w:pPr>
            <w:r>
              <w:rPr>
                <w:rFonts w:hint="eastAsia" w:cs="宋体" w:asciiTheme="minorEastAsia" w:hAnsiTheme="minorEastAsia" w:eastAsiaTheme="minorEastAsia"/>
                <w:szCs w:val="21"/>
              </w:rPr>
              <w:t>火灾、触电事故发生为零；</w:t>
            </w:r>
          </w:p>
          <w:p>
            <w:pPr>
              <w:pStyle w:val="15"/>
              <w:numPr>
                <w:ilvl w:val="0"/>
                <w:numId w:val="17"/>
              </w:numPr>
              <w:spacing w:line="360" w:lineRule="exact"/>
              <w:ind w:firstLineChars="0"/>
              <w:jc w:val="left"/>
              <w:rPr>
                <w:rFonts w:cs="宋体" w:asciiTheme="minorEastAsia" w:hAnsiTheme="minorEastAsia" w:eastAsiaTheme="minorEastAsia"/>
                <w:szCs w:val="21"/>
              </w:rPr>
            </w:pPr>
            <w:r>
              <w:rPr>
                <w:rFonts w:hint="eastAsia" w:cs="宋体" w:asciiTheme="minorEastAsia" w:hAnsiTheme="minorEastAsia" w:eastAsiaTheme="minorEastAsia"/>
                <w:szCs w:val="21"/>
              </w:rPr>
              <w:t>固废处理率100%；</w:t>
            </w:r>
          </w:p>
          <w:p>
            <w:pPr>
              <w:spacing w:line="400" w:lineRule="atLeast"/>
              <w:ind w:right="170"/>
              <w:jc w:val="left"/>
              <w:rPr>
                <w:rFonts w:cs="宋体" w:asciiTheme="minorEastAsia" w:hAnsiTheme="minorEastAsia" w:eastAsiaTheme="minorEastAsia"/>
                <w:szCs w:val="21"/>
              </w:rPr>
            </w:pPr>
            <w:r>
              <w:rPr>
                <w:rFonts w:hint="eastAsia" w:cs="宋体" w:asciiTheme="minorEastAsia" w:hAnsiTheme="minorEastAsia" w:eastAsiaTheme="minorEastAsia"/>
                <w:szCs w:val="21"/>
              </w:rPr>
              <w:t>均达到要求。</w:t>
            </w:r>
          </w:p>
          <w:p>
            <w:pPr>
              <w:spacing w:line="400" w:lineRule="exact"/>
              <w:rPr>
                <w:rFonts w:ascii="宋体" w:hAnsi="宋体"/>
                <w:szCs w:val="21"/>
              </w:rPr>
            </w:pPr>
            <w:r>
              <w:rPr>
                <w:rFonts w:hint="eastAsia" w:cs="宋体" w:asciiTheme="minorEastAsia" w:hAnsiTheme="minorEastAsia" w:eastAsiaTheme="minorEastAsia"/>
                <w:szCs w:val="21"/>
              </w:rPr>
              <w:t>查，公司编制了环境安全目标管理实施方案：制定、执行程序或作业文件；加强监测和测量；培训与教育；应急响应。</w:t>
            </w:r>
          </w:p>
        </w:tc>
        <w:tc>
          <w:tcPr>
            <w:tcW w:w="1473" w:type="dxa"/>
          </w:tcPr>
          <w:p>
            <w:pPr>
              <w:rPr>
                <w:color w:val="FF0000"/>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tcPr>
          <w:p>
            <w:pPr>
              <w:adjustRightInd w:val="0"/>
              <w:snapToGrid w:val="0"/>
              <w:jc w:val="center"/>
              <w:rPr>
                <w:rFonts w:cs="新宋体" w:asciiTheme="minorEastAsia" w:hAnsiTheme="minorEastAsia" w:eastAsiaTheme="minorEastAsia"/>
                <w:szCs w:val="21"/>
              </w:rPr>
            </w:pPr>
            <w:r>
              <w:rPr>
                <w:rFonts w:hint="eastAsia" w:cs="新宋体" w:asciiTheme="minorEastAsia" w:hAnsiTheme="minorEastAsia" w:eastAsiaTheme="minorEastAsia"/>
                <w:szCs w:val="21"/>
              </w:rPr>
              <w:t>环境因素</w:t>
            </w:r>
          </w:p>
        </w:tc>
        <w:tc>
          <w:tcPr>
            <w:tcW w:w="960" w:type="dxa"/>
          </w:tcPr>
          <w:p>
            <w:pPr>
              <w:rPr>
                <w:rFonts w:cs="新宋体" w:asciiTheme="minorEastAsia" w:hAnsiTheme="minorEastAsia" w:eastAsiaTheme="minorEastAsia"/>
                <w:szCs w:val="21"/>
              </w:rPr>
            </w:pPr>
            <w:r>
              <w:rPr>
                <w:rFonts w:hint="eastAsia" w:cs="新宋体" w:asciiTheme="minorEastAsia" w:hAnsiTheme="minorEastAsia" w:eastAsiaTheme="minorEastAsia"/>
                <w:szCs w:val="21"/>
              </w:rPr>
              <w:t>E6.1.2</w:t>
            </w:r>
          </w:p>
        </w:tc>
        <w:tc>
          <w:tcPr>
            <w:tcW w:w="10116" w:type="dxa"/>
          </w:tcPr>
          <w:p>
            <w:pPr>
              <w:autoSpaceDE w:val="0"/>
              <w:autoSpaceDN w:val="0"/>
              <w:adjustRightInd w:val="0"/>
              <w:spacing w:line="40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查，依据《环境因素、危险因素的识别与评价》，根据不同的时态、状态识别了环境因素，通过对其发生的可能性、危害性等进行评价，生产部确定的重要环境因素有：</w:t>
            </w:r>
            <w:r>
              <w:rPr>
                <w:rFonts w:hint="eastAsia" w:asciiTheme="minorEastAsia" w:hAnsiTheme="minorEastAsia" w:eastAsiaTheme="minorEastAsia"/>
                <w:szCs w:val="21"/>
              </w:rPr>
              <w:t>固废排放、潜在火灾、噪声排放</w:t>
            </w:r>
            <w:r>
              <w:rPr>
                <w:rFonts w:hint="eastAsia" w:cs="宋体" w:asciiTheme="minorEastAsia" w:hAnsiTheme="minorEastAsia" w:eastAsiaTheme="minorEastAsia"/>
                <w:szCs w:val="21"/>
              </w:rPr>
              <w:t>。</w:t>
            </w:r>
          </w:p>
          <w:p>
            <w:pPr>
              <w:autoSpaceDE w:val="0"/>
              <w:autoSpaceDN w:val="0"/>
              <w:adjustRightInd w:val="0"/>
              <w:spacing w:line="400" w:lineRule="exact"/>
              <w:ind w:firstLine="420" w:firstLineChars="200"/>
              <w:jc w:val="left"/>
              <w:rPr>
                <w:rFonts w:asciiTheme="minorEastAsia" w:hAnsiTheme="minorEastAsia" w:eastAsiaTheme="minorEastAsia"/>
                <w:szCs w:val="21"/>
              </w:rPr>
            </w:pPr>
            <w:r>
              <w:rPr>
                <w:rFonts w:hint="eastAsia" w:cs="宋体" w:asciiTheme="minorEastAsia" w:hAnsiTheme="minorEastAsia" w:eastAsiaTheme="minorEastAsia"/>
                <w:szCs w:val="21"/>
              </w:rPr>
              <w:t>现场查看，生产部的主要工作为</w:t>
            </w:r>
            <w:r>
              <w:rPr>
                <w:rFonts w:hint="eastAsia" w:asciiTheme="minorEastAsia" w:hAnsiTheme="minorEastAsia" w:eastAsiaTheme="minorEastAsia"/>
                <w:szCs w:val="21"/>
              </w:rPr>
              <w:t>净化设备的生产。</w:t>
            </w:r>
            <w:r>
              <w:rPr>
                <w:rFonts w:hint="eastAsia" w:cs="宋体" w:asciiTheme="minorEastAsia" w:hAnsiTheme="minorEastAsia" w:eastAsiaTheme="minorEastAsia"/>
                <w:szCs w:val="21"/>
              </w:rPr>
              <w:t>生产作业过程中有废钢材、辅料、边角料等固废；噪声主要为折弯机运行时产生；部门的环境因素识别和重要环境因素基本到位。</w:t>
            </w:r>
          </w:p>
        </w:tc>
        <w:tc>
          <w:tcPr>
            <w:tcW w:w="1473" w:type="dxa"/>
          </w:tcPr>
          <w:p>
            <w:pPr>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cs="新宋体" w:asciiTheme="minorEastAsia" w:hAnsiTheme="minorEastAsia" w:eastAsiaTheme="minorEastAsia"/>
                <w:szCs w:val="21"/>
              </w:rPr>
            </w:pPr>
            <w:r>
              <w:rPr>
                <w:rFonts w:hint="eastAsia" w:cs="新宋体" w:asciiTheme="minorEastAsia" w:hAnsiTheme="minorEastAsia" w:eastAsiaTheme="minorEastAsia"/>
                <w:szCs w:val="21"/>
              </w:rPr>
              <w:t>危险源识别、评价与控制措施</w:t>
            </w:r>
          </w:p>
        </w:tc>
        <w:tc>
          <w:tcPr>
            <w:tcW w:w="960" w:type="dxa"/>
          </w:tcPr>
          <w:p>
            <w:pPr>
              <w:rPr>
                <w:rFonts w:hint="default" w:cs="新宋体" w:asciiTheme="minorEastAsia" w:hAnsiTheme="minorEastAsia" w:eastAsiaTheme="minorEastAsia"/>
                <w:szCs w:val="21"/>
                <w:lang w:val="en-US" w:eastAsia="zh-CN"/>
              </w:rPr>
            </w:pPr>
            <w:r>
              <w:rPr>
                <w:rFonts w:hint="eastAsia" w:cs="新宋体" w:asciiTheme="minorEastAsia" w:hAnsiTheme="minorEastAsia" w:eastAsiaTheme="minorEastAsia"/>
                <w:szCs w:val="21"/>
                <w:lang w:val="en-US" w:eastAsia="zh-CN"/>
              </w:rPr>
              <w:t>S6.1.2</w:t>
            </w:r>
          </w:p>
        </w:tc>
        <w:tc>
          <w:tcPr>
            <w:tcW w:w="10116" w:type="dxa"/>
          </w:tcPr>
          <w:p>
            <w:pPr>
              <w:spacing w:line="400" w:lineRule="exact"/>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查，生产部经过辨识与评审形成了《危险源辨识与风险评价表》，包括电气使用不当造成</w:t>
            </w:r>
            <w:r>
              <w:rPr>
                <w:rFonts w:hint="eastAsia" w:asciiTheme="minorEastAsia" w:hAnsiTheme="minorEastAsia" w:eastAsiaTheme="minorEastAsia"/>
                <w:szCs w:val="21"/>
              </w:rPr>
              <w:t>火灾或触电</w:t>
            </w:r>
            <w:r>
              <w:rPr>
                <w:rFonts w:hint="eastAsia" w:cs="宋体" w:asciiTheme="minorEastAsia" w:hAnsiTheme="minorEastAsia" w:eastAsiaTheme="minorEastAsia"/>
                <w:szCs w:val="21"/>
              </w:rPr>
              <w:t>；员工操作不当造成</w:t>
            </w:r>
            <w:r>
              <w:rPr>
                <w:rFonts w:hint="eastAsia" w:asciiTheme="minorEastAsia" w:hAnsiTheme="minorEastAsia" w:eastAsiaTheme="minorEastAsia"/>
                <w:szCs w:val="21"/>
              </w:rPr>
              <w:t>机械伤害；生产过程因接触噪声等造成职业危害；高温条件下作业造成中暑</w:t>
            </w:r>
            <w:r>
              <w:rPr>
                <w:rFonts w:hint="eastAsia" w:cs="宋体" w:asciiTheme="minorEastAsia" w:hAnsiTheme="minorEastAsia" w:eastAsiaTheme="minorEastAsia"/>
                <w:szCs w:val="21"/>
              </w:rPr>
              <w:t>等危险源。</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采用的是经验判断法、过程分析法识别。</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打分法确定不可接受风险：</w:t>
            </w:r>
            <w:r>
              <w:rPr>
                <w:rFonts w:hint="eastAsia" w:asciiTheme="minorEastAsia" w:hAnsiTheme="minorEastAsia" w:eastAsiaTheme="minorEastAsia"/>
                <w:szCs w:val="21"/>
              </w:rPr>
              <w:t>潜在火灾、触电、机械伤害</w:t>
            </w:r>
            <w:r>
              <w:rPr>
                <w:rFonts w:hint="eastAsia" w:cs="宋体" w:asciiTheme="minorEastAsia" w:hAnsiTheme="minorEastAsia" w:eastAsiaTheme="minorEastAsia"/>
                <w:szCs w:val="21"/>
              </w:rPr>
              <w:t>。</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危险源辨识基本充分、风险等级评价基本合理。</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查，风险控制措施有：  </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安全知识、消防知识宣传、教育及培训；</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特种作业人员如电工作业人员须持证上岗；</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重点和关键岗位须制定安全操作规程；</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张贴安全、防护标志、消防疏散图；</w:t>
            </w:r>
          </w:p>
          <w:p>
            <w:pPr>
              <w:spacing w:line="40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配置消暑药品等；定期安全检查等。</w:t>
            </w:r>
          </w:p>
          <w:p>
            <w:pPr>
              <w:widowControl/>
              <w:jc w:val="left"/>
              <w:rPr>
                <w:rFonts w:asciiTheme="minorEastAsia" w:hAnsiTheme="minorEastAsia" w:eastAsiaTheme="minorEastAsia"/>
                <w:szCs w:val="21"/>
              </w:rPr>
            </w:pPr>
            <w:r>
              <w:rPr>
                <w:rFonts w:hint="eastAsia" w:asciiTheme="minorEastAsia" w:hAnsiTheme="minorEastAsia" w:eastAsiaTheme="minorEastAsia"/>
                <w:szCs w:val="21"/>
              </w:rPr>
              <w:t>危险源识别基本充分，控制措施需要完善。</w:t>
            </w:r>
          </w:p>
        </w:tc>
        <w:tc>
          <w:tcPr>
            <w:tcW w:w="1473" w:type="dxa"/>
          </w:tcPr>
          <w:p>
            <w:pPr>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Theme="minorEastAsia" w:hAnsiTheme="minorEastAsia" w:eastAsiaTheme="minorEastAsia"/>
                <w:szCs w:val="21"/>
              </w:rPr>
            </w:pPr>
            <w:r>
              <w:rPr>
                <w:rFonts w:hint="eastAsia" w:cs="新宋体" w:asciiTheme="minorEastAsia" w:hAnsiTheme="minorEastAsia" w:eastAsiaTheme="minorEastAsia"/>
                <w:szCs w:val="21"/>
              </w:rPr>
              <w:t>运行策划和控制</w:t>
            </w:r>
          </w:p>
        </w:tc>
        <w:tc>
          <w:tcPr>
            <w:tcW w:w="960" w:type="dxa"/>
          </w:tcPr>
          <w:p>
            <w:pPr>
              <w:rPr>
                <w:rFonts w:cs="新宋体" w:asciiTheme="minorEastAsia" w:hAnsiTheme="minorEastAsia" w:eastAsiaTheme="minorEastAsia"/>
                <w:szCs w:val="21"/>
              </w:rPr>
            </w:pPr>
            <w:r>
              <w:rPr>
                <w:rFonts w:hint="eastAsia" w:cs="新宋体" w:asciiTheme="minorEastAsia" w:hAnsiTheme="minorEastAsia" w:eastAsiaTheme="minorEastAsia"/>
                <w:szCs w:val="21"/>
              </w:rPr>
              <w:t>E</w:t>
            </w:r>
            <w:r>
              <w:rPr>
                <w:rFonts w:hint="eastAsia" w:cs="新宋体" w:asciiTheme="minorEastAsia" w:hAnsiTheme="minorEastAsia" w:eastAsiaTheme="minorEastAsia"/>
                <w:szCs w:val="21"/>
                <w:lang w:val="en-US" w:eastAsia="zh-CN"/>
              </w:rPr>
              <w:t>S</w:t>
            </w:r>
            <w:r>
              <w:rPr>
                <w:rFonts w:hint="eastAsia" w:cs="新宋体" w:asciiTheme="minorEastAsia" w:hAnsiTheme="minorEastAsia" w:eastAsiaTheme="minorEastAsia"/>
                <w:szCs w:val="21"/>
              </w:rPr>
              <w:t>8.1 </w:t>
            </w:r>
          </w:p>
          <w:p>
            <w:pPr>
              <w:rPr>
                <w:rFonts w:asciiTheme="minorEastAsia" w:hAnsiTheme="minorEastAsia" w:eastAsiaTheme="minorEastAsia"/>
                <w:szCs w:val="21"/>
              </w:rPr>
            </w:pPr>
          </w:p>
        </w:tc>
        <w:tc>
          <w:tcPr>
            <w:tcW w:w="10116" w:type="dxa"/>
          </w:tcPr>
          <w:p>
            <w:pPr>
              <w:tabs>
                <w:tab w:val="left" w:pos="1080"/>
              </w:tabs>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 xml:space="preserve">    在生产部查看，</w:t>
            </w:r>
            <w:r>
              <w:rPr>
                <w:rFonts w:hint="eastAsia" w:cs="宋体" w:asciiTheme="minorEastAsia" w:hAnsiTheme="minorEastAsia" w:eastAsiaTheme="minorEastAsia"/>
                <w:szCs w:val="21"/>
              </w:rPr>
              <w:t>净化设备的生产正常进行</w:t>
            </w:r>
            <w:r>
              <w:rPr>
                <w:rFonts w:hint="eastAsia" w:asciiTheme="minorEastAsia" w:hAnsiTheme="minorEastAsia" w:eastAsiaTheme="minorEastAsia"/>
                <w:bCs/>
                <w:szCs w:val="21"/>
              </w:rPr>
              <w:t>，主要为机械静电光解复合式，其</w:t>
            </w:r>
            <w:r>
              <w:rPr>
                <w:rFonts w:hint="eastAsia" w:asciiTheme="minorEastAsia" w:hAnsiTheme="minorEastAsia" w:eastAsiaTheme="minorEastAsia"/>
                <w:color w:val="000000"/>
                <w:kern w:val="0"/>
                <w:szCs w:val="21"/>
              </w:rPr>
              <w:t>认证范围处于正常经营情况。</w:t>
            </w:r>
          </w:p>
          <w:p>
            <w:pPr>
              <w:tabs>
                <w:tab w:val="left" w:pos="1080"/>
              </w:tabs>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在生产部现场查看，生产部重要环境因素有：</w:t>
            </w:r>
            <w:r>
              <w:rPr>
                <w:rFonts w:hint="eastAsia" w:asciiTheme="minorEastAsia" w:hAnsiTheme="minorEastAsia" w:eastAsiaTheme="minorEastAsia"/>
                <w:szCs w:val="21"/>
              </w:rPr>
              <w:t>固废排放、潜在火灾、噪声排放。</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生产部根据部门的重要环境因素，策划的环境管理制度有：</w:t>
            </w:r>
            <w:r>
              <w:rPr>
                <w:rFonts w:hint="eastAsia" w:cs="Arial" w:asciiTheme="minorEastAsia" w:hAnsiTheme="minorEastAsia" w:eastAsiaTheme="minorEastAsia"/>
                <w:iCs/>
                <w:szCs w:val="21"/>
              </w:rPr>
              <w:t>《应急准备和响应控制程序》、</w:t>
            </w:r>
            <w:r>
              <w:rPr>
                <w:rFonts w:hint="eastAsia" w:asciiTheme="minorEastAsia" w:hAnsiTheme="minorEastAsia" w:eastAsiaTheme="minorEastAsia"/>
                <w:color w:val="000000"/>
                <w:kern w:val="0"/>
                <w:szCs w:val="21"/>
              </w:rPr>
              <w:t>《废弃物管理制度》、</w:t>
            </w:r>
            <w:r>
              <w:rPr>
                <w:rFonts w:hint="eastAsia" w:cs="Arial" w:asciiTheme="minorEastAsia" w:hAnsiTheme="minorEastAsia" w:eastAsiaTheme="minorEastAsia"/>
                <w:iCs/>
                <w:szCs w:val="21"/>
              </w:rPr>
              <w:t>《消防安全管理制度》、《火灾应急预案》等</w:t>
            </w:r>
            <w:r>
              <w:rPr>
                <w:rFonts w:hint="eastAsia" w:asciiTheme="minorEastAsia" w:hAnsiTheme="minorEastAsia" w:eastAsiaTheme="minorEastAsia"/>
                <w:color w:val="000000"/>
                <w:kern w:val="0"/>
                <w:szCs w:val="21"/>
              </w:rPr>
              <w:t>。</w:t>
            </w:r>
          </w:p>
          <w:p>
            <w:pPr>
              <w:spacing w:line="400" w:lineRule="atLeast"/>
              <w:ind w:firstLine="420" w:firstLineChars="200"/>
              <w:rPr>
                <w:rFonts w:asciiTheme="minorEastAsia" w:hAnsiTheme="minorEastAsia" w:eastAsiaTheme="minorEastAsia"/>
                <w:szCs w:val="21"/>
              </w:rPr>
            </w:pPr>
            <w:r>
              <w:rPr>
                <w:rFonts w:hint="eastAsia" w:asciiTheme="minorEastAsia" w:hAnsiTheme="minorEastAsia" w:eastAsiaTheme="minorEastAsia"/>
                <w:color w:val="000000"/>
                <w:kern w:val="0"/>
                <w:szCs w:val="21"/>
              </w:rPr>
              <w:t>现场查看，重要环境因素控制</w:t>
            </w:r>
            <w:r>
              <w:rPr>
                <w:rFonts w:hint="eastAsia" w:asciiTheme="minorEastAsia" w:hAnsiTheme="minorEastAsia" w:eastAsiaTheme="minorEastAsia"/>
                <w:szCs w:val="21"/>
              </w:rPr>
              <w:t>。</w:t>
            </w:r>
          </w:p>
          <w:p>
            <w:pPr>
              <w:spacing w:line="400" w:lineRule="atLeas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1、固废排放管理：</w:t>
            </w:r>
          </w:p>
          <w:p>
            <w:pPr>
              <w:spacing w:line="400" w:lineRule="atLeas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公司编制了《</w:t>
            </w:r>
            <w:r>
              <w:rPr>
                <w:rFonts w:hint="eastAsia" w:asciiTheme="minorEastAsia" w:hAnsiTheme="minorEastAsia" w:eastAsiaTheme="minorEastAsia"/>
                <w:color w:val="000000"/>
                <w:kern w:val="0"/>
                <w:szCs w:val="21"/>
              </w:rPr>
              <w:t>废弃物管理制度</w:t>
            </w:r>
            <w:r>
              <w:rPr>
                <w:rFonts w:hint="eastAsia" w:asciiTheme="minorEastAsia" w:hAnsiTheme="minorEastAsia" w:eastAsiaTheme="minorEastAsia"/>
                <w:szCs w:val="21"/>
              </w:rPr>
              <w:t>》，规定了办公和生产过程固废处理的管理要求。</w:t>
            </w:r>
          </w:p>
          <w:p>
            <w:pPr>
              <w:spacing w:line="400" w:lineRule="atLeas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查，办公环节的主要固废为：废纸、废办公用品、以及生活垃圾等。现采取集中收集，交由环卫处理。</w:t>
            </w:r>
            <w:r>
              <w:rPr>
                <w:rFonts w:hint="eastAsia" w:asciiTheme="minorEastAsia" w:hAnsiTheme="minorEastAsia" w:eastAsiaTheme="minorEastAsia"/>
                <w:color w:val="000000"/>
                <w:kern w:val="0"/>
                <w:szCs w:val="21"/>
              </w:rPr>
              <w:t>在办公公共区域内垃圾桶标识明确。</w:t>
            </w:r>
          </w:p>
          <w:p>
            <w:pPr>
              <w:spacing w:line="400" w:lineRule="atLeas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生产过程的固废有：钢板边角料、废弃部件等。</w:t>
            </w:r>
          </w:p>
          <w:p>
            <w:pPr>
              <w:spacing w:line="400" w:lineRule="atLeast"/>
              <w:ind w:firstLine="420" w:firstLineChars="200"/>
              <w:rPr>
                <w:rFonts w:asciiTheme="minorEastAsia" w:hAnsiTheme="minorEastAsia" w:eastAsiaTheme="minorEastAsia"/>
                <w:color w:val="FF0000"/>
                <w:kern w:val="0"/>
                <w:szCs w:val="21"/>
              </w:rPr>
            </w:pPr>
            <w:r>
              <w:rPr>
                <w:rFonts w:hint="eastAsia" w:asciiTheme="minorEastAsia" w:hAnsiTheme="minorEastAsia" w:eastAsiaTheme="minorEastAsia"/>
                <w:color w:val="000000"/>
                <w:kern w:val="0"/>
                <w:szCs w:val="21"/>
              </w:rPr>
              <w:t>现场查看，</w:t>
            </w:r>
            <w:r>
              <w:rPr>
                <w:rFonts w:hint="eastAsia" w:asciiTheme="minorEastAsia" w:hAnsiTheme="minorEastAsia" w:eastAsiaTheme="minorEastAsia"/>
                <w:szCs w:val="21"/>
              </w:rPr>
              <w:t>钢板边角料、废弃部件分类放置在指定区域，有标识。处理采取不定期交由回收公司</w:t>
            </w:r>
            <w:r>
              <w:rPr>
                <w:rFonts w:hint="eastAsia" w:asciiTheme="minorEastAsia" w:hAnsiTheme="minorEastAsia" w:eastAsiaTheme="minorEastAsia"/>
                <w:kern w:val="0"/>
                <w:szCs w:val="21"/>
              </w:rPr>
              <w:t>。</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2、</w:t>
            </w:r>
            <w:r>
              <w:rPr>
                <w:rFonts w:hint="eastAsia" w:asciiTheme="minorEastAsia" w:hAnsiTheme="minorEastAsia" w:eastAsiaTheme="minorEastAsia"/>
                <w:szCs w:val="21"/>
              </w:rPr>
              <w:t>火灾预</w:t>
            </w:r>
            <w:r>
              <w:rPr>
                <w:rFonts w:hint="eastAsia" w:asciiTheme="minorEastAsia" w:hAnsiTheme="minorEastAsia" w:eastAsiaTheme="minorEastAsia"/>
                <w:color w:val="000000"/>
                <w:kern w:val="0"/>
                <w:szCs w:val="21"/>
              </w:rPr>
              <w:t>防：</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查看，公司编制了火灾预防管理规定、应急管理规定。</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查看，共用区域、办公室设置了消防栓、灭火器、应急报警器等，设施状态良好。</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现场查看,消防设施配置完整，完好。</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公司定期参加组织的消防培训和演练，生产部主要岗位均参与。</w:t>
            </w:r>
          </w:p>
          <w:p>
            <w:pPr>
              <w:spacing w:line="400" w:lineRule="atLeas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3、噪声排放：</w:t>
            </w:r>
          </w:p>
          <w:p>
            <w:pPr>
              <w:spacing w:line="400" w:lineRule="atLeas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查，噪声主要为</w:t>
            </w:r>
            <w:r>
              <w:rPr>
                <w:rFonts w:hint="eastAsia" w:asciiTheme="minorEastAsia" w:hAnsiTheme="minorEastAsia" w:eastAsiaTheme="minorEastAsia"/>
                <w:bCs/>
                <w:szCs w:val="21"/>
              </w:rPr>
              <w:t>设备产生</w:t>
            </w:r>
            <w:r>
              <w:rPr>
                <w:rFonts w:hint="eastAsia" w:asciiTheme="minorEastAsia" w:hAnsiTheme="minorEastAsia" w:eastAsiaTheme="minorEastAsia"/>
                <w:szCs w:val="21"/>
              </w:rPr>
              <w:t>，主要为折弯机设备运行产生，厂界外噪声可控，通过对设备进行日常维护，减少异常噪声产生，同时设置里固定见证措施，减少了噪声源。</w:t>
            </w:r>
          </w:p>
          <w:p>
            <w:pPr>
              <w:spacing w:line="400" w:lineRule="atLeast"/>
              <w:ind w:firstLine="420" w:firstLineChars="200"/>
              <w:rPr>
                <w:rFonts w:asciiTheme="minorEastAsia" w:hAnsiTheme="minorEastAsia" w:eastAsiaTheme="minorEastAsia"/>
                <w:kern w:val="0"/>
                <w:szCs w:val="21"/>
              </w:rPr>
            </w:pPr>
            <w:r>
              <w:rPr>
                <w:rFonts w:hint="eastAsia" w:asciiTheme="minorEastAsia" w:hAnsiTheme="minorEastAsia" w:eastAsiaTheme="minorEastAsia"/>
                <w:kern w:val="0"/>
                <w:szCs w:val="21"/>
              </w:rPr>
              <w:t>对于相关方环境影响，公司的主要环境管理相关方有：业主、外来人员。</w:t>
            </w:r>
          </w:p>
          <w:p>
            <w:pPr>
              <w:spacing w:line="400" w:lineRule="exac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生产部环境控制措施基本与管理要求基本一致，基本符合管理要求。</w:t>
            </w:r>
          </w:p>
          <w:p>
            <w:pPr>
              <w:spacing w:line="400" w:lineRule="exact"/>
              <w:ind w:firstLine="420" w:firstLineChars="200"/>
              <w:rPr>
                <w:rFonts w:asciiTheme="minorEastAsia" w:hAnsiTheme="minorEastAsia" w:eastAsiaTheme="minorEastAsia"/>
                <w:color w:val="000000"/>
                <w:kern w:val="0"/>
                <w:szCs w:val="21"/>
              </w:rPr>
            </w:pP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现场查看，生产部的不可接受风险为：潜在火灾、机械伤害、触电。</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生产部制订了相关的危险源防护、管理措施，如《应急救援预案》、《设备操作规程》、《安全生产管理制度》等：</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1、触电风险管理：</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现场查看，公司规定了安全供电的管理要求，所有电气设备定期进行维护，公司定期对线路、操作柄等进行安全检查，发现问题及时进行处理。同时公司对维修、调试过程的用电安全管理进行了培训。现场能提供安全培训记录，电工都是持证上岗。</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现场查看，</w:t>
            </w:r>
            <w:r>
              <w:rPr>
                <w:rFonts w:hint="eastAsia" w:asciiTheme="minorEastAsia" w:hAnsiTheme="minorEastAsia" w:eastAsiaTheme="minorEastAsia"/>
                <w:color w:val="000000"/>
                <w:kern w:val="0"/>
                <w:szCs w:val="21"/>
              </w:rPr>
              <w:t>生产场地</w:t>
            </w:r>
            <w:r>
              <w:rPr>
                <w:rFonts w:hint="eastAsia" w:asciiTheme="minorEastAsia" w:hAnsiTheme="minorEastAsia" w:eastAsiaTheme="minorEastAsia"/>
                <w:szCs w:val="21"/>
              </w:rPr>
              <w:t>的电器设备、电缆、配电设施完好，设置规范，无不符合情况。</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2、火灾伤害预防：</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szCs w:val="21"/>
              </w:rPr>
              <w:t>现场了解：公司制订了</w:t>
            </w:r>
            <w:r>
              <w:rPr>
                <w:rFonts w:hint="eastAsia" w:asciiTheme="minorEastAsia" w:hAnsiTheme="minorEastAsia" w:eastAsiaTheme="minorEastAsia"/>
                <w:color w:val="000000"/>
                <w:kern w:val="0"/>
                <w:szCs w:val="21"/>
              </w:rPr>
              <w:t>火灾预防管理规定、应急管理规定。在车间、及办公场所均设置了消防栓、灭火器、应急疏散指示灯等。</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查，生产部员工定期参加行政部的消防、应急、逃生培训和演习。</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现场查看，公司办公地点楼层，消防逃生通道畅通，配置有灭火器和消防栓，现场打开消防栓，能供水，压力明显。</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现场查看，火灾伤害预防管理基本符合要求。</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3、机械伤害管理：</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szCs w:val="21"/>
              </w:rPr>
              <w:t>现场了解：公司制订了人员</w:t>
            </w:r>
            <w:r>
              <w:rPr>
                <w:rFonts w:hint="eastAsia" w:asciiTheme="minorEastAsia" w:hAnsiTheme="minorEastAsia" w:eastAsiaTheme="minorEastAsia"/>
                <w:color w:val="000000"/>
                <w:kern w:val="0"/>
                <w:szCs w:val="21"/>
              </w:rPr>
              <w:t>防护管理规定、应急管理规定。</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查，生产部员工定期参加操作规程的培训。</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现场查看，员工操作符合要求。</w:t>
            </w:r>
          </w:p>
          <w:p>
            <w:pPr>
              <w:spacing w:line="400" w:lineRule="atLeast"/>
              <w:ind w:firstLine="420" w:firstLineChars="20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现场查看，配置了必备的应急药品，如创口贴、急救包等。</w:t>
            </w:r>
          </w:p>
          <w:p>
            <w:pPr>
              <w:ind w:firstLine="420" w:firstLineChars="200"/>
              <w:rPr>
                <w:rFonts w:cs="宋体" w:asciiTheme="minorEastAsia" w:hAnsiTheme="minorEastAsia" w:eastAsiaTheme="minorEastAsia"/>
                <w:szCs w:val="21"/>
              </w:rPr>
            </w:pPr>
            <w:r>
              <w:rPr>
                <w:rFonts w:hint="eastAsia" w:asciiTheme="minorEastAsia" w:hAnsiTheme="minorEastAsia" w:eastAsiaTheme="minorEastAsia"/>
                <w:szCs w:val="21"/>
              </w:rPr>
              <w:t>现场查看，职业健康安全风险不到，管理基本到位。</w:t>
            </w:r>
          </w:p>
        </w:tc>
        <w:tc>
          <w:tcPr>
            <w:tcW w:w="1473" w:type="dxa"/>
          </w:tcPr>
          <w:p>
            <w:pPr>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Theme="minorEastAsia" w:hAnsiTheme="minorEastAsia" w:eastAsiaTheme="minorEastAsia"/>
                <w:szCs w:val="21"/>
              </w:rPr>
            </w:pPr>
            <w:r>
              <w:rPr>
                <w:rFonts w:hint="eastAsia" w:cs="新宋体" w:asciiTheme="minorEastAsia" w:hAnsiTheme="minorEastAsia" w:eastAsiaTheme="minorEastAsia"/>
                <w:szCs w:val="21"/>
              </w:rPr>
              <w:t>应急准备和响应</w:t>
            </w:r>
          </w:p>
        </w:tc>
        <w:tc>
          <w:tcPr>
            <w:tcW w:w="960" w:type="dxa"/>
          </w:tcPr>
          <w:p>
            <w:pPr>
              <w:rPr>
                <w:rFonts w:cs="新宋体" w:asciiTheme="minorEastAsia" w:hAnsiTheme="minorEastAsia" w:eastAsiaTheme="minorEastAsia"/>
                <w:szCs w:val="21"/>
              </w:rPr>
            </w:pPr>
            <w:r>
              <w:rPr>
                <w:rFonts w:hint="eastAsia" w:cs="新宋体" w:asciiTheme="minorEastAsia" w:hAnsiTheme="minorEastAsia" w:eastAsiaTheme="minorEastAsia"/>
                <w:szCs w:val="21"/>
              </w:rPr>
              <w:t>E</w:t>
            </w:r>
            <w:r>
              <w:rPr>
                <w:rFonts w:hint="eastAsia" w:cs="新宋体" w:asciiTheme="minorEastAsia" w:hAnsiTheme="minorEastAsia" w:eastAsiaTheme="minorEastAsia"/>
                <w:szCs w:val="21"/>
                <w:lang w:val="en-US" w:eastAsia="zh-CN"/>
              </w:rPr>
              <w:t>S</w:t>
            </w:r>
            <w:r>
              <w:rPr>
                <w:rFonts w:hint="eastAsia" w:cs="新宋体" w:asciiTheme="minorEastAsia" w:hAnsiTheme="minorEastAsia" w:eastAsiaTheme="minorEastAsia"/>
                <w:szCs w:val="21"/>
              </w:rPr>
              <w:t>8.2</w:t>
            </w:r>
          </w:p>
          <w:p>
            <w:pPr>
              <w:rPr>
                <w:rFonts w:asciiTheme="minorEastAsia" w:hAnsiTheme="minorEastAsia" w:eastAsiaTheme="minorEastAsia"/>
                <w:szCs w:val="21"/>
              </w:rPr>
            </w:pPr>
          </w:p>
        </w:tc>
        <w:tc>
          <w:tcPr>
            <w:tcW w:w="10116" w:type="dxa"/>
          </w:tcPr>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查见：《应急准备和响应程序》、《消防与疏散演习实施方案》</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生产部人员在行政部组织下，于2021年3月25日参加了火灾消防演练。</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查，现场对应，公司员工的安全逃生意识有明显的改善和较大提高。使员工掌握了安全逃生的方式和路径。同时使员工掌握了灭火器材的使用。消防器材完善、良好。</w:t>
            </w:r>
          </w:p>
        </w:tc>
        <w:tc>
          <w:tcPr>
            <w:tcW w:w="1473" w:type="dxa"/>
          </w:tcPr>
          <w:p>
            <w:pPr>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运行策划和控制</w:t>
            </w:r>
          </w:p>
        </w:tc>
        <w:tc>
          <w:tcPr>
            <w:tcW w:w="960" w:type="dxa"/>
          </w:tcPr>
          <w:p>
            <w:pPr>
              <w:spacing w:line="360" w:lineRule="auto"/>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Q8.1</w:t>
            </w:r>
          </w:p>
        </w:tc>
        <w:tc>
          <w:tcPr>
            <w:tcW w:w="10116" w:type="dxa"/>
          </w:tcPr>
          <w:p>
            <w:pPr>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公司主要产品：</w:t>
            </w:r>
            <w:r>
              <w:rPr>
                <w:rFonts w:hint="eastAsia" w:ascii="宋体" w:hAnsi="宋体" w:cs="宋体"/>
                <w:szCs w:val="21"/>
              </w:rPr>
              <w:t>环保净化设备生产，主要为油烟净化器</w:t>
            </w:r>
            <w:r>
              <w:rPr>
                <w:rFonts w:hint="eastAsia" w:cs="黑体" w:asciiTheme="minorEastAsia" w:hAnsiTheme="minorEastAsia" w:eastAsiaTheme="minorEastAsia"/>
                <w:color w:val="000000"/>
                <w:szCs w:val="21"/>
              </w:rPr>
              <w:t>。</w:t>
            </w:r>
          </w:p>
          <w:p>
            <w:pPr>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公司产品执行标准：</w:t>
            </w:r>
            <w:r>
              <w:rPr>
                <w:rFonts w:hint="eastAsia" w:ascii="宋体" w:hAnsi="宋体"/>
                <w:szCs w:val="21"/>
              </w:rPr>
              <w:t>《饮食业油烟排放标准》GB18483-2011、《机械静电光解复合式饮食业机械静电光解复合式净化设备》Q/HE-JDGJ-01-2019（企标）</w:t>
            </w:r>
            <w:r>
              <w:rPr>
                <w:rFonts w:hint="eastAsia" w:cs="黑体" w:asciiTheme="minorEastAsia" w:hAnsiTheme="minorEastAsia" w:eastAsiaTheme="minorEastAsia"/>
                <w:color w:val="000000"/>
                <w:szCs w:val="21"/>
              </w:rPr>
              <w:t>等标准。</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技质部负责产品实现和服务提供的策划，策划输出的具体结果包括以下内容：</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a）确定产品和生产的要求；--</w:t>
            </w:r>
            <w:r>
              <w:rPr>
                <w:rFonts w:hint="eastAsia" w:ascii="宋体" w:hAnsi="宋体"/>
                <w:szCs w:val="21"/>
              </w:rPr>
              <w:t>机械静电光解复合式饮食业机械静电光解复合式净化设备》Q/HE-JDGJ-01-2019</w:t>
            </w:r>
            <w:r>
              <w:rPr>
                <w:rFonts w:hint="eastAsia" w:asciiTheme="minorEastAsia" w:hAnsiTheme="minorEastAsia" w:eastAsiaTheme="minorEastAsia"/>
                <w:szCs w:val="21"/>
              </w:rPr>
              <w:t>、</w:t>
            </w:r>
            <w:r>
              <w:rPr>
                <w:rFonts w:hint="eastAsia" w:cs="黑体" w:asciiTheme="minorEastAsia" w:hAnsiTheme="minorEastAsia" w:eastAsiaTheme="minorEastAsia"/>
                <w:color w:val="000000"/>
                <w:szCs w:val="21"/>
              </w:rPr>
              <w:t>《合同》。</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b）建立过程准则以及产品和服务的接收准则；---企业标准、作业指导书</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c）确定符合产品和服务要求的资源；---工艺流程图</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d）按照准则实施过程控制；---生产和服务过程监控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----外包过程：无；</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----特殊过程的识别：焊接；</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-----经确认：暂无策划的更改。</w:t>
            </w:r>
          </w:p>
        </w:tc>
        <w:tc>
          <w:tcPr>
            <w:tcW w:w="1473" w:type="dxa"/>
          </w:tcPr>
          <w:p>
            <w:pPr>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设计</w:t>
            </w:r>
          </w:p>
        </w:tc>
        <w:tc>
          <w:tcPr>
            <w:tcW w:w="960" w:type="dxa"/>
          </w:tcPr>
          <w:p>
            <w:pPr>
              <w:rPr>
                <w:rFonts w:ascii="宋体" w:hAnsi="宋体" w:cs="新宋体"/>
                <w:szCs w:val="21"/>
              </w:rPr>
            </w:pPr>
            <w:r>
              <w:rPr>
                <w:rFonts w:hint="eastAsia" w:ascii="宋体" w:hAnsi="宋体" w:cs="新宋体"/>
                <w:szCs w:val="21"/>
              </w:rPr>
              <w:t>Q8.3</w:t>
            </w:r>
          </w:p>
        </w:tc>
        <w:tc>
          <w:tcPr>
            <w:tcW w:w="10116" w:type="dxa"/>
          </w:tcPr>
          <w:p>
            <w:pPr>
              <w:rPr>
                <w:rFonts w:ascii="宋体" w:hAnsi="宋体"/>
                <w:szCs w:val="21"/>
              </w:rPr>
            </w:pPr>
            <w:r>
              <w:rPr>
                <w:rFonts w:hint="eastAsia" w:ascii="宋体" w:hAnsi="宋体" w:cs="宋体"/>
                <w:szCs w:val="21"/>
                <w:lang w:val="en-US" w:eastAsia="zh-CN"/>
              </w:rPr>
              <w:t>8.3条款</w:t>
            </w:r>
            <w:r>
              <w:rPr>
                <w:rFonts w:hint="eastAsia" w:ascii="宋体" w:hAnsi="宋体" w:cs="宋体"/>
                <w:szCs w:val="21"/>
              </w:rPr>
              <w:t>不适用，理由：公司服务的产品主要根据行业标准及顾客要求进行，不涉及设计开发工作，因此标准8.3条款不适用，基本合理。不影响为顾客提供满足符合法律、法规要求的服务。</w:t>
            </w:r>
          </w:p>
        </w:tc>
        <w:tc>
          <w:tcPr>
            <w:tcW w:w="1473"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160" w:type="dxa"/>
          </w:tcPr>
          <w:p>
            <w:pPr>
              <w:adjustRightInd w:val="0"/>
              <w:snapToGrid w:val="0"/>
              <w:jc w:val="left"/>
              <w:rPr>
                <w:rFonts w:asciiTheme="minorEastAsia" w:hAnsiTheme="minorEastAsia" w:eastAsiaTheme="minorEastAsia"/>
                <w:szCs w:val="21"/>
              </w:rPr>
            </w:pPr>
            <w:r>
              <w:rPr>
                <w:rFonts w:hint="eastAsia" w:asciiTheme="minorEastAsia" w:hAnsiTheme="minorEastAsia" w:eastAsiaTheme="minorEastAsia"/>
                <w:szCs w:val="21"/>
              </w:rPr>
              <w:t>生产和服务提供的控制</w:t>
            </w:r>
          </w:p>
        </w:tc>
        <w:tc>
          <w:tcPr>
            <w:tcW w:w="960" w:type="dxa"/>
          </w:tcPr>
          <w:p>
            <w:pPr>
              <w:spacing w:line="400" w:lineRule="exact"/>
              <w:jc w:val="left"/>
              <w:rPr>
                <w:rFonts w:asciiTheme="minorEastAsia" w:hAnsiTheme="minorEastAsia" w:eastAsiaTheme="minorEastAsia"/>
                <w:szCs w:val="21"/>
              </w:rPr>
            </w:pPr>
            <w:r>
              <w:rPr>
                <w:rFonts w:hint="eastAsia" w:asciiTheme="minorEastAsia" w:hAnsiTheme="minorEastAsia" w:eastAsiaTheme="minorEastAsia"/>
                <w:szCs w:val="21"/>
              </w:rPr>
              <w:t>Q8.5.1</w:t>
            </w:r>
          </w:p>
          <w:p>
            <w:pPr>
              <w:rPr>
                <w:rFonts w:asciiTheme="minorEastAsia" w:hAnsiTheme="minorEastAsia" w:eastAsiaTheme="minorEastAsia"/>
                <w:szCs w:val="21"/>
              </w:rPr>
            </w:pPr>
          </w:p>
        </w:tc>
        <w:tc>
          <w:tcPr>
            <w:tcW w:w="10116" w:type="dxa"/>
          </w:tcPr>
          <w:p>
            <w:pPr>
              <w:rPr>
                <w:rFonts w:asciiTheme="minorEastAsia" w:hAnsiTheme="minorEastAsia" w:eastAsiaTheme="minorEastAsia"/>
                <w:szCs w:val="21"/>
              </w:rPr>
            </w:pPr>
            <w:r>
              <w:rPr>
                <w:rFonts w:hint="eastAsia" w:asciiTheme="minorEastAsia" w:hAnsiTheme="minorEastAsia" w:eastAsiaTheme="minorEastAsia"/>
                <w:szCs w:val="21"/>
              </w:rPr>
              <w:t>公司制定了《生产和服务控制程序》</w:t>
            </w:r>
          </w:p>
          <w:p>
            <w:pPr>
              <w:rPr>
                <w:rFonts w:asciiTheme="minorEastAsia" w:hAnsiTheme="minorEastAsia" w:eastAsiaTheme="minorEastAsia"/>
                <w:szCs w:val="21"/>
              </w:rPr>
            </w:pPr>
            <w:r>
              <w:rPr>
                <w:rFonts w:hint="eastAsia" w:asciiTheme="minorEastAsia" w:hAnsiTheme="minorEastAsia" w:eastAsiaTheme="minorEastAsia"/>
                <w:szCs w:val="21"/>
              </w:rPr>
              <w:t>明确了受控条件包括：</w:t>
            </w:r>
          </w:p>
          <w:p>
            <w:pPr>
              <w:rPr>
                <w:rFonts w:asciiTheme="minorEastAsia" w:hAnsiTheme="minorEastAsia" w:eastAsiaTheme="minorEastAsia"/>
                <w:szCs w:val="21"/>
              </w:rPr>
            </w:pPr>
            <w:r>
              <w:rPr>
                <w:rFonts w:hint="eastAsia" w:asciiTheme="minorEastAsia" w:hAnsiTheme="minorEastAsia" w:eastAsiaTheme="minorEastAsia"/>
                <w:szCs w:val="21"/>
              </w:rPr>
              <w:t xml:space="preserve">a）规定产品/服务/活动的特征以及拟获得结果的文件； </w:t>
            </w:r>
          </w:p>
          <w:p>
            <w:pPr>
              <w:rPr>
                <w:rFonts w:asciiTheme="minorEastAsia" w:hAnsiTheme="minorEastAsia" w:eastAsiaTheme="minorEastAsia"/>
                <w:szCs w:val="21"/>
              </w:rPr>
            </w:pPr>
            <w:r>
              <w:rPr>
                <w:rFonts w:hint="eastAsia" w:asciiTheme="minorEastAsia" w:hAnsiTheme="minorEastAsia" w:eastAsiaTheme="minorEastAsia"/>
                <w:szCs w:val="21"/>
              </w:rPr>
              <w:t>b）获得适宜的监视和测量资源；</w:t>
            </w:r>
          </w:p>
          <w:p>
            <w:pPr>
              <w:rPr>
                <w:rFonts w:asciiTheme="minorEastAsia" w:hAnsiTheme="minorEastAsia" w:eastAsiaTheme="minorEastAsia"/>
                <w:szCs w:val="21"/>
              </w:rPr>
            </w:pPr>
            <w:r>
              <w:rPr>
                <w:rFonts w:hint="eastAsia" w:asciiTheme="minorEastAsia" w:hAnsiTheme="minorEastAsia" w:eastAsiaTheme="minorEastAsia"/>
                <w:szCs w:val="21"/>
              </w:rPr>
              <w:t>c）适当阶段实施监视和测量活动；</w:t>
            </w:r>
          </w:p>
          <w:p>
            <w:pPr>
              <w:rPr>
                <w:rFonts w:asciiTheme="minorEastAsia" w:hAnsiTheme="minorEastAsia" w:eastAsiaTheme="minorEastAsia"/>
                <w:szCs w:val="21"/>
              </w:rPr>
            </w:pPr>
            <w:r>
              <w:rPr>
                <w:rFonts w:hint="eastAsia" w:asciiTheme="minorEastAsia" w:hAnsiTheme="minorEastAsia" w:eastAsiaTheme="minorEastAsia"/>
                <w:szCs w:val="21"/>
              </w:rPr>
              <w:t>d）为过程提供适宜的设施环境；</w:t>
            </w:r>
          </w:p>
          <w:p>
            <w:pPr>
              <w:rPr>
                <w:rFonts w:asciiTheme="minorEastAsia" w:hAnsiTheme="minorEastAsia" w:eastAsiaTheme="minorEastAsia"/>
                <w:szCs w:val="21"/>
              </w:rPr>
            </w:pPr>
            <w:r>
              <w:rPr>
                <w:rFonts w:hint="eastAsia" w:asciiTheme="minorEastAsia" w:hAnsiTheme="minorEastAsia" w:eastAsiaTheme="minorEastAsia"/>
                <w:szCs w:val="21"/>
              </w:rPr>
              <w:t>e）配备备能力人员所要求的资格；</w:t>
            </w:r>
          </w:p>
          <w:p>
            <w:pPr>
              <w:rPr>
                <w:rFonts w:asciiTheme="minorEastAsia" w:hAnsiTheme="minorEastAsia" w:eastAsiaTheme="minorEastAsia"/>
                <w:szCs w:val="21"/>
              </w:rPr>
            </w:pPr>
            <w:r>
              <w:rPr>
                <w:rFonts w:hint="eastAsia" w:asciiTheme="minorEastAsia" w:hAnsiTheme="minorEastAsia" w:eastAsiaTheme="minorEastAsia"/>
                <w:szCs w:val="21"/>
              </w:rPr>
              <w:t>f）特殊过程的确认和定期再确认；</w:t>
            </w:r>
          </w:p>
          <w:p>
            <w:pPr>
              <w:rPr>
                <w:rFonts w:asciiTheme="minorEastAsia" w:hAnsiTheme="minorEastAsia" w:eastAsiaTheme="minorEastAsia"/>
                <w:szCs w:val="21"/>
              </w:rPr>
            </w:pPr>
            <w:r>
              <w:rPr>
                <w:rFonts w:hint="eastAsia" w:asciiTheme="minorEastAsia" w:hAnsiTheme="minorEastAsia" w:eastAsiaTheme="minorEastAsia"/>
                <w:szCs w:val="21"/>
              </w:rPr>
              <w:t>g）采取措施防止人为错误；</w:t>
            </w:r>
          </w:p>
          <w:p>
            <w:pPr>
              <w:rPr>
                <w:rFonts w:asciiTheme="minorEastAsia" w:hAnsiTheme="minorEastAsia" w:eastAsiaTheme="minorEastAsia"/>
                <w:szCs w:val="21"/>
                <w:highlight w:val="none"/>
              </w:rPr>
            </w:pPr>
            <w:r>
              <w:rPr>
                <w:rFonts w:hint="eastAsia" w:asciiTheme="minorEastAsia" w:hAnsiTheme="minorEastAsia" w:eastAsiaTheme="minorEastAsia"/>
                <w:szCs w:val="21"/>
              </w:rPr>
              <w:t>h）实施</w:t>
            </w:r>
            <w:r>
              <w:rPr>
                <w:rFonts w:hint="eastAsia" w:asciiTheme="minorEastAsia" w:hAnsiTheme="minorEastAsia" w:eastAsiaTheme="minorEastAsia"/>
                <w:szCs w:val="21"/>
                <w:highlight w:val="none"/>
              </w:rPr>
              <w:t>放行、交付和交付后活动。</w:t>
            </w:r>
          </w:p>
          <w:p>
            <w:pPr>
              <w:rPr>
                <w:rFonts w:asciiTheme="minorEastAsia" w:hAnsiTheme="minorEastAsia" w:eastAsiaTheme="minorEastAsia"/>
                <w:szCs w:val="21"/>
                <w:highlight w:val="none"/>
              </w:rPr>
            </w:pP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1、查生产车间各工序(工位)均有有正在生产的工艺文件、参数，均为现行有效的文件，受控标识清楚；</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2、查生产车间及作业工位执行的作业指导书主要包括：设备操作指导书、检验标准、工序作业指导书等，均放置于工位附近，便于查阅对照。</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3.现场查看：现场有：</w:t>
            </w:r>
            <w:r>
              <w:rPr>
                <w:rFonts w:hint="eastAsia" w:cs="宋体" w:asciiTheme="minorEastAsia" w:hAnsiTheme="minorEastAsia" w:eastAsiaTheme="minorEastAsia"/>
                <w:szCs w:val="21"/>
                <w:highlight w:val="none"/>
              </w:rPr>
              <w:t>折弯机、焊机、手动工具等设备</w:t>
            </w:r>
            <w:r>
              <w:rPr>
                <w:rFonts w:hint="eastAsia" w:asciiTheme="minorEastAsia" w:hAnsiTheme="minorEastAsia" w:eastAsiaTheme="minorEastAsia"/>
                <w:szCs w:val="21"/>
                <w:highlight w:val="none"/>
              </w:rPr>
              <w:t>，生产相关设备工作正常，状态良好，无异常现象，符合产品的生产的条件及要求。</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4.现场配置了相应的检测设备，主要为绝缘电阻表、万用表、游标卡尺、卷尺等。</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5.出示了《生产任务单》 明确的产品名称、数量、顾客等内容；</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抽</w:t>
            </w:r>
            <w:r>
              <w:rPr>
                <w:rFonts w:hint="eastAsia" w:asciiTheme="minorEastAsia" w:hAnsiTheme="minorEastAsia" w:eastAsiaTheme="minorEastAsia"/>
                <w:szCs w:val="21"/>
                <w:highlight w:val="none"/>
                <w:lang w:val="en-US" w:eastAsia="zh-CN"/>
              </w:rPr>
              <w:t>6</w:t>
            </w:r>
            <w:r>
              <w:rPr>
                <w:rFonts w:hint="eastAsia" w:asciiTheme="minorEastAsia" w:hAnsiTheme="minorEastAsia" w:eastAsiaTheme="minorEastAsia"/>
                <w:szCs w:val="21"/>
                <w:highlight w:val="none"/>
              </w:rPr>
              <w:t>月1</w:t>
            </w:r>
            <w:r>
              <w:rPr>
                <w:rFonts w:hint="eastAsia" w:asciiTheme="minorEastAsia" w:hAnsiTheme="minorEastAsia" w:eastAsiaTheme="minorEastAsia"/>
                <w:szCs w:val="21"/>
                <w:highlight w:val="none"/>
                <w:lang w:val="en-US" w:eastAsia="zh-CN"/>
              </w:rPr>
              <w:t>3</w:t>
            </w:r>
            <w:r>
              <w:rPr>
                <w:rFonts w:hint="eastAsia" w:asciiTheme="minorEastAsia" w:hAnsiTheme="minorEastAsia" w:eastAsiaTheme="minorEastAsia"/>
                <w:szCs w:val="21"/>
                <w:highlight w:val="none"/>
              </w:rPr>
              <w:t>日生产计划</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名称                      规格     数量</w:t>
            </w:r>
          </w:p>
          <w:p>
            <w:pPr>
              <w:rPr>
                <w:rFonts w:hint="default"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rPr>
              <w:t xml:space="preserve">机械静电光解复合式净化器   8A       </w:t>
            </w:r>
            <w:r>
              <w:rPr>
                <w:rFonts w:hint="eastAsia" w:asciiTheme="minorEastAsia" w:hAnsiTheme="minorEastAsia" w:eastAsiaTheme="minorEastAsia"/>
                <w:szCs w:val="21"/>
                <w:highlight w:val="none"/>
                <w:lang w:val="en-US" w:eastAsia="zh-CN"/>
              </w:rPr>
              <w:t>10</w:t>
            </w:r>
          </w:p>
          <w:p>
            <w:pPr>
              <w:rPr>
                <w:rFonts w:hint="default"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rPr>
              <w:t xml:space="preserve">机械静电光解复合式净化器  12A       </w:t>
            </w:r>
            <w:r>
              <w:rPr>
                <w:rFonts w:hint="eastAsia" w:asciiTheme="minorEastAsia" w:hAnsiTheme="minorEastAsia" w:eastAsiaTheme="minorEastAsia"/>
                <w:szCs w:val="21"/>
                <w:highlight w:val="none"/>
                <w:lang w:val="en-US" w:eastAsia="zh-CN"/>
              </w:rPr>
              <w:t>20</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编制:廖波、审批：罗领万</w:t>
            </w:r>
          </w:p>
          <w:p>
            <w:pPr>
              <w:rPr>
                <w:rFonts w:asciiTheme="minorEastAsia" w:hAnsiTheme="minorEastAsia" w:eastAsiaTheme="minorEastAsia"/>
                <w:szCs w:val="21"/>
                <w:highlight w:val="none"/>
              </w:rPr>
            </w:pP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现场观察产品工艺：</w:t>
            </w:r>
          </w:p>
          <w:p>
            <w:pPr>
              <w:rPr>
                <w:rStyle w:val="16"/>
                <w:rFonts w:ascii="宋体" w:hAnsi="宋体"/>
                <w:color w:val="auto"/>
                <w:szCs w:val="21"/>
                <w:highlight w:val="none"/>
              </w:rPr>
            </w:pPr>
            <w:r>
              <w:rPr>
                <w:rStyle w:val="16"/>
                <w:rFonts w:hint="eastAsia" w:ascii="宋体" w:hAnsi="宋体"/>
                <w:color w:val="auto"/>
                <w:szCs w:val="21"/>
                <w:highlight w:val="none"/>
              </w:rPr>
              <w:t>折弯——焊接——组装——检验——交付顾客</w:t>
            </w:r>
          </w:p>
          <w:p>
            <w:pPr>
              <w:rPr>
                <w:rFonts w:asciiTheme="minorEastAsia" w:hAnsiTheme="minorEastAsia" w:eastAsiaTheme="minorEastAsia"/>
                <w:szCs w:val="21"/>
                <w:highlight w:val="none"/>
              </w:rPr>
            </w:pP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需确认/特殊过程：焊接</w:t>
            </w:r>
          </w:p>
          <w:p>
            <w:pPr>
              <w:rPr>
                <w:rFonts w:asciiTheme="minorEastAsia" w:hAnsiTheme="minorEastAsia" w:eastAsiaTheme="minorEastAsia"/>
                <w:szCs w:val="21"/>
                <w:highlight w:val="none"/>
              </w:rPr>
            </w:pP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查看现场：</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生产现场观察，产品正常生产，产品有8A、12A产品生产</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查看产品生产情况</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◆工序：折弯     产品名称：净化器支架</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生产设备：折弯机。</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操作者：廖波</w:t>
            </w:r>
            <w:r>
              <w:rPr>
                <w:rFonts w:hint="eastAsia" w:asciiTheme="minorEastAsia" w:hAnsiTheme="minorEastAsia" w:eastAsiaTheme="minorEastAsia"/>
                <w:szCs w:val="21"/>
                <w:highlight w:val="none"/>
                <w:lang w:eastAsia="zh-CN"/>
              </w:rPr>
              <w:t>、</w:t>
            </w:r>
            <w:r>
              <w:rPr>
                <w:rFonts w:hint="eastAsia" w:asciiTheme="minorEastAsia" w:hAnsiTheme="minorEastAsia" w:eastAsiaTheme="minorEastAsia"/>
                <w:szCs w:val="21"/>
                <w:highlight w:val="none"/>
              </w:rPr>
              <w:t>罗强尹</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依据：《机加作业指导书》，产品图，要求：角度90度，槽宽40mm，高度15mm，，</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操作：操作工依据图纸，选用已剪好的材料，设置参数进行折弯操作。</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监控的项目为：1、尺寸，尺寸误差不超过±0.5，2、外观质量：不允许碰伤、划伤等；</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控制方法为：卡尺和目测</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现场查看折弯质量合格</w:t>
            </w:r>
          </w:p>
          <w:p>
            <w:pPr>
              <w:rPr>
                <w:rFonts w:asciiTheme="minorEastAsia" w:hAnsiTheme="minorEastAsia" w:eastAsiaTheme="minorEastAsia"/>
                <w:szCs w:val="21"/>
                <w:highlight w:val="none"/>
              </w:rPr>
            </w:pP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◆工序：焊接      部件名称：净化器箱体</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生产设备：气体保护焊机</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操作者：周钰杰、况真林</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依据：《焊接作业指导书》，《产品图》，要求：</w:t>
            </w:r>
            <w:r>
              <w:rPr>
                <w:rFonts w:hint="eastAsia" w:ascii="宋体" w:hAnsi="宋体"/>
                <w:szCs w:val="21"/>
                <w:highlight w:val="none"/>
              </w:rPr>
              <w:t>焊接质量：牢固；外观：无咬边、焊瘤、裂纹等；尺寸偏差≤±2mm。</w:t>
            </w:r>
            <w:r>
              <w:rPr>
                <w:rFonts w:hint="eastAsia" w:asciiTheme="minorEastAsia" w:hAnsiTheme="minorEastAsia" w:eastAsiaTheme="minorEastAsia"/>
                <w:szCs w:val="21"/>
                <w:highlight w:val="none"/>
              </w:rPr>
              <w:t>。</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控制方法为：卷尺、目测</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现场查看：操作工按文件要求设置参数，焊接质量和尺寸符合要求。</w:t>
            </w:r>
          </w:p>
          <w:p>
            <w:pPr>
              <w:rPr>
                <w:rFonts w:asciiTheme="minorEastAsia" w:hAnsiTheme="minorEastAsia" w:eastAsiaTheme="minorEastAsia"/>
                <w:szCs w:val="21"/>
                <w:highlight w:val="none"/>
              </w:rPr>
            </w:pP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◆工序：组装     产品名称：机械静电光解复合式油烟净化器，规格10A</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生产设备：手动工具</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操作者：朱秀芬</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依据：《总装作业指导书》，组装步骤：1、把两组电场装进壳内；2、把高压电源装进控制箱；3、装备漏电保护器；4、安装甩油盘；5、连接各元器件</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控制方法为：卷尺、目测</w:t>
            </w:r>
          </w:p>
          <w:p>
            <w:pP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现场查看：操作工按文件要求进行组装，装配完成进行电源、电场、保护器工作正常情况检查。操作符合要求。</w:t>
            </w:r>
          </w:p>
          <w:p>
            <w:pPr>
              <w:rPr>
                <w:rFonts w:asciiTheme="minorEastAsia" w:hAnsiTheme="minorEastAsia" w:eastAsiaTheme="minorEastAsia"/>
                <w:szCs w:val="21"/>
                <w:highlight w:val="none"/>
              </w:rPr>
            </w:pPr>
          </w:p>
          <w:p>
            <w:pPr>
              <w:ind w:firstLine="525" w:firstLineChars="250"/>
              <w:rPr>
                <w:rFonts w:hint="eastAsia" w:asciiTheme="minorEastAsia" w:hAnsiTheme="minorEastAsia" w:eastAsiaTheme="minorEastAsia"/>
                <w:szCs w:val="21"/>
                <w:highlight w:val="none"/>
                <w:lang w:eastAsia="zh-CN"/>
              </w:rPr>
            </w:pPr>
            <w:r>
              <w:rPr>
                <w:rFonts w:hint="eastAsia" w:asciiTheme="minorEastAsia" w:hAnsiTheme="minorEastAsia" w:eastAsiaTheme="minorEastAsia"/>
                <w:szCs w:val="21"/>
                <w:highlight w:val="none"/>
              </w:rPr>
              <w:t>公司特殊过程确定为：焊接，制定了《生产和服务过程控制程序》，对特殊过程的管理进行了规定。通过产品检验和配备有能力的员工实施生产，对特殊过程的质量予以控制</w:t>
            </w:r>
            <w:r>
              <w:rPr>
                <w:rFonts w:hint="eastAsia" w:asciiTheme="minorEastAsia" w:hAnsiTheme="minorEastAsia" w:eastAsiaTheme="minorEastAsia"/>
                <w:szCs w:val="21"/>
                <w:highlight w:val="none"/>
                <w:lang w:eastAsia="zh-CN"/>
              </w:rPr>
              <w:t>。</w:t>
            </w:r>
          </w:p>
          <w:p>
            <w:pPr>
              <w:ind w:firstLine="527" w:firstLineChars="250"/>
              <w:rPr>
                <w:rFonts w:hint="eastAsia" w:asciiTheme="minorEastAsia" w:hAnsiTheme="minorEastAsia" w:eastAsiaTheme="minorEastAsia"/>
                <w:b/>
                <w:bCs/>
                <w:szCs w:val="21"/>
                <w:highlight w:val="none"/>
              </w:rPr>
            </w:pPr>
            <w:r>
              <w:rPr>
                <w:rFonts w:hint="eastAsia" w:asciiTheme="minorEastAsia" w:hAnsiTheme="minorEastAsia" w:eastAsiaTheme="minorEastAsia"/>
                <w:b/>
                <w:bCs/>
                <w:szCs w:val="21"/>
                <w:highlight w:val="none"/>
                <w:lang w:val="en-US" w:eastAsia="zh-CN"/>
              </w:rPr>
              <w:t xml:space="preserve">现场未能提供特殊过程（焊接）的过程确认记录，不符合标准8.5.1生产和服务提供的控制 </w:t>
            </w:r>
            <w:r>
              <w:rPr>
                <w:rFonts w:hint="default" w:asciiTheme="minorEastAsia" w:hAnsiTheme="minorEastAsia" w:eastAsiaTheme="minorEastAsia"/>
                <w:b/>
                <w:bCs/>
                <w:szCs w:val="21"/>
                <w:highlight w:val="none"/>
                <w:lang w:val="en-US" w:eastAsia="zh-CN"/>
              </w:rPr>
              <w:t>e)</w:t>
            </w:r>
            <w:r>
              <w:rPr>
                <w:rFonts w:hint="default" w:asciiTheme="minorEastAsia" w:hAnsiTheme="minorEastAsia" w:eastAsiaTheme="minorEastAsia"/>
                <w:b/>
                <w:bCs/>
                <w:szCs w:val="21"/>
                <w:highlight w:val="none"/>
                <w:lang w:val="en-US" w:eastAsia="zh-CN"/>
              </w:rPr>
              <w:tab/>
            </w:r>
            <w:r>
              <w:rPr>
                <w:rFonts w:hint="eastAsia" w:asciiTheme="minorEastAsia" w:hAnsiTheme="minorEastAsia" w:eastAsiaTheme="minorEastAsia"/>
                <w:b/>
                <w:bCs/>
                <w:szCs w:val="21"/>
                <w:highlight w:val="none"/>
                <w:lang w:val="en-US" w:eastAsia="zh-CN"/>
              </w:rPr>
              <w:t>配备胜任的人员，包括所要求的资格；若输出结果不能由后续的监视或测量加以验证，应对生产和服务提供过程实现策划结果的能力进行确认，并定期再确认。</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tc>
        <w:tc>
          <w:tcPr>
            <w:tcW w:w="1473" w:type="dxa"/>
          </w:tcPr>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rFonts w:hint="eastAsia" w:eastAsia="宋体"/>
                <w:color w:val="FF0000"/>
                <w:lang w:val="en-US" w:eastAsia="zh-CN"/>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color w:val="000000"/>
                <w:szCs w:val="21"/>
              </w:rPr>
              <w:t>标识和可追溯性</w:t>
            </w:r>
          </w:p>
        </w:tc>
        <w:tc>
          <w:tcPr>
            <w:tcW w:w="960" w:type="dxa"/>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Q8.5.2</w:t>
            </w:r>
          </w:p>
        </w:tc>
        <w:tc>
          <w:tcPr>
            <w:tcW w:w="10116" w:type="dxa"/>
          </w:tcPr>
          <w:p>
            <w:pPr>
              <w:ind w:firstLine="420" w:firstLineChars="200"/>
              <w:rPr>
                <w:rFonts w:ascii="宋体" w:hAnsi="宋体"/>
                <w:szCs w:val="21"/>
              </w:rPr>
            </w:pPr>
            <w:r>
              <w:rPr>
                <w:rFonts w:hint="eastAsia" w:ascii="宋体" w:hAnsi="宋体"/>
                <w:szCs w:val="21"/>
              </w:rPr>
              <w:t>现场查见，公司在经营过程中对标识和可追溯性进行了规定。</w:t>
            </w:r>
          </w:p>
          <w:p>
            <w:pPr>
              <w:ind w:firstLine="420" w:firstLineChars="200"/>
              <w:rPr>
                <w:rFonts w:ascii="宋体" w:hAnsi="宋体"/>
                <w:szCs w:val="21"/>
              </w:rPr>
            </w:pPr>
            <w:r>
              <w:rPr>
                <w:rFonts w:hint="eastAsia" w:ascii="宋体" w:hAnsi="宋体"/>
                <w:szCs w:val="21"/>
              </w:rPr>
              <w:t>1．在生产现场，车间的半成品按不同型号进行分开放置，进行区分；</w:t>
            </w:r>
          </w:p>
          <w:p>
            <w:pPr>
              <w:ind w:firstLine="420" w:firstLineChars="200"/>
              <w:rPr>
                <w:rFonts w:ascii="宋体" w:hAnsi="宋体"/>
                <w:szCs w:val="21"/>
              </w:rPr>
            </w:pPr>
            <w:r>
              <w:rPr>
                <w:rFonts w:hint="eastAsia" w:ascii="宋体" w:hAnsi="宋体"/>
                <w:szCs w:val="21"/>
              </w:rPr>
              <w:t>2．成品通过生产记录、发货记录等进行追溯，主要记录内容：生产日期，数量等；</w:t>
            </w:r>
          </w:p>
          <w:p>
            <w:pPr>
              <w:ind w:firstLine="420" w:firstLineChars="200"/>
              <w:rPr>
                <w:rFonts w:ascii="宋体" w:hAnsi="宋体"/>
                <w:szCs w:val="21"/>
              </w:rPr>
            </w:pPr>
            <w:r>
              <w:rPr>
                <w:rFonts w:hint="eastAsia" w:ascii="宋体" w:hAnsi="宋体"/>
                <w:szCs w:val="21"/>
              </w:rPr>
              <w:t>3、在原料仓库，不同的产品进行分类放置，有明确的标识。</w:t>
            </w:r>
          </w:p>
          <w:p>
            <w:pPr>
              <w:ind w:firstLine="420" w:firstLineChars="200"/>
              <w:rPr>
                <w:rFonts w:ascii="宋体" w:hAnsi="宋体" w:cs="宋体"/>
                <w:szCs w:val="21"/>
              </w:rPr>
            </w:pPr>
            <w:r>
              <w:rPr>
                <w:rFonts w:hint="eastAsia" w:ascii="宋体" w:hAnsi="宋体"/>
                <w:szCs w:val="21"/>
              </w:rPr>
              <w:t>基本符合产品的标识及可追溯性要求。</w:t>
            </w:r>
          </w:p>
        </w:tc>
        <w:tc>
          <w:tcPr>
            <w:tcW w:w="1473" w:type="dxa"/>
          </w:tcPr>
          <w:p>
            <w:pPr>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2160" w:type="dxa"/>
          </w:tcPr>
          <w:p>
            <w:pPr>
              <w:adjustRightInd w:val="0"/>
              <w:snapToGrid w:val="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顾客或外部供方的财产</w:t>
            </w:r>
          </w:p>
        </w:tc>
        <w:tc>
          <w:tcPr>
            <w:tcW w:w="960" w:type="dxa"/>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Q8.5.3</w:t>
            </w:r>
          </w:p>
        </w:tc>
        <w:tc>
          <w:tcPr>
            <w:tcW w:w="10116" w:type="dxa"/>
          </w:tcPr>
          <w:p>
            <w:pPr>
              <w:ind w:firstLine="420" w:firstLineChars="200"/>
              <w:rPr>
                <w:rFonts w:ascii="宋体" w:hAnsi="宋体"/>
                <w:szCs w:val="21"/>
              </w:rPr>
            </w:pPr>
            <w:r>
              <w:rPr>
                <w:rFonts w:hint="eastAsia" w:ascii="宋体" w:hAnsi="宋体"/>
                <w:szCs w:val="21"/>
              </w:rPr>
              <w:t>公司的顾客的财产有顾客信息、合同等，公司对顾客或外部供方财产进行了保存，当顾客或外部供方财产丢失时，应告知顾客或外部供方。</w:t>
            </w:r>
          </w:p>
          <w:p>
            <w:pPr>
              <w:ind w:firstLine="420" w:firstLineChars="200"/>
              <w:rPr>
                <w:rFonts w:ascii="宋体" w:hAnsi="宋体" w:cs="宋体"/>
                <w:szCs w:val="21"/>
              </w:rPr>
            </w:pPr>
            <w:r>
              <w:rPr>
                <w:rFonts w:hint="eastAsia" w:ascii="宋体" w:hAnsi="宋体"/>
                <w:szCs w:val="21"/>
              </w:rPr>
              <w:t>负责人讲目前没有发生顾客或外部供方财产丢失的情况；</w:t>
            </w:r>
          </w:p>
        </w:tc>
        <w:tc>
          <w:tcPr>
            <w:tcW w:w="1473" w:type="dxa"/>
          </w:tcPr>
          <w:p>
            <w:pPr>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防护</w:t>
            </w:r>
          </w:p>
        </w:tc>
        <w:tc>
          <w:tcPr>
            <w:tcW w:w="960" w:type="dxa"/>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Q8.5.4</w:t>
            </w:r>
          </w:p>
        </w:tc>
        <w:tc>
          <w:tcPr>
            <w:tcW w:w="10116" w:type="dxa"/>
          </w:tcPr>
          <w:p>
            <w:pPr>
              <w:ind w:firstLine="420" w:firstLineChars="200"/>
              <w:rPr>
                <w:rFonts w:ascii="宋体" w:hAnsi="宋体"/>
                <w:szCs w:val="21"/>
              </w:rPr>
            </w:pPr>
            <w:r>
              <w:rPr>
                <w:rFonts w:hint="eastAsia" w:ascii="黑体" w:hAnsi="黑体" w:eastAsia="黑体" w:cs="黑体"/>
                <w:szCs w:val="21"/>
              </w:rPr>
              <w:t>--</w:t>
            </w:r>
            <w:r>
              <w:rPr>
                <w:rFonts w:hint="eastAsia" w:ascii="宋体" w:hAnsi="宋体"/>
                <w:szCs w:val="21"/>
              </w:rPr>
              <w:t>产品防护</w:t>
            </w:r>
          </w:p>
          <w:p>
            <w:pPr>
              <w:ind w:firstLine="420" w:firstLineChars="200"/>
              <w:rPr>
                <w:rFonts w:ascii="宋体" w:hAnsi="宋体"/>
                <w:szCs w:val="21"/>
              </w:rPr>
            </w:pPr>
            <w:r>
              <w:rPr>
                <w:rFonts w:hint="eastAsia" w:ascii="宋体" w:hAnsi="宋体"/>
                <w:szCs w:val="21"/>
              </w:rPr>
              <w:t>查，公司质量体系对产品的防护进行了规范，包括：标识、搬运、储存等保护措施。</w:t>
            </w:r>
          </w:p>
          <w:p>
            <w:pPr>
              <w:ind w:firstLine="420" w:firstLineChars="200"/>
              <w:rPr>
                <w:rFonts w:ascii="宋体" w:hAnsi="宋体"/>
                <w:szCs w:val="21"/>
              </w:rPr>
            </w:pPr>
            <w:r>
              <w:rPr>
                <w:rFonts w:hint="eastAsia" w:ascii="宋体" w:hAnsi="宋体"/>
                <w:szCs w:val="21"/>
              </w:rPr>
              <w:t>现场观察:</w:t>
            </w:r>
          </w:p>
          <w:p>
            <w:pPr>
              <w:ind w:firstLine="420" w:firstLineChars="200"/>
              <w:rPr>
                <w:rFonts w:ascii="宋体" w:hAnsi="宋体"/>
                <w:szCs w:val="21"/>
              </w:rPr>
            </w:pPr>
            <w:r>
              <w:rPr>
                <w:rFonts w:hint="eastAsia" w:ascii="宋体" w:hAnsi="宋体"/>
                <w:szCs w:val="21"/>
              </w:rPr>
              <w:t>1. 转运：所有材料转运过程中均规定要求，确保产品防护有效。</w:t>
            </w:r>
          </w:p>
          <w:p>
            <w:pPr>
              <w:ind w:firstLine="420" w:firstLineChars="200"/>
              <w:rPr>
                <w:rFonts w:ascii="宋体" w:hAnsi="宋体"/>
                <w:szCs w:val="21"/>
              </w:rPr>
            </w:pPr>
            <w:r>
              <w:rPr>
                <w:rFonts w:hint="eastAsia" w:ascii="宋体" w:hAnsi="宋体"/>
                <w:szCs w:val="21"/>
              </w:rPr>
              <w:t>2. 包装：无；</w:t>
            </w:r>
          </w:p>
          <w:p>
            <w:pPr>
              <w:ind w:firstLine="420" w:firstLineChars="200"/>
              <w:rPr>
                <w:rFonts w:ascii="宋体" w:hAnsi="宋体"/>
                <w:szCs w:val="21"/>
              </w:rPr>
            </w:pPr>
            <w:r>
              <w:rPr>
                <w:rFonts w:hint="eastAsia" w:ascii="宋体" w:hAnsi="宋体"/>
                <w:szCs w:val="21"/>
              </w:rPr>
              <w:t>3. 运输过程管理：要求固定牢固。</w:t>
            </w:r>
          </w:p>
          <w:p>
            <w:pPr>
              <w:ind w:firstLine="420" w:firstLineChars="200"/>
              <w:rPr>
                <w:rFonts w:ascii="宋体" w:hAnsi="宋体"/>
                <w:szCs w:val="21"/>
              </w:rPr>
            </w:pPr>
            <w:r>
              <w:rPr>
                <w:rFonts w:hint="eastAsia" w:ascii="宋体" w:hAnsi="宋体"/>
                <w:szCs w:val="21"/>
              </w:rPr>
              <w:t>现场查看半成品、成品，均按要求放置，防护得当。</w:t>
            </w:r>
          </w:p>
          <w:p>
            <w:pPr>
              <w:ind w:firstLine="420" w:firstLineChars="200"/>
              <w:rPr>
                <w:rFonts w:ascii="宋体" w:hAnsi="宋体"/>
                <w:szCs w:val="21"/>
              </w:rPr>
            </w:pPr>
            <w:r>
              <w:rPr>
                <w:rFonts w:hint="eastAsia" w:ascii="宋体" w:hAnsi="宋体"/>
                <w:szCs w:val="21"/>
              </w:rPr>
              <w:t>产品防护基本符合要求。</w:t>
            </w:r>
          </w:p>
          <w:p>
            <w:pPr>
              <w:ind w:firstLine="420" w:firstLineChars="200"/>
              <w:rPr>
                <w:rFonts w:ascii="宋体" w:hAnsi="宋体" w:cs="宋体"/>
                <w:szCs w:val="21"/>
              </w:rPr>
            </w:pPr>
            <w:r>
              <w:rPr>
                <w:rFonts w:hint="eastAsia" w:ascii="宋体" w:hAnsi="宋体"/>
                <w:szCs w:val="21"/>
              </w:rPr>
              <w:t>基本符合要求。</w:t>
            </w:r>
          </w:p>
        </w:tc>
        <w:tc>
          <w:tcPr>
            <w:tcW w:w="1473" w:type="dxa"/>
          </w:tcPr>
          <w:p>
            <w:pPr>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tcPr>
          <w:p>
            <w:pPr>
              <w:adjustRightInd w:val="0"/>
              <w:snapToGrid w:val="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交付后活动</w:t>
            </w:r>
          </w:p>
        </w:tc>
        <w:tc>
          <w:tcPr>
            <w:tcW w:w="960" w:type="dxa"/>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Q8.5.5</w:t>
            </w:r>
          </w:p>
        </w:tc>
        <w:tc>
          <w:tcPr>
            <w:tcW w:w="10116" w:type="dxa"/>
          </w:tcPr>
          <w:p>
            <w:pPr>
              <w:spacing w:line="400" w:lineRule="exact"/>
              <w:jc w:val="left"/>
              <w:rPr>
                <w:rFonts w:hint="default" w:ascii="宋体" w:hAnsi="宋体" w:eastAsia="宋体"/>
                <w:szCs w:val="21"/>
                <w:lang w:val="en-US" w:eastAsia="zh-CN"/>
              </w:rPr>
            </w:pPr>
            <w:r>
              <w:rPr>
                <w:rFonts w:hint="eastAsia" w:ascii="宋体" w:hAnsi="宋体" w:cs="宋体"/>
                <w:szCs w:val="21"/>
              </w:rPr>
              <w:t>查问，对于已经交付的产品，公司承诺：产成品交付后随时跟踪质量状况，发现问题，及时上门进行解决。</w:t>
            </w:r>
          </w:p>
          <w:p>
            <w:pPr>
              <w:spacing w:line="400" w:lineRule="exact"/>
              <w:ind w:firstLine="420" w:firstLineChars="200"/>
              <w:jc w:val="left"/>
              <w:rPr>
                <w:rFonts w:ascii="宋体" w:hAnsi="宋体" w:cs="宋体"/>
                <w:szCs w:val="21"/>
              </w:rPr>
            </w:pPr>
            <w:r>
              <w:rPr>
                <w:rFonts w:hint="eastAsia" w:ascii="宋体" w:hAnsi="宋体"/>
                <w:szCs w:val="21"/>
              </w:rPr>
              <w:t>查，公司策划了售后管理的要求。近期暂无处理情况</w:t>
            </w:r>
          </w:p>
        </w:tc>
        <w:tc>
          <w:tcPr>
            <w:tcW w:w="1473" w:type="dxa"/>
          </w:tcPr>
          <w:p>
            <w:pPr>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更改控制</w:t>
            </w:r>
          </w:p>
        </w:tc>
        <w:tc>
          <w:tcPr>
            <w:tcW w:w="960" w:type="dxa"/>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Q8.5.6</w:t>
            </w:r>
          </w:p>
        </w:tc>
        <w:tc>
          <w:tcPr>
            <w:tcW w:w="10116" w:type="dxa"/>
          </w:tcPr>
          <w:p>
            <w:pPr>
              <w:spacing w:line="400" w:lineRule="exact"/>
              <w:ind w:firstLine="420" w:firstLineChars="200"/>
              <w:rPr>
                <w:rFonts w:ascii="宋体" w:hAnsi="宋体"/>
                <w:szCs w:val="21"/>
              </w:rPr>
            </w:pPr>
            <w:r>
              <w:rPr>
                <w:rFonts w:hint="eastAsia" w:ascii="宋体" w:hAnsi="宋体"/>
                <w:szCs w:val="21"/>
              </w:rPr>
              <w:t>查，公司对产品实现过程的更改策划了管理要求。主要包括：工艺更改、材料更改、产品信息更改等。</w:t>
            </w:r>
          </w:p>
          <w:p>
            <w:pPr>
              <w:spacing w:line="400" w:lineRule="exact"/>
              <w:ind w:firstLine="420" w:firstLineChars="200"/>
              <w:rPr>
                <w:rFonts w:ascii="宋体" w:hAnsi="宋体"/>
                <w:szCs w:val="21"/>
              </w:rPr>
            </w:pPr>
            <w:r>
              <w:rPr>
                <w:rFonts w:hint="eastAsia" w:ascii="宋体" w:hAnsi="宋体"/>
                <w:szCs w:val="21"/>
              </w:rPr>
              <w:t>现场查，公司对于更改生产信息的管理，均为重新发放生产计划，并回收作废的计划单。</w:t>
            </w:r>
          </w:p>
          <w:p>
            <w:pPr>
              <w:spacing w:line="400" w:lineRule="exact"/>
              <w:rPr>
                <w:rFonts w:ascii="宋体" w:hAnsi="宋体"/>
                <w:szCs w:val="21"/>
              </w:rPr>
            </w:pPr>
            <w:r>
              <w:rPr>
                <w:rFonts w:hint="eastAsia" w:ascii="宋体" w:hAnsi="宋体"/>
                <w:szCs w:val="21"/>
              </w:rPr>
              <w:t>查，对于工艺、材料等更改，必须经过评审，确认能满足要求后方能进行正常生产，具体按文件管理要求。</w:t>
            </w:r>
          </w:p>
          <w:p>
            <w:pPr>
              <w:spacing w:line="400" w:lineRule="exact"/>
              <w:ind w:firstLine="420" w:firstLineChars="200"/>
              <w:rPr>
                <w:rFonts w:ascii="宋体" w:hAnsi="宋体"/>
                <w:szCs w:val="21"/>
              </w:rPr>
            </w:pPr>
            <w:r>
              <w:rPr>
                <w:rFonts w:hint="eastAsia" w:ascii="宋体" w:hAnsi="宋体"/>
                <w:szCs w:val="21"/>
              </w:rPr>
              <w:t>查，近期暂无工艺、材料变更的情况。</w:t>
            </w:r>
          </w:p>
        </w:tc>
        <w:tc>
          <w:tcPr>
            <w:tcW w:w="1473" w:type="dxa"/>
          </w:tcPr>
          <w:p>
            <w:pPr>
              <w:rPr>
                <w:rFonts w:asciiTheme="minorEastAsia" w:hAnsiTheme="minorEastAsia" w:eastAsiaTheme="minorEastAsia"/>
                <w:szCs w:val="21"/>
              </w:rPr>
            </w:pPr>
            <w:r>
              <w:rPr>
                <w:rFonts w:hint="eastAsia"/>
              </w:rPr>
              <w:t>符合</w:t>
            </w:r>
          </w:p>
        </w:tc>
      </w:tr>
    </w:tbl>
    <w:p>
      <w:pPr>
        <w:pStyle w:val="4"/>
      </w:pPr>
      <w:r>
        <w:rPr>
          <w:rFonts w:hint="eastAsia"/>
        </w:rPr>
        <w:t>说明：不符合标注</w:t>
      </w:r>
      <w:r>
        <w:t>N</w:t>
      </w: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受审核部门：供销部   </w:t>
            </w:r>
            <w:r>
              <w:rPr>
                <w:rFonts w:hint="eastAsia"/>
                <w:sz w:val="24"/>
                <w:szCs w:val="24"/>
                <w:lang w:val="en-US" w:eastAsia="zh-CN"/>
              </w:rPr>
              <w:t xml:space="preserve">   </w:t>
            </w:r>
            <w:r>
              <w:rPr>
                <w:rFonts w:hint="eastAsia"/>
                <w:sz w:val="24"/>
                <w:szCs w:val="24"/>
              </w:rPr>
              <w:t xml:space="preserve">主管领导：罗领万   </w:t>
            </w:r>
            <w:r>
              <w:rPr>
                <w:rFonts w:hint="eastAsia"/>
                <w:sz w:val="24"/>
                <w:szCs w:val="24"/>
                <w:lang w:val="en-US" w:eastAsia="zh-CN"/>
              </w:rPr>
              <w:t xml:space="preserve">  </w:t>
            </w:r>
            <w:r>
              <w:rPr>
                <w:rFonts w:hint="eastAsia"/>
                <w:sz w:val="24"/>
                <w:szCs w:val="24"/>
              </w:rPr>
              <w:t>陪同人员：罗领万</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审核员：文平   审核时间：202</w:t>
            </w:r>
            <w:r>
              <w:rPr>
                <w:rFonts w:hint="eastAsia"/>
                <w:sz w:val="24"/>
                <w:szCs w:val="24"/>
                <w:lang w:val="en-US" w:eastAsia="zh-CN"/>
              </w:rPr>
              <w:t>1.06.17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lang w:val="en-US" w:eastAsia="zh-CN"/>
              </w:rPr>
              <w:t>ES</w:t>
            </w:r>
            <w:r>
              <w:rPr>
                <w:rFonts w:hint="eastAsia" w:ascii="宋体" w:hAnsi="宋体" w:cs="新宋体"/>
                <w:szCs w:val="21"/>
              </w:rPr>
              <w:t>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查，供销部的岗位职责和权限如下：</w:t>
            </w:r>
          </w:p>
          <w:p>
            <w:pPr>
              <w:widowControl/>
              <w:jc w:val="left"/>
              <w:rPr>
                <w:rFonts w:hAnsi="宋体" w:cs="宋体"/>
                <w:szCs w:val="21"/>
              </w:rPr>
            </w:pPr>
            <w:r>
              <w:rPr>
                <w:rFonts w:hint="eastAsia" w:hAnsi="宋体" w:cs="宋体"/>
                <w:szCs w:val="21"/>
              </w:rPr>
              <w:t>1）</w:t>
            </w:r>
            <w:r>
              <w:rPr>
                <w:rFonts w:hint="eastAsia" w:hAnsi="宋体" w:cs="宋体"/>
                <w:szCs w:val="21"/>
                <w:lang w:val="zh-CN"/>
              </w:rPr>
              <w:t>负责供销部活动策划，对顾客与产品有关要求的评审；</w:t>
            </w:r>
          </w:p>
          <w:p>
            <w:pPr>
              <w:widowControl/>
              <w:jc w:val="left"/>
              <w:rPr>
                <w:rFonts w:hAnsi="宋体" w:cs="宋体"/>
                <w:szCs w:val="21"/>
              </w:rPr>
            </w:pPr>
            <w:r>
              <w:rPr>
                <w:rFonts w:hint="eastAsia" w:hAnsi="宋体" w:cs="宋体"/>
                <w:szCs w:val="21"/>
              </w:rPr>
              <w:t>2） 负责公司销售合同的评审，对公司合同评审质量负责；</w:t>
            </w:r>
          </w:p>
          <w:p>
            <w:pPr>
              <w:widowControl/>
              <w:jc w:val="left"/>
              <w:rPr>
                <w:rFonts w:hAnsi="宋体" w:cs="宋体"/>
                <w:szCs w:val="21"/>
              </w:rPr>
            </w:pPr>
            <w:r>
              <w:rPr>
                <w:rFonts w:hint="eastAsia" w:hAnsi="宋体" w:cs="宋体"/>
                <w:szCs w:val="21"/>
              </w:rPr>
              <w:t>3）负责产品销售及售前、售后与顾客沟通联络；</w:t>
            </w:r>
          </w:p>
          <w:p>
            <w:pPr>
              <w:widowControl/>
              <w:jc w:val="left"/>
              <w:rPr>
                <w:rFonts w:ascii="宋体" w:hAnsi="宋体" w:cs="宋体"/>
                <w:szCs w:val="21"/>
              </w:rPr>
            </w:pPr>
            <w:r>
              <w:rPr>
                <w:rFonts w:hint="eastAsia" w:ascii="宋体" w:hAnsi="宋体" w:cs="宋体"/>
                <w:szCs w:val="21"/>
              </w:rPr>
              <w:t>4）负责供应商的选择、评审及管理；</w:t>
            </w:r>
          </w:p>
          <w:p>
            <w:pPr>
              <w:widowControl/>
              <w:jc w:val="left"/>
              <w:rPr>
                <w:rFonts w:ascii="宋体" w:hAnsi="宋体" w:cs="宋体"/>
                <w:szCs w:val="21"/>
              </w:rPr>
            </w:pPr>
            <w:r>
              <w:rPr>
                <w:rFonts w:hint="eastAsia" w:ascii="宋体" w:hAnsi="宋体" w:cs="宋体"/>
                <w:szCs w:val="21"/>
              </w:rPr>
              <w:t>5）负责供货合同的评审、签订供货合同，并对合同执行情况进行监督；</w:t>
            </w:r>
          </w:p>
          <w:p>
            <w:pPr>
              <w:widowControl/>
              <w:jc w:val="left"/>
              <w:rPr>
                <w:rFonts w:ascii="宋体" w:hAnsi="宋体" w:cs="宋体"/>
                <w:sz w:val="24"/>
                <w:szCs w:val="24"/>
              </w:rPr>
            </w:pPr>
            <w:r>
              <w:rPr>
                <w:rFonts w:hint="eastAsia" w:hAnsi="宋体" w:cs="宋体"/>
                <w:szCs w:val="21"/>
              </w:rPr>
              <w:t>6）负责环保产品市场信息收集、整理、分析；回访和顾客满意度调查；</w:t>
            </w:r>
          </w:p>
          <w:p>
            <w:pPr>
              <w:widowControl/>
              <w:jc w:val="left"/>
              <w:rPr>
                <w:rFonts w:hAnsi="宋体" w:cs="宋体"/>
                <w:szCs w:val="21"/>
              </w:rPr>
            </w:pPr>
            <w:r>
              <w:rPr>
                <w:rFonts w:hint="eastAsia" w:hAnsi="宋体"/>
                <w:szCs w:val="21"/>
              </w:rPr>
              <w:t>7</w:t>
            </w:r>
            <w:r>
              <w:rPr>
                <w:rFonts w:hAnsi="宋体"/>
                <w:szCs w:val="21"/>
              </w:rPr>
              <w:t>）</w:t>
            </w:r>
            <w:r>
              <w:rPr>
                <w:rFonts w:hAnsi="宋体" w:cs="宋体"/>
                <w:szCs w:val="21"/>
              </w:rPr>
              <w:t>负责本部门的环境因素识别，完成本部门目标、指标和环境管理方案的实施；</w:t>
            </w:r>
          </w:p>
          <w:p>
            <w:pPr>
              <w:spacing w:line="400" w:lineRule="exact"/>
              <w:rPr>
                <w:rFonts w:ascii="宋体" w:hAnsi="宋体" w:cs="宋体"/>
                <w:szCs w:val="21"/>
              </w:rPr>
            </w:pPr>
            <w:r>
              <w:rPr>
                <w:rFonts w:hint="eastAsia" w:ascii="宋体" w:hAnsi="宋体" w:cs="宋体"/>
                <w:szCs w:val="21"/>
              </w:rPr>
              <w:t>8)负责对本部门的危险源进行辨识、风险评价和控制措施的确定，提出职业健康安全管理方案并实施。</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rPr>
              <w:t>供销部负责人对部门职责清楚。</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6.2</w:t>
            </w:r>
          </w:p>
          <w:p>
            <w:pPr>
              <w:rPr>
                <w:rFonts w:ascii="宋体" w:hAnsi="宋体" w:cs="新宋体"/>
                <w:szCs w:val="21"/>
              </w:rPr>
            </w:pPr>
          </w:p>
        </w:tc>
        <w:tc>
          <w:tcPr>
            <w:tcW w:w="10004" w:type="dxa"/>
          </w:tcPr>
          <w:p>
            <w:pPr>
              <w:spacing w:line="400" w:lineRule="exact"/>
              <w:rPr>
                <w:rFonts w:ascii="宋体" w:hAnsi="宋体"/>
                <w:szCs w:val="21"/>
              </w:rPr>
            </w:pPr>
            <w:r>
              <w:rPr>
                <w:rFonts w:hint="eastAsia" w:ascii="宋体" w:hAnsi="宋体" w:cs="Arial"/>
                <w:iCs/>
                <w:szCs w:val="21"/>
              </w:rPr>
              <w:t>查供销部</w:t>
            </w:r>
            <w:r>
              <w:rPr>
                <w:rFonts w:hint="eastAsia" w:ascii="宋体" w:hAnsi="宋体" w:cs="Arial"/>
                <w:iCs/>
                <w:szCs w:val="21"/>
                <w:lang w:val="en-US" w:eastAsia="zh-CN"/>
              </w:rPr>
              <w:t>环境</w:t>
            </w:r>
            <w:r>
              <w:rPr>
                <w:rFonts w:hint="eastAsia" w:ascii="宋体" w:hAnsi="宋体" w:cs="Arial"/>
                <w:iCs/>
                <w:szCs w:val="21"/>
              </w:rPr>
              <w:t>、职业健康安全</w:t>
            </w:r>
            <w:r>
              <w:rPr>
                <w:rFonts w:hint="eastAsia" w:ascii="宋体" w:hAnsi="宋体"/>
                <w:szCs w:val="21"/>
              </w:rPr>
              <w:t>目标：          完成情况统计（202</w:t>
            </w:r>
            <w:r>
              <w:rPr>
                <w:rFonts w:hint="eastAsia" w:ascii="宋体" w:hAnsi="宋体"/>
                <w:szCs w:val="21"/>
                <w:lang w:val="en-US" w:eastAsia="zh-CN"/>
              </w:rPr>
              <w:t>1</w:t>
            </w:r>
            <w:r>
              <w:rPr>
                <w:rFonts w:hint="eastAsia" w:ascii="宋体" w:hAnsi="宋体"/>
                <w:szCs w:val="21"/>
              </w:rPr>
              <w:t>年1月-</w:t>
            </w:r>
            <w:r>
              <w:rPr>
                <w:rFonts w:hint="eastAsia" w:ascii="宋体" w:hAnsi="宋体"/>
                <w:szCs w:val="21"/>
                <w:lang w:val="en-US" w:eastAsia="zh-CN"/>
              </w:rPr>
              <w:t>5</w:t>
            </w:r>
            <w:r>
              <w:rPr>
                <w:rFonts w:hint="eastAsia" w:ascii="宋体" w:hAnsi="宋体"/>
                <w:szCs w:val="21"/>
              </w:rPr>
              <w:t>月）</w:t>
            </w:r>
          </w:p>
          <w:p>
            <w:pPr>
              <w:spacing w:line="400" w:lineRule="exact"/>
              <w:rPr>
                <w:rFonts w:ascii="宋体" w:hAnsi="宋体"/>
                <w:szCs w:val="21"/>
              </w:rPr>
            </w:pPr>
            <w:r>
              <w:rPr>
                <w:rFonts w:hint="eastAsia"/>
                <w:szCs w:val="21"/>
              </w:rPr>
              <w:t>a)</w:t>
            </w:r>
            <w:r>
              <w:rPr>
                <w:rFonts w:hint="eastAsia" w:ascii="宋体" w:hAnsi="宋体" w:cs="Arial"/>
                <w:iCs/>
                <w:szCs w:val="21"/>
                <w:lang w:val="en-US" w:eastAsia="zh-CN"/>
              </w:rPr>
              <w:t>固体废弃物处理率100%</w:t>
            </w:r>
            <w:r>
              <w:rPr>
                <w:rFonts w:hint="eastAsia" w:ascii="宋体" w:hAnsi="宋体" w:cs="Arial"/>
                <w:iCs/>
                <w:szCs w:val="21"/>
              </w:rPr>
              <w:t xml:space="preserve">                            </w:t>
            </w:r>
            <w:r>
              <w:rPr>
                <w:rFonts w:hint="eastAsia" w:ascii="宋体" w:hAnsi="宋体" w:cs="Arial"/>
                <w:iCs/>
                <w:szCs w:val="21"/>
                <w:lang w:val="en-US" w:eastAsia="zh-CN"/>
              </w:rPr>
              <w:t>100</w:t>
            </w:r>
            <w:r>
              <w:rPr>
                <w:rFonts w:hint="eastAsia" w:ascii="宋体" w:hAnsi="宋体" w:cs="Arial"/>
                <w:iCs/>
                <w:szCs w:val="21"/>
              </w:rPr>
              <w:t>%</w:t>
            </w:r>
          </w:p>
          <w:p>
            <w:pPr>
              <w:rPr>
                <w:szCs w:val="21"/>
              </w:rPr>
            </w:pPr>
            <w:r>
              <w:rPr>
                <w:rFonts w:hint="eastAsia"/>
                <w:szCs w:val="21"/>
              </w:rPr>
              <w:t>b)</w:t>
            </w:r>
            <w:r>
              <w:rPr>
                <w:rFonts w:hint="eastAsia"/>
                <w:szCs w:val="21"/>
                <w:lang w:val="en-US" w:eastAsia="zh-CN"/>
              </w:rPr>
              <w:t>火灾发生率为0</w:t>
            </w:r>
            <w:r>
              <w:rPr>
                <w:rFonts w:hint="eastAsia"/>
                <w:szCs w:val="21"/>
              </w:rPr>
              <w:t xml:space="preserve">；                  </w:t>
            </w:r>
            <w:r>
              <w:rPr>
                <w:rFonts w:hint="eastAsia"/>
                <w:szCs w:val="21"/>
                <w:lang w:val="en-US" w:eastAsia="zh-CN"/>
              </w:rPr>
              <w:t xml:space="preserve"> </w:t>
            </w:r>
            <w:r>
              <w:rPr>
                <w:rFonts w:hint="eastAsia"/>
                <w:szCs w:val="21"/>
              </w:rPr>
              <w:t xml:space="preserve">             </w:t>
            </w:r>
            <w:r>
              <w:rPr>
                <w:rFonts w:hint="eastAsia"/>
                <w:szCs w:val="21"/>
                <w:lang w:val="en-US" w:eastAsia="zh-CN"/>
              </w:rPr>
              <w:t xml:space="preserve"> </w:t>
            </w:r>
            <w:r>
              <w:rPr>
                <w:rFonts w:hint="eastAsia"/>
                <w:szCs w:val="21"/>
              </w:rPr>
              <w:t xml:space="preserve"> 0</w:t>
            </w:r>
          </w:p>
          <w:p>
            <w:pPr>
              <w:rPr>
                <w:rFonts w:ascii="宋体" w:hAnsi="宋体" w:cs="宋体"/>
                <w:szCs w:val="21"/>
              </w:rPr>
            </w:pPr>
            <w:r>
              <w:rPr>
                <w:rFonts w:hint="eastAsia"/>
                <w:szCs w:val="21"/>
              </w:rPr>
              <w:t>c)中暑发生率为0；                                  0</w:t>
            </w:r>
          </w:p>
          <w:p>
            <w:pPr>
              <w:spacing w:line="400" w:lineRule="atLeast"/>
              <w:ind w:right="170"/>
              <w:jc w:val="left"/>
              <w:rPr>
                <w:rFonts w:ascii="宋体" w:hAnsi="宋体" w:cs="宋体"/>
                <w:szCs w:val="21"/>
              </w:rPr>
            </w:pPr>
            <w:r>
              <w:rPr>
                <w:rFonts w:hint="eastAsia" w:ascii="宋体" w:hAnsi="宋体" w:cs="宋体"/>
                <w:szCs w:val="21"/>
              </w:rPr>
              <w:t>查：</w:t>
            </w:r>
            <w:r>
              <w:rPr>
                <w:rFonts w:hint="eastAsia" w:ascii="宋体" w:hAnsi="宋体"/>
                <w:szCs w:val="21"/>
              </w:rPr>
              <w:t>202</w:t>
            </w:r>
            <w:r>
              <w:rPr>
                <w:rFonts w:hint="eastAsia" w:ascii="宋体" w:hAnsi="宋体"/>
                <w:szCs w:val="21"/>
                <w:lang w:val="en-US" w:eastAsia="zh-CN"/>
              </w:rPr>
              <w:t>1</w:t>
            </w:r>
            <w:r>
              <w:rPr>
                <w:rFonts w:hint="eastAsia" w:ascii="宋体" w:hAnsi="宋体"/>
                <w:szCs w:val="21"/>
              </w:rPr>
              <w:t>年1月-</w:t>
            </w:r>
            <w:r>
              <w:rPr>
                <w:rFonts w:hint="eastAsia" w:ascii="宋体" w:hAnsi="宋体"/>
                <w:szCs w:val="21"/>
                <w:lang w:val="en-US" w:eastAsia="zh-CN"/>
              </w:rPr>
              <w:t>5</w:t>
            </w:r>
            <w:r>
              <w:rPr>
                <w:rFonts w:hint="eastAsia" w:ascii="宋体" w:hAnsi="宋体"/>
                <w:szCs w:val="21"/>
              </w:rPr>
              <w:t>月</w:t>
            </w:r>
            <w:r>
              <w:rPr>
                <w:rFonts w:hint="eastAsia" w:ascii="宋体" w:hAnsi="宋体" w:cs="宋体"/>
                <w:szCs w:val="21"/>
              </w:rPr>
              <w:t>供销部质量目标完成情况：均能达到要求。</w:t>
            </w:r>
          </w:p>
          <w:p>
            <w:pPr>
              <w:widowControl/>
              <w:jc w:val="left"/>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spacing w:line="400" w:lineRule="exact"/>
              <w:ind w:firstLine="210" w:firstLineChars="100"/>
              <w:rPr>
                <w:szCs w:val="21"/>
              </w:rPr>
            </w:pPr>
            <w:r>
              <w:rPr>
                <w:rFonts w:hint="eastAsia"/>
                <w:szCs w:val="21"/>
              </w:rPr>
              <w:t>查，依据《危险源和环境因素辩识、评价和控制程序》，根据不同的时态、状态识别了环境因素，通过对其发生的可能性、危害性等进行评价，供销部确定的重要环境因素有：1）潜在火灾；2）固废的排放。</w:t>
            </w:r>
          </w:p>
          <w:p>
            <w:pPr>
              <w:spacing w:line="400" w:lineRule="exact"/>
              <w:ind w:firstLine="210" w:firstLineChars="100"/>
              <w:rPr>
                <w:szCs w:val="21"/>
              </w:rPr>
            </w:pPr>
            <w:r>
              <w:rPr>
                <w:rFonts w:hint="eastAsia"/>
                <w:szCs w:val="21"/>
              </w:rPr>
              <w:t>现场查看，部门的主要工作为公司产品采购所需要的钢材、电气配件、设备配件、辅料和向客户提供公司环保净化设备；采购和销售过程中有办公固废、辅料、包装箱等固废，部门的环境因素识别和重要环境因素基本到位。</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hint="default" w:ascii="宋体" w:hAnsi="宋体" w:eastAsia="宋体" w:cs="新宋体"/>
                <w:szCs w:val="21"/>
                <w:lang w:val="en-US" w:eastAsia="zh-CN"/>
              </w:rPr>
            </w:pPr>
            <w:r>
              <w:rPr>
                <w:rFonts w:hint="eastAsia" w:ascii="宋体" w:hAnsi="宋体" w:cs="新宋体"/>
                <w:szCs w:val="21"/>
                <w:lang w:val="en-US" w:eastAsia="zh-CN"/>
              </w:rPr>
              <w:t>S6.1.2</w:t>
            </w:r>
          </w:p>
        </w:tc>
        <w:tc>
          <w:tcPr>
            <w:tcW w:w="10004" w:type="dxa"/>
          </w:tcPr>
          <w:p>
            <w:pPr>
              <w:spacing w:line="400" w:lineRule="exact"/>
              <w:ind w:firstLine="210" w:firstLineChars="100"/>
              <w:rPr>
                <w:szCs w:val="21"/>
              </w:rPr>
            </w:pPr>
            <w:r>
              <w:rPr>
                <w:rFonts w:hint="eastAsia"/>
                <w:szCs w:val="21"/>
              </w:rPr>
              <w:t>查，供销部经过辨识与评审形成了《危险源和环境因素辩识、评价和控制程序》，包括办公设备线路损坏漏电引发触电伤人、</w:t>
            </w:r>
            <w:r>
              <w:rPr>
                <w:rFonts w:hint="eastAsia" w:ascii="宋体" w:hAnsi="宋体" w:cs="宋体"/>
                <w:color w:val="000000" w:themeColor="text1"/>
                <w:szCs w:val="21"/>
              </w:rPr>
              <w:t>纸张、文件记录及其他易燃物品的堆放引发火灾</w:t>
            </w:r>
            <w:r>
              <w:rPr>
                <w:rFonts w:hint="eastAsia"/>
                <w:szCs w:val="21"/>
              </w:rPr>
              <w:t>；高温天气下业务外出造成的的中暑、业务外出发生的交通事故等危险源。</w:t>
            </w:r>
          </w:p>
          <w:p>
            <w:pPr>
              <w:spacing w:line="400" w:lineRule="exact"/>
              <w:ind w:firstLine="210" w:firstLineChars="100"/>
              <w:rPr>
                <w:szCs w:val="21"/>
              </w:rPr>
            </w:pPr>
            <w:r>
              <w:rPr>
                <w:rFonts w:hint="eastAsia"/>
                <w:szCs w:val="21"/>
              </w:rPr>
              <w:t>采用的是经验判断法、过程分析法识别。</w:t>
            </w:r>
          </w:p>
          <w:p>
            <w:pPr>
              <w:spacing w:line="400" w:lineRule="exact"/>
              <w:ind w:firstLine="210" w:firstLineChars="100"/>
              <w:rPr>
                <w:szCs w:val="21"/>
              </w:rPr>
            </w:pPr>
            <w:r>
              <w:rPr>
                <w:rFonts w:hint="eastAsia"/>
                <w:szCs w:val="21"/>
              </w:rPr>
              <w:t>供销部采用打分法确定重大风险是：（</w:t>
            </w:r>
            <w:r>
              <w:rPr>
                <w:rFonts w:hint="eastAsia" w:ascii="宋体" w:hAnsi="宋体" w:cs="宋体"/>
                <w:color w:val="000000" w:themeColor="text1"/>
                <w:szCs w:val="21"/>
              </w:rPr>
              <w:t>1）纸张、文件记录及其他易燃物品的堆放引发火灾；（2）</w:t>
            </w:r>
            <w:r>
              <w:rPr>
                <w:rFonts w:hint="eastAsia"/>
                <w:szCs w:val="21"/>
              </w:rPr>
              <w:t>高温天气下业务外出造成的中暑。</w:t>
            </w:r>
          </w:p>
          <w:p>
            <w:pPr>
              <w:spacing w:line="400" w:lineRule="exact"/>
              <w:ind w:firstLine="210" w:firstLineChars="100"/>
              <w:rPr>
                <w:szCs w:val="21"/>
              </w:rPr>
            </w:pPr>
            <w:r>
              <w:rPr>
                <w:rFonts w:hint="eastAsia"/>
                <w:szCs w:val="21"/>
              </w:rPr>
              <w:t>危险源辨识基本充分、风险等级评价基本合理。</w:t>
            </w:r>
          </w:p>
          <w:p>
            <w:pPr>
              <w:spacing w:line="400" w:lineRule="exact"/>
              <w:ind w:firstLine="210" w:firstLineChars="100"/>
              <w:rPr>
                <w:szCs w:val="21"/>
              </w:rPr>
            </w:pPr>
            <w:r>
              <w:rPr>
                <w:rFonts w:hint="eastAsia"/>
                <w:szCs w:val="21"/>
              </w:rPr>
              <w:t xml:space="preserve">查，中暑风险控制措施有：  </w:t>
            </w:r>
          </w:p>
          <w:p>
            <w:pPr>
              <w:spacing w:line="400" w:lineRule="exact"/>
              <w:ind w:firstLine="210" w:firstLineChars="100"/>
              <w:rPr>
                <w:szCs w:val="21"/>
              </w:rPr>
            </w:pPr>
            <w:r>
              <w:rPr>
                <w:rFonts w:hint="eastAsia"/>
                <w:szCs w:val="21"/>
              </w:rPr>
              <w:t>急救培训；配备防暑降温药品；工伤、医疗保险的交纳。</w:t>
            </w:r>
          </w:p>
          <w:p>
            <w:pPr>
              <w:spacing w:line="400" w:lineRule="exact"/>
              <w:ind w:firstLine="210" w:firstLineChars="100"/>
              <w:rPr>
                <w:szCs w:val="21"/>
              </w:rPr>
            </w:pPr>
            <w:r>
              <w:rPr>
                <w:rFonts w:hint="eastAsia"/>
                <w:szCs w:val="21"/>
              </w:rPr>
              <w:t>危险源识别基本充分，控制措施需要完善。</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8.1 </w:t>
            </w:r>
          </w:p>
          <w:p>
            <w:pPr>
              <w:rPr>
                <w:rFonts w:ascii="宋体" w:hAnsi="宋体" w:cs="新宋体"/>
                <w:szCs w:val="21"/>
              </w:rPr>
            </w:pPr>
          </w:p>
        </w:tc>
        <w:tc>
          <w:tcPr>
            <w:tcW w:w="10004" w:type="dxa"/>
          </w:tcPr>
          <w:p>
            <w:pPr>
              <w:rPr>
                <w:rFonts w:ascii="宋体" w:hAnsi="宋体" w:cs="宋体"/>
                <w:szCs w:val="21"/>
              </w:rPr>
            </w:pPr>
            <w:r>
              <w:rPr>
                <w:rFonts w:hint="eastAsia" w:ascii="宋体" w:hAnsi="宋体" w:cs="宋体"/>
                <w:szCs w:val="21"/>
              </w:rPr>
              <w:t>查，供销部实施以下环境安全管理制度：《固体废弃物管理规定》《消防管理制度》、《安全检查制度》、《火灾事故应急救援预案》、《运行管理制度》等。</w:t>
            </w:r>
          </w:p>
          <w:p>
            <w:pPr>
              <w:rPr>
                <w:rFonts w:ascii="宋体" w:hAnsi="宋体" w:cs="宋体"/>
                <w:szCs w:val="21"/>
              </w:rPr>
            </w:pPr>
            <w:r>
              <w:rPr>
                <w:rFonts w:hint="eastAsia" w:ascii="宋体" w:hAnsi="宋体" w:cs="宋体"/>
                <w:szCs w:val="21"/>
              </w:rPr>
              <w:t>查不可接受风险源：</w:t>
            </w:r>
          </w:p>
          <w:p>
            <w:pPr>
              <w:rPr>
                <w:rFonts w:ascii="宋体" w:hAnsi="宋体" w:cs="宋体"/>
                <w:szCs w:val="21"/>
              </w:rPr>
            </w:pPr>
            <w:r>
              <w:rPr>
                <w:rFonts w:hint="eastAsia" w:ascii="宋体" w:hAnsi="宋体" w:cs="宋体"/>
                <w:color w:val="000000" w:themeColor="text1"/>
                <w:szCs w:val="21"/>
              </w:rPr>
              <w:t>1）纸张、文件记录及其他易燃物品的堆放引发火灾；2）</w:t>
            </w:r>
            <w:r>
              <w:rPr>
                <w:rFonts w:hint="eastAsia"/>
                <w:szCs w:val="21"/>
              </w:rPr>
              <w:t>高温天气下业务外出造成的中暑。</w:t>
            </w:r>
          </w:p>
          <w:p>
            <w:pPr>
              <w:rPr>
                <w:rFonts w:ascii="宋体" w:hAnsi="宋体" w:cs="宋体"/>
                <w:szCs w:val="21"/>
              </w:rPr>
            </w:pPr>
            <w:r>
              <w:rPr>
                <w:rFonts w:hint="eastAsia" w:ascii="宋体" w:hAnsi="宋体" w:cs="宋体"/>
                <w:szCs w:val="21"/>
              </w:rPr>
              <w:t>查重要环境因素：</w:t>
            </w:r>
          </w:p>
          <w:p>
            <w:pPr>
              <w:numPr>
                <w:ilvl w:val="0"/>
                <w:numId w:val="14"/>
              </w:numPr>
              <w:ind w:firstLine="0"/>
              <w:rPr>
                <w:rFonts w:ascii="宋体" w:hAnsi="宋体" w:cs="宋体"/>
                <w:szCs w:val="21"/>
              </w:rPr>
            </w:pPr>
            <w:r>
              <w:rPr>
                <w:rFonts w:hint="eastAsia" w:ascii="宋体" w:hAnsi="宋体" w:cs="宋体"/>
                <w:szCs w:val="21"/>
              </w:rPr>
              <w:t>潜在火灾；</w:t>
            </w:r>
          </w:p>
          <w:p>
            <w:pPr>
              <w:numPr>
                <w:ilvl w:val="0"/>
                <w:numId w:val="14"/>
              </w:numPr>
              <w:ind w:firstLine="0"/>
              <w:rPr>
                <w:rFonts w:ascii="宋体" w:hAnsi="宋体" w:cs="宋体"/>
                <w:szCs w:val="21"/>
              </w:rPr>
            </w:pPr>
            <w:r>
              <w:rPr>
                <w:rFonts w:hint="eastAsia" w:ascii="宋体" w:hAnsi="宋体" w:cs="宋体"/>
                <w:szCs w:val="21"/>
              </w:rPr>
              <w:t>固废排放；</w:t>
            </w:r>
          </w:p>
          <w:p>
            <w:pPr>
              <w:ind w:left="360"/>
              <w:rPr>
                <w:rFonts w:ascii="宋体" w:hAnsi="宋体" w:cs="宋体"/>
                <w:szCs w:val="21"/>
              </w:rPr>
            </w:pPr>
            <w:r>
              <w:rPr>
                <w:rFonts w:hint="eastAsia" w:ascii="宋体" w:hAnsi="宋体" w:cs="宋体"/>
                <w:szCs w:val="21"/>
              </w:rPr>
              <w:t>查看，公司制订的相应的安全管理制度及管理方案，对不可接受风险源进行管控。</w:t>
            </w:r>
          </w:p>
          <w:p>
            <w:pPr>
              <w:rPr>
                <w:rFonts w:ascii="宋体" w:hAnsi="宋体" w:cs="宋体"/>
                <w:szCs w:val="21"/>
              </w:rPr>
            </w:pPr>
            <w:r>
              <w:rPr>
                <w:rFonts w:hint="eastAsia" w:ascii="宋体" w:hAnsi="宋体" w:cs="宋体"/>
                <w:szCs w:val="21"/>
              </w:rPr>
              <w:t>据称：对火灾应急设施、安防设施运行情况等进行了检查维护。</w:t>
            </w:r>
          </w:p>
          <w:p>
            <w:pPr>
              <w:rPr>
                <w:rFonts w:ascii="宋体" w:hAnsi="宋体" w:cs="宋体"/>
                <w:szCs w:val="21"/>
              </w:rPr>
            </w:pPr>
            <w:r>
              <w:rPr>
                <w:rFonts w:hint="eastAsia" w:ascii="宋体" w:hAnsi="宋体" w:cs="宋体"/>
                <w:szCs w:val="21"/>
              </w:rPr>
              <w:t>查供销部办公区域环境和安全实施情况；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现场查看：现场电线有穿管保护，固定布局、现场有禁止吸烟的提醒，办公设备均有接地保护。</w:t>
            </w:r>
          </w:p>
          <w:p>
            <w:pPr>
              <w:rPr>
                <w:rFonts w:ascii="宋体" w:hAnsi="宋体" w:cs="宋体"/>
                <w:szCs w:val="21"/>
              </w:rPr>
            </w:pPr>
            <w:r>
              <w:rPr>
                <w:rFonts w:hint="eastAsia" w:ascii="宋体" w:hAnsi="宋体" w:cs="宋体"/>
                <w:szCs w:val="21"/>
              </w:rPr>
              <w:t>查见办公区有一般固废分装桶，现场有处理的记录。</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rPr>
                <w:rFonts w:ascii="宋体" w:hAnsi="宋体" w:cs="新宋体"/>
                <w:szCs w:val="21"/>
              </w:rPr>
            </w:pPr>
          </w:p>
        </w:tc>
        <w:tc>
          <w:tcPr>
            <w:tcW w:w="10004" w:type="dxa"/>
          </w:tcPr>
          <w:p>
            <w:pPr>
              <w:spacing w:line="360" w:lineRule="auto"/>
              <w:rPr>
                <w:szCs w:val="21"/>
              </w:rPr>
            </w:pPr>
            <w:r>
              <w:rPr>
                <w:rFonts w:hint="eastAsia" w:cs="宋体"/>
                <w:szCs w:val="21"/>
              </w:rPr>
              <w:t>查见：</w:t>
            </w:r>
            <w:r>
              <w:rPr>
                <w:rFonts w:hint="eastAsia" w:ascii="宋体" w:hAnsi="宋体" w:cs="宋体"/>
                <w:szCs w:val="21"/>
              </w:rPr>
              <w:t>《应急准备与响应控制程序》、《消防火灾应急疏散预案》等</w:t>
            </w:r>
          </w:p>
          <w:p>
            <w:pPr>
              <w:spacing w:line="360" w:lineRule="auto"/>
              <w:jc w:val="left"/>
              <w:rPr>
                <w:rFonts w:ascii="宋体" w:hAnsi="宋体" w:cs="宋体"/>
                <w:szCs w:val="21"/>
              </w:rPr>
            </w:pPr>
            <w:r>
              <w:rPr>
                <w:rFonts w:hint="eastAsia" w:cs="宋体"/>
                <w:szCs w:val="21"/>
              </w:rPr>
              <w:t>查见：消防演练实况记录：供销部相关人员</w:t>
            </w:r>
            <w:r>
              <w:rPr>
                <w:rFonts w:hint="eastAsia" w:ascii="宋体" w:hAnsi="宋体" w:cs="宋体"/>
                <w:szCs w:val="21"/>
              </w:rPr>
              <w:t>参加了</w:t>
            </w:r>
            <w:r>
              <w:rPr>
                <w:rFonts w:hint="eastAsia" w:cs="宋体" w:asciiTheme="minorEastAsia" w:hAnsiTheme="minorEastAsia" w:eastAsiaTheme="minorEastAsia"/>
                <w:szCs w:val="21"/>
              </w:rPr>
              <w:t>2021年3月25日</w:t>
            </w:r>
            <w:r>
              <w:rPr>
                <w:rFonts w:hint="eastAsia" w:ascii="宋体" w:hAnsi="宋体" w:cs="宋体"/>
                <w:szCs w:val="21"/>
              </w:rPr>
              <w:t>在公司办公区由行政部组织的消防演练。</w:t>
            </w:r>
          </w:p>
          <w:p>
            <w:pPr>
              <w:spacing w:line="360" w:lineRule="auto"/>
              <w:ind w:firstLine="420" w:firstLineChars="200"/>
              <w:rPr>
                <w:rFonts w:ascii="宋体" w:hAnsi="宋体" w:cs="宋体"/>
                <w:szCs w:val="21"/>
              </w:rPr>
            </w:pPr>
            <w:r>
              <w:rPr>
                <w:rFonts w:hint="eastAsia" w:ascii="宋体" w:cs="宋体"/>
                <w:szCs w:val="21"/>
              </w:rPr>
              <w:t>查，现场对应，部门员工的安全逃生意识有明显的改善和较大提高。使员工掌握了安全逃生的方式和路径。同时使员工掌握了灭火器材的使用。消防器材完善、良好。</w:t>
            </w:r>
          </w:p>
        </w:tc>
        <w:tc>
          <w:tcPr>
            <w:tcW w:w="1585" w:type="dxa"/>
          </w:tcPr>
          <w:p>
            <w:r>
              <w:rPr>
                <w:rFonts w:hint="eastAsia"/>
              </w:rPr>
              <w:t>符合</w:t>
            </w:r>
          </w:p>
        </w:tc>
      </w:tr>
    </w:tbl>
    <w:p>
      <w:pPr>
        <w:pStyle w:val="4"/>
      </w:pPr>
      <w:r>
        <w:rPr>
          <w:rFonts w:hint="eastAsia"/>
        </w:rPr>
        <w:t>说明：不符合标注</w:t>
      </w:r>
      <w:r>
        <w:t>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受审核部门：供销部   </w:t>
            </w:r>
            <w:r>
              <w:rPr>
                <w:rFonts w:hint="eastAsia"/>
                <w:sz w:val="24"/>
                <w:szCs w:val="24"/>
                <w:lang w:val="en-US" w:eastAsia="zh-CN"/>
              </w:rPr>
              <w:t xml:space="preserve">   </w:t>
            </w:r>
            <w:r>
              <w:rPr>
                <w:rFonts w:hint="eastAsia"/>
                <w:sz w:val="24"/>
                <w:szCs w:val="24"/>
              </w:rPr>
              <w:t xml:space="preserve">主管领导：罗领万   </w:t>
            </w:r>
            <w:r>
              <w:rPr>
                <w:rFonts w:hint="eastAsia"/>
                <w:sz w:val="24"/>
                <w:szCs w:val="24"/>
                <w:lang w:val="en-US" w:eastAsia="zh-CN"/>
              </w:rPr>
              <w:t xml:space="preserve">    </w:t>
            </w:r>
            <w:r>
              <w:rPr>
                <w:rFonts w:hint="eastAsia"/>
                <w:sz w:val="24"/>
                <w:szCs w:val="24"/>
              </w:rPr>
              <w:t>陪同人员：罗领万</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张心</w:t>
            </w:r>
            <w:r>
              <w:rPr>
                <w:rFonts w:hint="eastAsia"/>
                <w:sz w:val="24"/>
                <w:szCs w:val="24"/>
              </w:rPr>
              <w:t xml:space="preserve">   审核时间：202</w:t>
            </w:r>
            <w:r>
              <w:rPr>
                <w:rFonts w:hint="eastAsia"/>
                <w:sz w:val="24"/>
                <w:szCs w:val="24"/>
                <w:lang w:val="en-US" w:eastAsia="zh-CN"/>
              </w:rPr>
              <w:t>1.06.17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查，供销部的岗位职责和权限如下：</w:t>
            </w:r>
          </w:p>
          <w:p>
            <w:pPr>
              <w:widowControl/>
              <w:jc w:val="left"/>
              <w:rPr>
                <w:rFonts w:hAnsi="宋体" w:cs="宋体"/>
                <w:szCs w:val="21"/>
              </w:rPr>
            </w:pPr>
            <w:r>
              <w:rPr>
                <w:rFonts w:hint="eastAsia" w:hAnsi="宋体" w:cs="宋体"/>
                <w:szCs w:val="21"/>
              </w:rPr>
              <w:t>1）</w:t>
            </w:r>
            <w:r>
              <w:rPr>
                <w:rFonts w:hint="eastAsia" w:hAnsi="宋体" w:cs="宋体"/>
                <w:szCs w:val="21"/>
                <w:lang w:val="zh-CN"/>
              </w:rPr>
              <w:t>负责供销部活动策划，对顾客与产品有关要求的评审；</w:t>
            </w:r>
          </w:p>
          <w:p>
            <w:pPr>
              <w:widowControl/>
              <w:jc w:val="left"/>
              <w:rPr>
                <w:rFonts w:hAnsi="宋体" w:cs="宋体"/>
                <w:szCs w:val="21"/>
              </w:rPr>
            </w:pPr>
            <w:r>
              <w:rPr>
                <w:rFonts w:hint="eastAsia" w:hAnsi="宋体" w:cs="宋体"/>
                <w:szCs w:val="21"/>
              </w:rPr>
              <w:t>2） 负责公司销售合同的评审，对公司合同评审质量负责；</w:t>
            </w:r>
          </w:p>
          <w:p>
            <w:pPr>
              <w:widowControl/>
              <w:jc w:val="left"/>
              <w:rPr>
                <w:rFonts w:hAnsi="宋体" w:cs="宋体"/>
                <w:szCs w:val="21"/>
              </w:rPr>
            </w:pPr>
            <w:r>
              <w:rPr>
                <w:rFonts w:hint="eastAsia" w:hAnsi="宋体" w:cs="宋体"/>
                <w:szCs w:val="21"/>
              </w:rPr>
              <w:t>3）负责产品销售及售前、售后与顾客沟通联络；</w:t>
            </w:r>
          </w:p>
          <w:p>
            <w:pPr>
              <w:widowControl/>
              <w:jc w:val="left"/>
              <w:rPr>
                <w:rFonts w:ascii="宋体" w:hAnsi="宋体" w:cs="宋体"/>
                <w:szCs w:val="21"/>
              </w:rPr>
            </w:pPr>
            <w:r>
              <w:rPr>
                <w:rFonts w:hint="eastAsia" w:ascii="宋体" w:hAnsi="宋体" w:cs="宋体"/>
                <w:szCs w:val="21"/>
              </w:rPr>
              <w:t>4）负责供应商的选择、评审及管理；</w:t>
            </w:r>
          </w:p>
          <w:p>
            <w:pPr>
              <w:widowControl/>
              <w:jc w:val="left"/>
              <w:rPr>
                <w:rFonts w:ascii="宋体" w:hAnsi="宋体" w:cs="宋体"/>
                <w:szCs w:val="21"/>
              </w:rPr>
            </w:pPr>
            <w:r>
              <w:rPr>
                <w:rFonts w:hint="eastAsia" w:ascii="宋体" w:hAnsi="宋体" w:cs="宋体"/>
                <w:szCs w:val="21"/>
              </w:rPr>
              <w:t>5）负责供货合同的评审、签订供货合同，并对合同执行情况进行监督；</w:t>
            </w:r>
          </w:p>
          <w:p>
            <w:pPr>
              <w:widowControl/>
              <w:jc w:val="left"/>
              <w:rPr>
                <w:rFonts w:ascii="宋体" w:hAnsi="宋体" w:cs="宋体"/>
                <w:sz w:val="24"/>
                <w:szCs w:val="24"/>
              </w:rPr>
            </w:pPr>
            <w:r>
              <w:rPr>
                <w:rFonts w:hint="eastAsia" w:hAnsi="宋体" w:cs="宋体"/>
                <w:szCs w:val="21"/>
              </w:rPr>
              <w:t>6）负责环保产品市场信息收集、整理、分析；回访和顾客满意度调查；</w:t>
            </w:r>
          </w:p>
          <w:p>
            <w:pPr>
              <w:widowControl/>
              <w:jc w:val="left"/>
              <w:rPr>
                <w:rFonts w:hAnsi="宋体" w:cs="宋体"/>
                <w:szCs w:val="21"/>
              </w:rPr>
            </w:pPr>
            <w:r>
              <w:rPr>
                <w:rFonts w:hint="eastAsia" w:hAnsi="宋体"/>
                <w:szCs w:val="21"/>
              </w:rPr>
              <w:t>7</w:t>
            </w:r>
            <w:r>
              <w:rPr>
                <w:rFonts w:hAnsi="宋体"/>
                <w:szCs w:val="21"/>
              </w:rPr>
              <w:t>）</w:t>
            </w:r>
            <w:r>
              <w:rPr>
                <w:rFonts w:hAnsi="宋体" w:cs="宋体"/>
                <w:szCs w:val="21"/>
              </w:rPr>
              <w:t>负责本部门的环境因素识别，完成本部门目标、指标和环境管理方案的实施；</w:t>
            </w:r>
          </w:p>
          <w:p>
            <w:pPr>
              <w:spacing w:line="400" w:lineRule="exact"/>
              <w:rPr>
                <w:rFonts w:ascii="宋体" w:hAnsi="宋体" w:cs="宋体"/>
                <w:szCs w:val="21"/>
              </w:rPr>
            </w:pPr>
            <w:r>
              <w:rPr>
                <w:rFonts w:hint="eastAsia" w:ascii="宋体" w:hAnsi="宋体" w:cs="宋体"/>
                <w:szCs w:val="21"/>
              </w:rPr>
              <w:t>8)负责对本部门的危险源进行辨识、风险评价和控制措施的确定，提出职业健康安全管理方案并实施。</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rPr>
              <w:t>供销部负责人对部门职责清楚。</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宋体" w:hAnsi="宋体" w:eastAsia="宋体" w:cs="新宋体"/>
                <w:szCs w:val="21"/>
              </w:rPr>
            </w:pPr>
            <w:r>
              <w:rPr>
                <w:rFonts w:hint="eastAsia" w:ascii="宋体" w:hAnsi="宋体" w:eastAsia="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Q6.2</w:t>
            </w:r>
          </w:p>
          <w:p>
            <w:pPr>
              <w:rPr>
                <w:rFonts w:ascii="宋体" w:hAnsi="宋体" w:cs="新宋体"/>
                <w:szCs w:val="21"/>
              </w:rPr>
            </w:pPr>
          </w:p>
        </w:tc>
        <w:tc>
          <w:tcPr>
            <w:tcW w:w="10004" w:type="dxa"/>
          </w:tcPr>
          <w:p>
            <w:pPr>
              <w:spacing w:line="400" w:lineRule="exact"/>
              <w:rPr>
                <w:rFonts w:ascii="宋体" w:hAnsi="宋体"/>
                <w:szCs w:val="21"/>
              </w:rPr>
            </w:pPr>
            <w:r>
              <w:rPr>
                <w:rFonts w:hint="eastAsia" w:ascii="宋体" w:hAnsi="宋体" w:cs="Arial"/>
                <w:iCs/>
                <w:szCs w:val="21"/>
              </w:rPr>
              <w:t>查供销部质量、职业健康安全</w:t>
            </w:r>
            <w:r>
              <w:rPr>
                <w:rFonts w:hint="eastAsia" w:ascii="宋体" w:hAnsi="宋体"/>
                <w:szCs w:val="21"/>
              </w:rPr>
              <w:t>目标：          完成情况统计（202</w:t>
            </w:r>
            <w:r>
              <w:rPr>
                <w:rFonts w:hint="eastAsia" w:ascii="宋体" w:hAnsi="宋体"/>
                <w:szCs w:val="21"/>
                <w:lang w:val="en-US" w:eastAsia="zh-CN"/>
              </w:rPr>
              <w:t>1</w:t>
            </w:r>
            <w:r>
              <w:rPr>
                <w:rFonts w:hint="eastAsia" w:ascii="宋体" w:hAnsi="宋体"/>
                <w:szCs w:val="21"/>
              </w:rPr>
              <w:t>年1月-</w:t>
            </w:r>
            <w:r>
              <w:rPr>
                <w:rFonts w:hint="eastAsia" w:ascii="宋体" w:hAnsi="宋体"/>
                <w:szCs w:val="21"/>
                <w:lang w:val="en-US" w:eastAsia="zh-CN"/>
              </w:rPr>
              <w:t>5</w:t>
            </w:r>
            <w:r>
              <w:rPr>
                <w:rFonts w:hint="eastAsia" w:ascii="宋体" w:hAnsi="宋体"/>
                <w:szCs w:val="21"/>
              </w:rPr>
              <w:t>月）</w:t>
            </w:r>
          </w:p>
          <w:p>
            <w:pPr>
              <w:spacing w:line="400" w:lineRule="exact"/>
              <w:rPr>
                <w:rFonts w:ascii="宋体" w:hAnsi="宋体"/>
                <w:szCs w:val="21"/>
                <w:highlight w:val="none"/>
              </w:rPr>
            </w:pPr>
            <w:r>
              <w:rPr>
                <w:rFonts w:hint="eastAsia"/>
                <w:szCs w:val="21"/>
              </w:rPr>
              <w:t>a)</w:t>
            </w:r>
            <w:r>
              <w:rPr>
                <w:rFonts w:hint="eastAsia" w:ascii="宋体" w:hAnsi="宋体" w:cs="Arial"/>
                <w:iCs/>
                <w:szCs w:val="21"/>
              </w:rPr>
              <w:t>顾客满</w:t>
            </w:r>
            <w:r>
              <w:rPr>
                <w:rFonts w:hint="eastAsia" w:ascii="宋体" w:hAnsi="宋体" w:cs="Arial"/>
                <w:iCs/>
                <w:szCs w:val="21"/>
                <w:highlight w:val="none"/>
              </w:rPr>
              <w:t>意度≥90%                                 95%</w:t>
            </w:r>
          </w:p>
          <w:p>
            <w:pPr>
              <w:rPr>
                <w:szCs w:val="21"/>
                <w:highlight w:val="none"/>
              </w:rPr>
            </w:pPr>
            <w:r>
              <w:rPr>
                <w:rFonts w:hint="eastAsia"/>
                <w:szCs w:val="21"/>
                <w:highlight w:val="none"/>
              </w:rPr>
              <w:t>b)顾客</w:t>
            </w:r>
            <w:r>
              <w:rPr>
                <w:rFonts w:hint="eastAsia"/>
                <w:szCs w:val="21"/>
                <w:highlight w:val="none"/>
                <w:lang w:val="en-US" w:eastAsia="zh-CN"/>
              </w:rPr>
              <w:t>投诉率</w:t>
            </w:r>
            <w:r>
              <w:rPr>
                <w:rFonts w:hint="eastAsia"/>
                <w:szCs w:val="21"/>
                <w:highlight w:val="none"/>
              </w:rPr>
              <w:t>3件以下/月；                          0</w:t>
            </w:r>
          </w:p>
          <w:p>
            <w:pPr>
              <w:rPr>
                <w:rFonts w:ascii="宋体" w:hAnsi="宋体" w:cs="宋体"/>
                <w:szCs w:val="21"/>
                <w:highlight w:val="none"/>
              </w:rPr>
            </w:pPr>
            <w:r>
              <w:rPr>
                <w:rFonts w:hint="eastAsia"/>
                <w:szCs w:val="21"/>
                <w:highlight w:val="none"/>
              </w:rPr>
              <w:t>c)采购产品合格率≥98%</w:t>
            </w:r>
            <w:r>
              <w:rPr>
                <w:rFonts w:hint="eastAsia" w:ascii="宋体" w:hAnsi="宋体" w:cs="宋体"/>
                <w:szCs w:val="21"/>
                <w:highlight w:val="none"/>
              </w:rPr>
              <w:t>；                          100%</w:t>
            </w:r>
          </w:p>
          <w:p>
            <w:pPr>
              <w:spacing w:line="400" w:lineRule="atLeast"/>
              <w:ind w:right="170"/>
              <w:jc w:val="left"/>
              <w:rPr>
                <w:rFonts w:ascii="宋体" w:hAnsi="宋体" w:cs="宋体"/>
                <w:szCs w:val="21"/>
              </w:rPr>
            </w:pPr>
            <w:r>
              <w:rPr>
                <w:rFonts w:hint="eastAsia" w:ascii="宋体" w:hAnsi="宋体" w:cs="宋体"/>
                <w:szCs w:val="21"/>
                <w:highlight w:val="none"/>
              </w:rPr>
              <w:t>查：</w:t>
            </w:r>
            <w:r>
              <w:rPr>
                <w:rFonts w:hint="eastAsia" w:ascii="宋体" w:hAnsi="宋体"/>
                <w:szCs w:val="21"/>
                <w:highlight w:val="none"/>
              </w:rPr>
              <w:t>202</w:t>
            </w:r>
            <w:r>
              <w:rPr>
                <w:rFonts w:hint="eastAsia" w:ascii="宋体" w:hAnsi="宋体"/>
                <w:szCs w:val="21"/>
                <w:highlight w:val="none"/>
                <w:lang w:val="en-US" w:eastAsia="zh-CN"/>
              </w:rPr>
              <w:t>1</w:t>
            </w:r>
            <w:r>
              <w:rPr>
                <w:rFonts w:hint="eastAsia" w:ascii="宋体" w:hAnsi="宋体"/>
                <w:szCs w:val="21"/>
                <w:highlight w:val="none"/>
              </w:rPr>
              <w:t>年1月-</w:t>
            </w:r>
            <w:r>
              <w:rPr>
                <w:rFonts w:hint="eastAsia" w:ascii="宋体" w:hAnsi="宋体"/>
                <w:szCs w:val="21"/>
                <w:highlight w:val="none"/>
                <w:lang w:val="en-US" w:eastAsia="zh-CN"/>
              </w:rPr>
              <w:t>5</w:t>
            </w:r>
            <w:r>
              <w:rPr>
                <w:rFonts w:hint="eastAsia" w:ascii="宋体" w:hAnsi="宋体"/>
                <w:szCs w:val="21"/>
                <w:highlight w:val="none"/>
              </w:rPr>
              <w:t>月</w:t>
            </w:r>
            <w:r>
              <w:rPr>
                <w:rFonts w:hint="eastAsia" w:ascii="宋体" w:hAnsi="宋体" w:cs="宋体"/>
                <w:szCs w:val="21"/>
                <w:highlight w:val="none"/>
              </w:rPr>
              <w:t>供销部质量目标完成情况：均能</w:t>
            </w:r>
            <w:r>
              <w:rPr>
                <w:rFonts w:hint="eastAsia" w:ascii="宋体" w:hAnsi="宋体" w:cs="宋体"/>
                <w:szCs w:val="21"/>
              </w:rPr>
              <w:t>达到要求。</w:t>
            </w:r>
          </w:p>
          <w:p>
            <w:pPr>
              <w:widowControl/>
              <w:jc w:val="left"/>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eastAsia" w:ascii="宋体" w:hAnsi="宋体" w:eastAsia="宋体" w:cs="新宋体"/>
                <w:szCs w:val="21"/>
                <w:highlight w:val="none"/>
              </w:rPr>
            </w:pPr>
            <w:r>
              <w:rPr>
                <w:rFonts w:hint="eastAsia" w:ascii="宋体" w:hAnsi="宋体" w:eastAsia="宋体" w:cs="新宋体"/>
                <w:szCs w:val="21"/>
                <w:highlight w:val="none"/>
              </w:rPr>
              <w:t>外部提供供方的控制</w:t>
            </w:r>
          </w:p>
        </w:tc>
        <w:tc>
          <w:tcPr>
            <w:tcW w:w="960" w:type="dxa"/>
            <w:vAlign w:val="top"/>
          </w:tcPr>
          <w:p>
            <w:pPr>
              <w:rPr>
                <w:rFonts w:hint="default" w:ascii="宋体" w:hAnsi="宋体" w:eastAsia="宋体" w:cs="宋体"/>
                <w:kern w:val="2"/>
                <w:sz w:val="21"/>
                <w:szCs w:val="21"/>
                <w:highlight w:val="none"/>
                <w:lang w:val="en-US" w:eastAsia="zh-CN" w:bidi="ar-SA"/>
              </w:rPr>
            </w:pPr>
            <w:r>
              <w:rPr>
                <w:rFonts w:hint="eastAsia" w:ascii="宋体" w:hAnsi="宋体" w:cs="宋体"/>
                <w:szCs w:val="21"/>
                <w:highlight w:val="none"/>
              </w:rPr>
              <w:t>Q8.4</w:t>
            </w:r>
          </w:p>
        </w:tc>
        <w:tc>
          <w:tcPr>
            <w:tcW w:w="10004" w:type="dxa"/>
            <w:vAlign w:val="top"/>
          </w:tcPr>
          <w:p>
            <w:pPr>
              <w:widowControl/>
              <w:spacing w:line="400" w:lineRule="exact"/>
              <w:jc w:val="left"/>
              <w:rPr>
                <w:highlight w:val="none"/>
              </w:rPr>
            </w:pPr>
            <w:r>
              <w:rPr>
                <w:rFonts w:hint="eastAsia"/>
                <w:highlight w:val="none"/>
              </w:rPr>
              <w:t>1.查公司编制并执行了《采购管理程序》，规定了采购控制要求，明确了对供方选择、评价、及再评价的准则。</w:t>
            </w:r>
          </w:p>
          <w:p>
            <w:pPr>
              <w:widowControl/>
              <w:spacing w:line="400" w:lineRule="exact"/>
              <w:jc w:val="left"/>
              <w:rPr>
                <w:rFonts w:hint="default"/>
                <w:highlight w:val="none"/>
                <w:lang w:val="en-US" w:eastAsia="zh-CN"/>
              </w:rPr>
            </w:pPr>
            <w:r>
              <w:rPr>
                <w:rFonts w:hint="eastAsia"/>
                <w:highlight w:val="none"/>
              </w:rPr>
              <w:t>2.查《合格供方名录》</w:t>
            </w:r>
            <w:r>
              <w:rPr>
                <w:rFonts w:hint="eastAsia"/>
                <w:highlight w:val="none"/>
                <w:lang w:val="en-US" w:eastAsia="zh-CN"/>
              </w:rPr>
              <w:t>抽其中4家情况如下：</w:t>
            </w:r>
          </w:p>
          <w:p>
            <w:pPr>
              <w:widowControl/>
              <w:spacing w:line="400" w:lineRule="exact"/>
              <w:jc w:val="left"/>
              <w:rPr>
                <w:highlight w:val="none"/>
              </w:rPr>
            </w:pPr>
            <w:r>
              <w:rPr>
                <w:rFonts w:hint="eastAsia"/>
                <w:highlight w:val="none"/>
              </w:rPr>
              <w:t>1）</w:t>
            </w:r>
            <w:r>
              <w:rPr>
                <w:rFonts w:hint="eastAsia"/>
                <w:highlight w:val="none"/>
                <w:lang w:val="en-US" w:eastAsia="zh-CN"/>
              </w:rPr>
              <w:t xml:space="preserve">淄博明阳电气有限公司     </w:t>
            </w:r>
            <w:r>
              <w:rPr>
                <w:rFonts w:hint="eastAsia"/>
                <w:highlight w:val="none"/>
              </w:rPr>
              <w:t xml:space="preserve"> 供应：</w:t>
            </w:r>
            <w:r>
              <w:rPr>
                <w:rFonts w:hint="eastAsia"/>
                <w:highlight w:val="none"/>
                <w:lang w:val="en-US" w:eastAsia="zh-CN"/>
              </w:rPr>
              <w:t>高压电源</w:t>
            </w:r>
            <w:r>
              <w:rPr>
                <w:rFonts w:hint="eastAsia"/>
                <w:highlight w:val="none"/>
              </w:rPr>
              <w:t>等；</w:t>
            </w:r>
          </w:p>
          <w:p>
            <w:pPr>
              <w:widowControl/>
              <w:spacing w:line="400" w:lineRule="exact"/>
              <w:jc w:val="left"/>
              <w:rPr>
                <w:highlight w:val="none"/>
              </w:rPr>
            </w:pPr>
            <w:r>
              <w:rPr>
                <w:rFonts w:hint="eastAsia"/>
                <w:highlight w:val="none"/>
              </w:rPr>
              <w:t>2）</w:t>
            </w:r>
            <w:r>
              <w:rPr>
                <w:rFonts w:hint="eastAsia"/>
                <w:highlight w:val="none"/>
                <w:lang w:val="en-US" w:eastAsia="zh-CN"/>
              </w:rPr>
              <w:t xml:space="preserve">济南紫星环保设备有限公司  </w:t>
            </w:r>
            <w:r>
              <w:rPr>
                <w:rFonts w:hint="eastAsia"/>
                <w:highlight w:val="none"/>
              </w:rPr>
              <w:t xml:space="preserve"> 供应：</w:t>
            </w:r>
            <w:r>
              <w:rPr>
                <w:rFonts w:hint="eastAsia"/>
                <w:highlight w:val="none"/>
                <w:lang w:val="en-US" w:eastAsia="zh-CN"/>
              </w:rPr>
              <w:t>电场</w:t>
            </w:r>
            <w:r>
              <w:rPr>
                <w:rFonts w:hint="eastAsia"/>
                <w:highlight w:val="none"/>
              </w:rPr>
              <w:t>等；</w:t>
            </w:r>
          </w:p>
          <w:p>
            <w:pPr>
              <w:widowControl/>
              <w:spacing w:line="400" w:lineRule="exact"/>
              <w:jc w:val="left"/>
              <w:rPr>
                <w:rFonts w:hint="eastAsia"/>
                <w:highlight w:val="none"/>
                <w:lang w:val="en-US" w:eastAsia="zh-CN"/>
              </w:rPr>
            </w:pPr>
            <w:r>
              <w:rPr>
                <w:rFonts w:hint="eastAsia"/>
                <w:highlight w:val="none"/>
                <w:lang w:val="en-US" w:eastAsia="zh-CN"/>
              </w:rPr>
              <w:t>3) 晟强实业有限公司           供应：镀锌板材等；</w:t>
            </w:r>
          </w:p>
          <w:p>
            <w:pPr>
              <w:widowControl/>
              <w:spacing w:line="400" w:lineRule="exact"/>
              <w:jc w:val="left"/>
              <w:rPr>
                <w:rFonts w:hint="eastAsia"/>
                <w:highlight w:val="none"/>
                <w:lang w:val="en-US" w:eastAsia="zh-CN"/>
              </w:rPr>
            </w:pPr>
            <w:r>
              <w:rPr>
                <w:rFonts w:hint="eastAsia"/>
                <w:highlight w:val="none"/>
                <w:lang w:val="en-US" w:eastAsia="zh-CN"/>
              </w:rPr>
              <w:t>4）佛山市大一照明有限公司     供应：UV灯管等；</w:t>
            </w:r>
          </w:p>
          <w:p>
            <w:pPr>
              <w:pStyle w:val="13"/>
              <w:rPr>
                <w:rFonts w:hint="eastAsia"/>
                <w:highlight w:val="none"/>
                <w:lang w:val="en-US" w:eastAsia="zh-CN"/>
              </w:rPr>
            </w:pPr>
            <w:r>
              <w:rPr>
                <w:rFonts w:hint="eastAsia"/>
                <w:highlight w:val="none"/>
                <w:lang w:val="en-US" w:eastAsia="zh-CN"/>
              </w:rPr>
              <w:t>。。。。。。。</w:t>
            </w:r>
          </w:p>
          <w:p>
            <w:pPr>
              <w:widowControl/>
              <w:spacing w:line="400" w:lineRule="exact"/>
              <w:jc w:val="left"/>
              <w:rPr>
                <w:highlight w:val="none"/>
              </w:rPr>
            </w:pPr>
            <w:r>
              <w:rPr>
                <w:rFonts w:hint="eastAsia"/>
                <w:highlight w:val="none"/>
              </w:rPr>
              <w:t>3．查：供方业绩评价表：</w:t>
            </w:r>
          </w:p>
          <w:p>
            <w:pPr>
              <w:widowControl/>
              <w:spacing w:line="400" w:lineRule="exact"/>
              <w:jc w:val="left"/>
              <w:rPr>
                <w:highlight w:val="none"/>
              </w:rPr>
            </w:pPr>
            <w:r>
              <w:rPr>
                <w:rFonts w:hint="eastAsia"/>
                <w:highlight w:val="none"/>
              </w:rPr>
              <w:t>抽查《供方调查评价报告》</w:t>
            </w:r>
          </w:p>
          <w:p>
            <w:pPr>
              <w:widowControl/>
              <w:spacing w:line="400" w:lineRule="exact"/>
              <w:jc w:val="left"/>
              <w:rPr>
                <w:highlight w:val="none"/>
              </w:rPr>
            </w:pPr>
            <w:r>
              <w:rPr>
                <w:rFonts w:hint="eastAsia"/>
                <w:highlight w:val="none"/>
              </w:rPr>
              <w:t>1）供应商：</w:t>
            </w:r>
            <w:r>
              <w:rPr>
                <w:rFonts w:hint="eastAsia"/>
                <w:highlight w:val="none"/>
                <w:lang w:val="en-US" w:eastAsia="zh-CN"/>
              </w:rPr>
              <w:t>淄博明阳电气有限公司</w:t>
            </w:r>
          </w:p>
          <w:p>
            <w:pPr>
              <w:widowControl/>
              <w:spacing w:line="400" w:lineRule="exact"/>
              <w:jc w:val="left"/>
              <w:rPr>
                <w:highlight w:val="none"/>
              </w:rPr>
            </w:pPr>
            <w:r>
              <w:rPr>
                <w:rFonts w:hint="eastAsia"/>
                <w:highlight w:val="none"/>
              </w:rPr>
              <w:t>评价项目：产品质量、价格、交货期限、供货能力等。</w:t>
            </w:r>
          </w:p>
          <w:p>
            <w:pPr>
              <w:widowControl/>
              <w:spacing w:line="400" w:lineRule="exact"/>
              <w:jc w:val="left"/>
              <w:rPr>
                <w:highlight w:val="none"/>
              </w:rPr>
            </w:pPr>
            <w:r>
              <w:rPr>
                <w:rFonts w:hint="eastAsia"/>
                <w:highlight w:val="none"/>
              </w:rPr>
              <w:t>评价结论：该公司提供的产品符合相关质量标准，质保能力强，列入合格供方。</w:t>
            </w:r>
          </w:p>
          <w:p>
            <w:pPr>
              <w:widowControl/>
              <w:spacing w:line="400" w:lineRule="exact"/>
              <w:jc w:val="left"/>
              <w:rPr>
                <w:rFonts w:hint="default" w:eastAsia="宋体"/>
                <w:highlight w:val="none"/>
                <w:lang w:val="en-US" w:eastAsia="zh-CN"/>
              </w:rPr>
            </w:pPr>
            <w:r>
              <w:rPr>
                <w:rFonts w:hint="eastAsia"/>
                <w:highlight w:val="none"/>
              </w:rPr>
              <w:t>评价人：</w:t>
            </w:r>
            <w:r>
              <w:rPr>
                <w:rFonts w:hint="eastAsia"/>
                <w:highlight w:val="none"/>
                <w:lang w:val="en-US" w:eastAsia="zh-CN"/>
              </w:rPr>
              <w:t>廖波、朱德兴、罗领万、罗宇</w:t>
            </w:r>
          </w:p>
          <w:p>
            <w:pPr>
              <w:widowControl/>
              <w:spacing w:line="400" w:lineRule="exact"/>
              <w:jc w:val="left"/>
              <w:rPr>
                <w:rFonts w:hint="default" w:eastAsia="宋体"/>
                <w:highlight w:val="none"/>
                <w:lang w:val="en-US" w:eastAsia="zh-CN"/>
              </w:rPr>
            </w:pPr>
            <w:r>
              <w:rPr>
                <w:rFonts w:hint="eastAsia"/>
                <w:highlight w:val="none"/>
              </w:rPr>
              <w:t>批准人：</w:t>
            </w:r>
            <w:r>
              <w:rPr>
                <w:rFonts w:hint="eastAsia"/>
                <w:highlight w:val="none"/>
                <w:lang w:val="en-US" w:eastAsia="zh-CN"/>
              </w:rPr>
              <w:t>朱德兴</w:t>
            </w:r>
            <w:r>
              <w:rPr>
                <w:rFonts w:hint="eastAsia"/>
                <w:highlight w:val="none"/>
              </w:rPr>
              <w:t xml:space="preserve">   评审日期</w:t>
            </w:r>
            <w:r>
              <w:rPr>
                <w:rFonts w:hint="eastAsia"/>
                <w:highlight w:val="none"/>
                <w:lang w:eastAsia="zh-CN"/>
              </w:rPr>
              <w:t>：</w:t>
            </w:r>
            <w:r>
              <w:rPr>
                <w:rFonts w:hint="eastAsia"/>
                <w:highlight w:val="none"/>
                <w:lang w:val="en-US" w:eastAsia="zh-CN"/>
              </w:rPr>
              <w:t>2021.01.10</w:t>
            </w:r>
          </w:p>
          <w:p>
            <w:pPr>
              <w:widowControl/>
              <w:spacing w:line="400" w:lineRule="exact"/>
              <w:jc w:val="left"/>
              <w:rPr>
                <w:highlight w:val="none"/>
              </w:rPr>
            </w:pPr>
            <w:r>
              <w:rPr>
                <w:rFonts w:hint="eastAsia"/>
                <w:highlight w:val="none"/>
              </w:rPr>
              <w:t>2）供应商：</w:t>
            </w:r>
            <w:r>
              <w:rPr>
                <w:rFonts w:hint="eastAsia"/>
                <w:highlight w:val="none"/>
                <w:lang w:val="en-US" w:eastAsia="zh-CN"/>
              </w:rPr>
              <w:t xml:space="preserve">济南紫星环保设备有限公司 </w:t>
            </w:r>
          </w:p>
          <w:p>
            <w:pPr>
              <w:widowControl/>
              <w:spacing w:line="400" w:lineRule="exact"/>
              <w:jc w:val="left"/>
              <w:rPr>
                <w:highlight w:val="none"/>
              </w:rPr>
            </w:pPr>
            <w:r>
              <w:rPr>
                <w:rFonts w:hint="eastAsia"/>
                <w:highlight w:val="none"/>
              </w:rPr>
              <w:t>评价项目：产品质量、价格、交货期限、供货能力等。</w:t>
            </w:r>
          </w:p>
          <w:p>
            <w:pPr>
              <w:widowControl/>
              <w:spacing w:line="400" w:lineRule="exact"/>
              <w:jc w:val="left"/>
              <w:rPr>
                <w:highlight w:val="none"/>
              </w:rPr>
            </w:pPr>
            <w:r>
              <w:rPr>
                <w:rFonts w:hint="eastAsia"/>
                <w:highlight w:val="none"/>
              </w:rPr>
              <w:t>评价结论：该公司提供的产品符合相关质量标准，质保能力强，列入合格供方。</w:t>
            </w:r>
          </w:p>
          <w:p>
            <w:pPr>
              <w:widowControl/>
              <w:spacing w:line="400" w:lineRule="exact"/>
              <w:jc w:val="left"/>
              <w:rPr>
                <w:rFonts w:hint="default" w:eastAsia="宋体"/>
                <w:highlight w:val="none"/>
                <w:lang w:val="en-US" w:eastAsia="zh-CN"/>
              </w:rPr>
            </w:pPr>
            <w:r>
              <w:rPr>
                <w:rFonts w:hint="eastAsia"/>
                <w:highlight w:val="none"/>
              </w:rPr>
              <w:t>评价人：</w:t>
            </w:r>
            <w:r>
              <w:rPr>
                <w:rFonts w:hint="eastAsia"/>
                <w:highlight w:val="none"/>
                <w:lang w:val="en-US" w:eastAsia="zh-CN"/>
              </w:rPr>
              <w:t>廖波、朱德兴、罗领万、罗宇</w:t>
            </w:r>
          </w:p>
          <w:p>
            <w:pPr>
              <w:widowControl/>
              <w:spacing w:line="400" w:lineRule="exact"/>
              <w:jc w:val="left"/>
              <w:rPr>
                <w:rFonts w:hint="default" w:eastAsia="宋体"/>
                <w:highlight w:val="none"/>
                <w:lang w:val="en-US" w:eastAsia="zh-CN"/>
              </w:rPr>
            </w:pPr>
            <w:r>
              <w:rPr>
                <w:rFonts w:hint="eastAsia"/>
                <w:highlight w:val="none"/>
              </w:rPr>
              <w:t>批准人：</w:t>
            </w:r>
            <w:r>
              <w:rPr>
                <w:rFonts w:hint="eastAsia"/>
                <w:highlight w:val="none"/>
                <w:lang w:val="en-US" w:eastAsia="zh-CN"/>
              </w:rPr>
              <w:t>朱德兴</w:t>
            </w:r>
            <w:r>
              <w:rPr>
                <w:rFonts w:hint="eastAsia"/>
                <w:highlight w:val="none"/>
              </w:rPr>
              <w:t xml:space="preserve">   评审日期</w:t>
            </w:r>
            <w:r>
              <w:rPr>
                <w:rFonts w:hint="eastAsia"/>
                <w:highlight w:val="none"/>
                <w:lang w:eastAsia="zh-CN"/>
              </w:rPr>
              <w:t>：</w:t>
            </w:r>
            <w:r>
              <w:rPr>
                <w:rFonts w:hint="eastAsia"/>
                <w:highlight w:val="none"/>
                <w:lang w:val="en-US" w:eastAsia="zh-CN"/>
              </w:rPr>
              <w:t>2021.01.10</w:t>
            </w:r>
          </w:p>
          <w:p>
            <w:pPr>
              <w:widowControl/>
              <w:numPr>
                <w:ilvl w:val="0"/>
                <w:numId w:val="0"/>
              </w:numPr>
              <w:spacing w:line="400" w:lineRule="exact"/>
              <w:ind w:leftChars="0"/>
              <w:jc w:val="left"/>
              <w:rPr>
                <w:rFonts w:hint="eastAsia"/>
                <w:highlight w:val="none"/>
                <w:lang w:val="en-US" w:eastAsia="zh-CN"/>
              </w:rPr>
            </w:pPr>
            <w:r>
              <w:rPr>
                <w:rFonts w:hint="eastAsia"/>
                <w:highlight w:val="none"/>
                <w:lang w:val="en-US" w:eastAsia="zh-CN"/>
              </w:rPr>
              <w:t>3）</w:t>
            </w:r>
            <w:r>
              <w:rPr>
                <w:rFonts w:hint="eastAsia"/>
                <w:highlight w:val="none"/>
              </w:rPr>
              <w:t>供应商：</w:t>
            </w:r>
            <w:r>
              <w:rPr>
                <w:rFonts w:hint="eastAsia"/>
                <w:highlight w:val="none"/>
                <w:lang w:val="en-US" w:eastAsia="zh-CN"/>
              </w:rPr>
              <w:t>佛山市大一照明有限公司</w:t>
            </w:r>
          </w:p>
          <w:p>
            <w:pPr>
              <w:widowControl/>
              <w:numPr>
                <w:ilvl w:val="0"/>
                <w:numId w:val="0"/>
              </w:numPr>
              <w:spacing w:line="400" w:lineRule="exact"/>
              <w:ind w:leftChars="0"/>
              <w:jc w:val="left"/>
              <w:rPr>
                <w:highlight w:val="none"/>
              </w:rPr>
            </w:pPr>
            <w:r>
              <w:rPr>
                <w:rFonts w:hint="eastAsia"/>
                <w:highlight w:val="none"/>
              </w:rPr>
              <w:t>评价项目：产品质量、价格、交货期限、供货能力等。</w:t>
            </w:r>
          </w:p>
          <w:p>
            <w:pPr>
              <w:widowControl/>
              <w:spacing w:line="400" w:lineRule="exact"/>
              <w:jc w:val="left"/>
              <w:rPr>
                <w:highlight w:val="none"/>
              </w:rPr>
            </w:pPr>
            <w:r>
              <w:rPr>
                <w:rFonts w:hint="eastAsia"/>
                <w:highlight w:val="none"/>
              </w:rPr>
              <w:t>评价结论：该公司提供的产品符合相关质量标准，质保能力强，列入合格供方。</w:t>
            </w:r>
          </w:p>
          <w:p>
            <w:pPr>
              <w:widowControl/>
              <w:spacing w:line="400" w:lineRule="exact"/>
              <w:jc w:val="left"/>
              <w:rPr>
                <w:rFonts w:hint="default" w:eastAsia="宋体"/>
                <w:highlight w:val="none"/>
                <w:lang w:val="en-US" w:eastAsia="zh-CN"/>
              </w:rPr>
            </w:pPr>
            <w:r>
              <w:rPr>
                <w:rFonts w:hint="eastAsia"/>
                <w:highlight w:val="none"/>
              </w:rPr>
              <w:t>评价人：</w:t>
            </w:r>
            <w:r>
              <w:rPr>
                <w:rFonts w:hint="eastAsia"/>
                <w:highlight w:val="none"/>
                <w:lang w:val="en-US" w:eastAsia="zh-CN"/>
              </w:rPr>
              <w:t>廖波、朱德兴、罗领万、罗宇</w:t>
            </w:r>
          </w:p>
          <w:p>
            <w:pPr>
              <w:widowControl/>
              <w:spacing w:line="400" w:lineRule="exact"/>
              <w:jc w:val="left"/>
              <w:rPr>
                <w:rFonts w:hint="default" w:eastAsia="宋体"/>
                <w:highlight w:val="none"/>
                <w:lang w:val="en-US" w:eastAsia="zh-CN"/>
              </w:rPr>
            </w:pPr>
            <w:r>
              <w:rPr>
                <w:rFonts w:hint="eastAsia"/>
                <w:highlight w:val="none"/>
              </w:rPr>
              <w:t>批准人：</w:t>
            </w:r>
            <w:r>
              <w:rPr>
                <w:rFonts w:hint="eastAsia"/>
                <w:highlight w:val="none"/>
                <w:lang w:val="en-US" w:eastAsia="zh-CN"/>
              </w:rPr>
              <w:t>朱德兴</w:t>
            </w:r>
            <w:r>
              <w:rPr>
                <w:rFonts w:hint="eastAsia"/>
                <w:highlight w:val="none"/>
              </w:rPr>
              <w:t xml:space="preserve">   评审日期</w:t>
            </w:r>
            <w:r>
              <w:rPr>
                <w:rFonts w:hint="eastAsia"/>
                <w:highlight w:val="none"/>
                <w:lang w:eastAsia="zh-CN"/>
              </w:rPr>
              <w:t>：</w:t>
            </w:r>
            <w:r>
              <w:rPr>
                <w:rFonts w:hint="eastAsia"/>
                <w:highlight w:val="none"/>
                <w:lang w:val="en-US" w:eastAsia="zh-CN"/>
              </w:rPr>
              <w:t>2021.01.10</w:t>
            </w:r>
          </w:p>
          <w:p>
            <w:pPr>
              <w:pStyle w:val="13"/>
              <w:rPr>
                <w:highlight w:val="none"/>
              </w:rPr>
            </w:pPr>
            <w:r>
              <w:rPr>
                <w:rFonts w:hint="eastAsia"/>
                <w:highlight w:val="none"/>
              </w:rPr>
              <w:t>.......</w:t>
            </w:r>
          </w:p>
          <w:p>
            <w:pPr>
              <w:widowControl/>
              <w:spacing w:line="400" w:lineRule="exact"/>
              <w:jc w:val="left"/>
              <w:rPr>
                <w:highlight w:val="none"/>
              </w:rPr>
            </w:pPr>
            <w:r>
              <w:rPr>
                <w:rFonts w:hint="eastAsia"/>
                <w:highlight w:val="none"/>
              </w:rPr>
              <w:t>公司采购的</w:t>
            </w:r>
            <w:r>
              <w:rPr>
                <w:rFonts w:hint="eastAsia"/>
                <w:highlight w:val="none"/>
                <w:lang w:val="en-US" w:eastAsia="zh-CN"/>
              </w:rPr>
              <w:t>原材料及办公用品等</w:t>
            </w:r>
            <w:r>
              <w:rPr>
                <w:rFonts w:hint="eastAsia"/>
                <w:highlight w:val="none"/>
              </w:rPr>
              <w:t>均在合格供方名录中的供方进行采购，基本符合要求</w:t>
            </w:r>
          </w:p>
          <w:p>
            <w:pPr>
              <w:widowControl/>
              <w:spacing w:line="400" w:lineRule="exact"/>
              <w:jc w:val="left"/>
              <w:rPr>
                <w:highlight w:val="none"/>
              </w:rPr>
            </w:pPr>
            <w:r>
              <w:rPr>
                <w:rFonts w:hint="eastAsia"/>
                <w:highlight w:val="none"/>
              </w:rPr>
              <w:t>4、抽查</w:t>
            </w:r>
            <w:r>
              <w:rPr>
                <w:rFonts w:hint="eastAsia"/>
                <w:highlight w:val="none"/>
                <w:lang w:val="en-US" w:eastAsia="zh-CN"/>
              </w:rPr>
              <w:t>原材料采购</w:t>
            </w:r>
            <w:r>
              <w:rPr>
                <w:rFonts w:hint="eastAsia"/>
                <w:highlight w:val="none"/>
              </w:rPr>
              <w:t>合同或采购单</w:t>
            </w:r>
          </w:p>
          <w:p>
            <w:pPr>
              <w:widowControl/>
              <w:spacing w:line="400" w:lineRule="exact"/>
              <w:jc w:val="left"/>
              <w:rPr>
                <w:rFonts w:hint="default"/>
                <w:highlight w:val="none"/>
                <w:lang w:val="en-US"/>
              </w:rPr>
            </w:pPr>
            <w:r>
              <w:rPr>
                <w:rFonts w:hint="eastAsia"/>
                <w:highlight w:val="none"/>
              </w:rPr>
              <w:t>1）供方：</w:t>
            </w:r>
            <w:r>
              <w:rPr>
                <w:rFonts w:hint="eastAsia"/>
                <w:highlight w:val="none"/>
                <w:lang w:val="en-US" w:eastAsia="zh-CN"/>
              </w:rPr>
              <w:t>淄博明阳电气有限公司   签订人：罗领万</w:t>
            </w:r>
          </w:p>
          <w:p>
            <w:pPr>
              <w:widowControl/>
              <w:spacing w:line="400" w:lineRule="exact"/>
              <w:jc w:val="left"/>
              <w:rPr>
                <w:highlight w:val="none"/>
              </w:rPr>
            </w:pPr>
            <w:r>
              <w:rPr>
                <w:rFonts w:hint="eastAsia"/>
                <w:highlight w:val="none"/>
              </w:rPr>
              <w:t>采购日期：202</w:t>
            </w:r>
            <w:r>
              <w:rPr>
                <w:rFonts w:hint="eastAsia"/>
                <w:highlight w:val="none"/>
                <w:lang w:val="en-US" w:eastAsia="zh-CN"/>
              </w:rPr>
              <w:t>1</w:t>
            </w:r>
            <w:r>
              <w:rPr>
                <w:rFonts w:hint="eastAsia"/>
                <w:highlight w:val="none"/>
              </w:rPr>
              <w:t>.</w:t>
            </w:r>
            <w:r>
              <w:rPr>
                <w:rFonts w:hint="eastAsia"/>
                <w:highlight w:val="none"/>
                <w:lang w:val="en-US" w:eastAsia="zh-CN"/>
              </w:rPr>
              <w:t>1</w:t>
            </w:r>
            <w:r>
              <w:rPr>
                <w:rFonts w:hint="eastAsia"/>
                <w:highlight w:val="none"/>
              </w:rPr>
              <w:t>.1</w:t>
            </w:r>
            <w:r>
              <w:rPr>
                <w:rFonts w:hint="eastAsia"/>
                <w:highlight w:val="none"/>
                <w:lang w:val="en-US" w:eastAsia="zh-CN"/>
              </w:rPr>
              <w:t>5</w:t>
            </w:r>
            <w:r>
              <w:rPr>
                <w:rFonts w:hint="eastAsia"/>
                <w:highlight w:val="none"/>
              </w:rPr>
              <w:t>（下单时间）</w:t>
            </w:r>
            <w:r>
              <w:rPr>
                <w:rFonts w:hint="eastAsia"/>
                <w:highlight w:val="none"/>
                <w:lang w:val="en-US" w:eastAsia="zh-CN"/>
              </w:rPr>
              <w:t xml:space="preserve"> </w:t>
            </w:r>
            <w:r>
              <w:rPr>
                <w:rFonts w:hint="eastAsia"/>
                <w:highlight w:val="none"/>
              </w:rPr>
              <w:t xml:space="preserve"> </w:t>
            </w:r>
            <w:r>
              <w:rPr>
                <w:rFonts w:hint="eastAsia"/>
                <w:highlight w:val="none"/>
                <w:lang w:val="en-US" w:eastAsia="zh-CN"/>
              </w:rPr>
              <w:t xml:space="preserve"> </w:t>
            </w:r>
          </w:p>
          <w:p>
            <w:pPr>
              <w:widowControl/>
              <w:spacing w:line="400" w:lineRule="exact"/>
              <w:jc w:val="left"/>
              <w:rPr>
                <w:highlight w:val="none"/>
              </w:rPr>
            </w:pPr>
            <w:r>
              <w:rPr>
                <w:rFonts w:hint="eastAsia"/>
                <w:highlight w:val="none"/>
              </w:rPr>
              <w:t xml:space="preserve">品名           数量             </w:t>
            </w:r>
            <w:r>
              <w:rPr>
                <w:rFonts w:hint="eastAsia"/>
                <w:highlight w:val="none"/>
                <w:lang w:val="en-US" w:eastAsia="zh-CN"/>
              </w:rPr>
              <w:t xml:space="preserve">        </w:t>
            </w:r>
            <w:r>
              <w:rPr>
                <w:rFonts w:hint="eastAsia"/>
                <w:highlight w:val="none"/>
              </w:rPr>
              <w:t>交期</w:t>
            </w:r>
          </w:p>
          <w:p>
            <w:pPr>
              <w:widowControl/>
              <w:spacing w:line="400" w:lineRule="exact"/>
              <w:jc w:val="left"/>
              <w:rPr>
                <w:highlight w:val="none"/>
              </w:rPr>
            </w:pPr>
            <w:r>
              <w:rPr>
                <w:rFonts w:hint="eastAsia"/>
                <w:highlight w:val="none"/>
                <w:lang w:val="en-US" w:eastAsia="zh-CN"/>
              </w:rPr>
              <w:t xml:space="preserve">高压电源 </w:t>
            </w:r>
            <w:r>
              <w:rPr>
                <w:rFonts w:hint="eastAsia"/>
                <w:highlight w:val="none"/>
              </w:rPr>
              <w:t xml:space="preserve">      </w:t>
            </w:r>
            <w:r>
              <w:rPr>
                <w:rFonts w:hint="eastAsia"/>
                <w:highlight w:val="none"/>
                <w:lang w:val="en-US" w:eastAsia="zh-CN"/>
              </w:rPr>
              <w:t>2套</w:t>
            </w:r>
            <w:r>
              <w:rPr>
                <w:rFonts w:hint="eastAsia"/>
                <w:highlight w:val="none"/>
              </w:rPr>
              <w:t xml:space="preserve">                202</w:t>
            </w:r>
            <w:r>
              <w:rPr>
                <w:rFonts w:hint="eastAsia"/>
                <w:highlight w:val="none"/>
                <w:lang w:val="en-US" w:eastAsia="zh-CN"/>
              </w:rPr>
              <w:t>1</w:t>
            </w:r>
            <w:r>
              <w:rPr>
                <w:rFonts w:hint="eastAsia"/>
                <w:highlight w:val="none"/>
              </w:rPr>
              <w:t>.</w:t>
            </w:r>
            <w:r>
              <w:rPr>
                <w:rFonts w:hint="eastAsia"/>
                <w:highlight w:val="none"/>
                <w:lang w:val="en-US" w:eastAsia="zh-CN"/>
              </w:rPr>
              <w:t>3</w:t>
            </w:r>
            <w:r>
              <w:rPr>
                <w:rFonts w:hint="eastAsia"/>
                <w:highlight w:val="none"/>
              </w:rPr>
              <w:t>.25前</w:t>
            </w:r>
          </w:p>
          <w:p>
            <w:pPr>
              <w:widowControl/>
              <w:numPr>
                <w:ilvl w:val="0"/>
                <w:numId w:val="0"/>
              </w:numPr>
              <w:spacing w:line="400" w:lineRule="exact"/>
              <w:ind w:leftChars="0"/>
              <w:jc w:val="left"/>
              <w:rPr>
                <w:highlight w:val="none"/>
              </w:rPr>
            </w:pPr>
            <w:r>
              <w:rPr>
                <w:rFonts w:hint="eastAsia"/>
                <w:highlight w:val="none"/>
              </w:rPr>
              <w:t>2）供方：</w:t>
            </w:r>
            <w:r>
              <w:rPr>
                <w:rFonts w:hint="eastAsia"/>
                <w:highlight w:val="none"/>
                <w:lang w:val="en-US" w:eastAsia="zh-CN"/>
              </w:rPr>
              <w:t>佛山市大一照明有限公司</w:t>
            </w:r>
          </w:p>
          <w:p>
            <w:pPr>
              <w:widowControl/>
              <w:spacing w:line="400" w:lineRule="exact"/>
              <w:jc w:val="left"/>
              <w:rPr>
                <w:highlight w:val="none"/>
              </w:rPr>
            </w:pPr>
            <w:r>
              <w:rPr>
                <w:rFonts w:hint="eastAsia"/>
                <w:highlight w:val="none"/>
              </w:rPr>
              <w:t>采购日期：202</w:t>
            </w:r>
            <w:r>
              <w:rPr>
                <w:rFonts w:hint="eastAsia"/>
                <w:highlight w:val="none"/>
                <w:lang w:val="en-US" w:eastAsia="zh-CN"/>
              </w:rPr>
              <w:t>1</w:t>
            </w:r>
            <w:r>
              <w:rPr>
                <w:rFonts w:hint="eastAsia"/>
                <w:highlight w:val="none"/>
              </w:rPr>
              <w:t>.</w:t>
            </w:r>
            <w:r>
              <w:rPr>
                <w:rFonts w:hint="eastAsia"/>
                <w:highlight w:val="none"/>
                <w:lang w:val="en-US" w:eastAsia="zh-CN"/>
              </w:rPr>
              <w:t>4</w:t>
            </w:r>
            <w:r>
              <w:rPr>
                <w:rFonts w:hint="eastAsia"/>
                <w:highlight w:val="none"/>
              </w:rPr>
              <w:t>.</w:t>
            </w:r>
            <w:r>
              <w:rPr>
                <w:rFonts w:hint="eastAsia"/>
                <w:highlight w:val="none"/>
                <w:lang w:val="en-US" w:eastAsia="zh-CN"/>
              </w:rPr>
              <w:t>08</w:t>
            </w:r>
            <w:r>
              <w:rPr>
                <w:rFonts w:hint="eastAsia"/>
                <w:highlight w:val="none"/>
              </w:rPr>
              <w:t>（下单时间）</w:t>
            </w:r>
            <w:r>
              <w:rPr>
                <w:rFonts w:hint="eastAsia"/>
                <w:highlight w:val="none"/>
                <w:lang w:val="en-US" w:eastAsia="zh-CN"/>
              </w:rPr>
              <w:t xml:space="preserve">     签订人：罗领万</w:t>
            </w:r>
          </w:p>
          <w:p>
            <w:pPr>
              <w:widowControl/>
              <w:spacing w:line="400" w:lineRule="exact"/>
              <w:jc w:val="left"/>
              <w:rPr>
                <w:highlight w:val="none"/>
              </w:rPr>
            </w:pPr>
            <w:r>
              <w:rPr>
                <w:rFonts w:hint="eastAsia"/>
                <w:highlight w:val="none"/>
              </w:rPr>
              <w:t>品名           数量                交期</w:t>
            </w:r>
          </w:p>
          <w:p>
            <w:pPr>
              <w:widowControl/>
              <w:spacing w:line="400" w:lineRule="exact"/>
              <w:jc w:val="left"/>
              <w:rPr>
                <w:highlight w:val="none"/>
              </w:rPr>
            </w:pPr>
            <w:r>
              <w:rPr>
                <w:rFonts w:hint="eastAsia"/>
                <w:highlight w:val="none"/>
                <w:lang w:val="en-US" w:eastAsia="zh-CN"/>
              </w:rPr>
              <w:t xml:space="preserve">UV灯管    </w:t>
            </w:r>
            <w:r>
              <w:rPr>
                <w:rFonts w:hint="eastAsia"/>
                <w:highlight w:val="none"/>
              </w:rPr>
              <w:t xml:space="preserve">    20件            202</w:t>
            </w:r>
            <w:r>
              <w:rPr>
                <w:rFonts w:hint="eastAsia"/>
                <w:highlight w:val="none"/>
                <w:lang w:val="en-US" w:eastAsia="zh-CN"/>
              </w:rPr>
              <w:t>1</w:t>
            </w:r>
            <w:r>
              <w:rPr>
                <w:rFonts w:hint="eastAsia"/>
                <w:highlight w:val="none"/>
              </w:rPr>
              <w:t>.</w:t>
            </w:r>
            <w:r>
              <w:rPr>
                <w:rFonts w:hint="eastAsia"/>
                <w:highlight w:val="none"/>
                <w:lang w:val="en-US" w:eastAsia="zh-CN"/>
              </w:rPr>
              <w:t>6.2</w:t>
            </w:r>
            <w:r>
              <w:rPr>
                <w:rFonts w:hint="eastAsia"/>
                <w:highlight w:val="none"/>
              </w:rPr>
              <w:t>0前</w:t>
            </w:r>
          </w:p>
          <w:p>
            <w:pPr>
              <w:ind w:firstLine="210" w:firstLineChars="100"/>
              <w:rPr>
                <w:rFonts w:hint="eastAsia"/>
                <w:highlight w:val="none"/>
                <w:lang w:eastAsia="zh-CN"/>
              </w:rPr>
            </w:pPr>
            <w:r>
              <w:rPr>
                <w:rFonts w:hint="eastAsia"/>
                <w:highlight w:val="none"/>
                <w:lang w:eastAsia="zh-CN"/>
              </w:rPr>
              <w:t>。。。。。。。。</w:t>
            </w:r>
          </w:p>
          <w:p>
            <w:pPr>
              <w:ind w:firstLine="210" w:firstLineChars="100"/>
              <w:rPr>
                <w:rFonts w:hint="eastAsia"/>
                <w:highlight w:val="none"/>
              </w:rPr>
            </w:pPr>
            <w:r>
              <w:rPr>
                <w:rFonts w:hint="eastAsia"/>
                <w:highlight w:val="none"/>
              </w:rPr>
              <w:t xml:space="preserve">组织对外部供方的控制是分类、分级进行控制，实施优胜劣汰的控制方法。并对影响最终公司产品服务质量的关键过程进行从严控制。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公司编制了《</w:t>
            </w:r>
            <w:r>
              <w:rPr>
                <w:rFonts w:hint="eastAsia" w:ascii="宋体" w:hAnsi="宋体"/>
                <w:highlight w:val="none"/>
              </w:rPr>
              <w:t>采购和外部供方控制程序</w:t>
            </w:r>
            <w:r>
              <w:rPr>
                <w:rFonts w:hint="eastAsia" w:ascii="宋体" w:hAnsi="宋体" w:cs="宋体"/>
                <w:szCs w:val="21"/>
                <w:highlight w:val="none"/>
              </w:rPr>
              <w:t>》，要求采购的主要材料必须进行检验。</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公司对采购产品进行了入厂验收。经询问公司采购产品主要根据需求电话给供方以物流形式送到顾客现场，公司根据项目设备清单对相关产品的数量、包装、规格型号进行检验。最终以产品验收报告为准。</w:t>
            </w:r>
          </w:p>
          <w:p>
            <w:pPr>
              <w:pStyle w:val="13"/>
              <w:rPr>
                <w:rFonts w:hint="eastAsia" w:ascii="Times New Roman" w:hAnsi="Times New Roman" w:eastAsia="宋体" w:cs="Times New Roman"/>
                <w:bCs/>
                <w:spacing w:val="10"/>
                <w:kern w:val="2"/>
                <w:sz w:val="21"/>
                <w:highlight w:val="yellow"/>
                <w:lang w:val="en-US" w:eastAsia="zh-CN" w:bidi="ar-SA"/>
              </w:rPr>
            </w:pPr>
            <w:r>
              <w:rPr>
                <w:rFonts w:hint="eastAsia" w:ascii="宋体" w:hAnsi="宋体" w:cs="宋体"/>
                <w:szCs w:val="21"/>
                <w:highlight w:val="none"/>
              </w:rPr>
              <w:t>抽查《进货检查记录》详见8.6条款。</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center"/>
              <w:rPr>
                <w:rFonts w:ascii="宋体" w:hAnsi="宋体" w:cs="宋体"/>
                <w:szCs w:val="21"/>
              </w:rPr>
            </w:pPr>
            <w:r>
              <w:rPr>
                <w:rFonts w:hint="eastAsia" w:ascii="宋体" w:hAnsi="宋体" w:cs="宋体"/>
                <w:szCs w:val="21"/>
              </w:rPr>
              <w:t>顾客满意</w:t>
            </w:r>
          </w:p>
        </w:tc>
        <w:tc>
          <w:tcPr>
            <w:tcW w:w="960" w:type="dxa"/>
          </w:tcPr>
          <w:p>
            <w:pPr>
              <w:rPr>
                <w:rFonts w:ascii="宋体" w:hAnsi="宋体" w:cs="宋体"/>
                <w:szCs w:val="21"/>
              </w:rPr>
            </w:pPr>
            <w:r>
              <w:rPr>
                <w:rFonts w:hint="eastAsia" w:ascii="宋体" w:hAnsi="宋体" w:cs="宋体"/>
                <w:szCs w:val="21"/>
              </w:rPr>
              <w:t>Q9.1.2</w:t>
            </w:r>
          </w:p>
        </w:tc>
        <w:tc>
          <w:tcPr>
            <w:tcW w:w="10004" w:type="dxa"/>
          </w:tcPr>
          <w:p>
            <w:pPr>
              <w:rPr>
                <w:rFonts w:hint="eastAsia" w:ascii="宋体" w:hAnsi="宋体" w:eastAsia="宋体" w:cs="宋体"/>
                <w:szCs w:val="21"/>
              </w:rPr>
            </w:pPr>
            <w:r>
              <w:rPr>
                <w:rFonts w:hint="eastAsia" w:ascii="宋体" w:hAnsi="宋体" w:cs="宋体"/>
                <w:szCs w:val="21"/>
              </w:rPr>
              <w:t>公司主要通过</w:t>
            </w:r>
            <w:r>
              <w:rPr>
                <w:rFonts w:hint="eastAsia" w:ascii="宋体" w:hAnsi="宋体" w:eastAsia="宋体" w:cs="宋体"/>
                <w:szCs w:val="21"/>
              </w:rPr>
              <w:t>日常口头交流、电话回访、登门拜访、定期发放《顾客满意度调查表》等形式来收集了解顾客是否满意的信息。202</w:t>
            </w:r>
            <w:r>
              <w:rPr>
                <w:rFonts w:hint="eastAsia" w:ascii="宋体" w:hAnsi="宋体" w:eastAsia="宋体" w:cs="宋体"/>
                <w:szCs w:val="21"/>
                <w:lang w:val="en-US" w:eastAsia="zh-CN"/>
              </w:rPr>
              <w:t>1</w:t>
            </w:r>
            <w:r>
              <w:rPr>
                <w:rFonts w:hint="eastAsia" w:ascii="宋体" w:hAnsi="宋体" w:eastAsia="宋体" w:cs="宋体"/>
                <w:szCs w:val="21"/>
              </w:rPr>
              <w:t>年</w:t>
            </w:r>
            <w:r>
              <w:rPr>
                <w:rFonts w:hint="eastAsia" w:ascii="宋体" w:hAnsi="宋体" w:eastAsia="宋体" w:cs="宋体"/>
                <w:szCs w:val="21"/>
                <w:lang w:val="en-US" w:eastAsia="zh-CN"/>
              </w:rPr>
              <w:t>3</w:t>
            </w:r>
            <w:r>
              <w:rPr>
                <w:rFonts w:hint="eastAsia" w:ascii="宋体" w:hAnsi="宋体" w:eastAsia="宋体" w:cs="宋体"/>
                <w:szCs w:val="21"/>
              </w:rPr>
              <w:t>月</w:t>
            </w:r>
            <w:r>
              <w:rPr>
                <w:rFonts w:hint="eastAsia" w:ascii="宋体" w:hAnsi="宋体" w:eastAsia="宋体" w:cs="宋体"/>
                <w:szCs w:val="21"/>
                <w:lang w:val="zh-CN"/>
              </w:rPr>
              <w:t xml:space="preserve">发放调查表共 </w:t>
            </w:r>
            <w:r>
              <w:rPr>
                <w:rFonts w:hint="eastAsia" w:ascii="宋体" w:hAnsi="宋体" w:eastAsia="宋体" w:cs="宋体"/>
                <w:szCs w:val="21"/>
              </w:rPr>
              <w:t>4</w:t>
            </w:r>
            <w:r>
              <w:rPr>
                <w:rFonts w:hint="eastAsia" w:ascii="宋体" w:hAnsi="宋体" w:eastAsia="宋体" w:cs="宋体"/>
                <w:szCs w:val="21"/>
                <w:lang w:val="zh-CN"/>
              </w:rPr>
              <w:t>份，回收调查表共</w:t>
            </w:r>
            <w:r>
              <w:rPr>
                <w:rFonts w:hint="eastAsia" w:ascii="宋体" w:hAnsi="宋体" w:eastAsia="宋体" w:cs="宋体"/>
                <w:szCs w:val="21"/>
              </w:rPr>
              <w:t>4</w:t>
            </w:r>
            <w:r>
              <w:rPr>
                <w:rFonts w:hint="eastAsia" w:ascii="宋体" w:hAnsi="宋体" w:eastAsia="宋体" w:cs="宋体"/>
                <w:szCs w:val="21"/>
                <w:lang w:val="zh-CN"/>
              </w:rPr>
              <w:t>份。</w:t>
            </w:r>
            <w:r>
              <w:rPr>
                <w:rFonts w:hint="eastAsia" w:ascii="宋体" w:hAnsi="宋体" w:eastAsia="宋体" w:cs="宋体"/>
                <w:szCs w:val="21"/>
              </w:rPr>
              <w:t>--调查内容包括：产品质量、价格、交付、服务四个方面</w:t>
            </w:r>
          </w:p>
          <w:p>
            <w:pPr>
              <w:rPr>
                <w:rFonts w:hint="eastAsia" w:ascii="宋体" w:hAnsi="宋体" w:eastAsia="宋体" w:cs="宋体"/>
                <w:szCs w:val="21"/>
              </w:rPr>
            </w:pPr>
            <w:r>
              <w:rPr>
                <w:rFonts w:hint="eastAsia" w:ascii="宋体" w:hAnsi="宋体" w:eastAsia="宋体" w:cs="宋体"/>
                <w:szCs w:val="21"/>
              </w:rPr>
              <w:t>--统计分析结果</w:t>
            </w:r>
            <w:r>
              <w:rPr>
                <w:rFonts w:hint="eastAsia" w:ascii="宋体" w:hAnsi="宋体" w:eastAsia="宋体" w:cs="宋体"/>
                <w:szCs w:val="21"/>
                <w:lang w:val="zh-CN"/>
              </w:rPr>
              <w:t>顾客满意度</w:t>
            </w:r>
            <w:r>
              <w:rPr>
                <w:rFonts w:hint="eastAsia" w:ascii="宋体" w:hAnsi="宋体" w:eastAsia="宋体" w:cs="宋体"/>
                <w:szCs w:val="21"/>
              </w:rPr>
              <w:t>：95分</w:t>
            </w:r>
          </w:p>
          <w:p>
            <w:pPr>
              <w:rPr>
                <w:rFonts w:hint="eastAsia" w:ascii="宋体" w:hAnsi="宋体" w:eastAsia="宋体" w:cs="宋体"/>
                <w:szCs w:val="21"/>
              </w:rPr>
            </w:pPr>
            <w:r>
              <w:rPr>
                <w:rFonts w:hint="eastAsia" w:ascii="宋体" w:hAnsi="宋体" w:eastAsia="宋体" w:cs="宋体"/>
                <w:szCs w:val="21"/>
              </w:rPr>
              <w:t>--暂无明显需实施纠正措施的改进事项。</w:t>
            </w:r>
          </w:p>
          <w:p>
            <w:pPr>
              <w:rPr>
                <w:szCs w:val="21"/>
              </w:rPr>
            </w:pPr>
            <w:r>
              <w:rPr>
                <w:rFonts w:hint="eastAsia" w:ascii="宋体" w:hAnsi="宋体" w:eastAsia="宋体" w:cs="宋体"/>
                <w:szCs w:val="21"/>
              </w:rPr>
              <w:t>--提供顾客满意调查分析报告，报告显示：公司产品性能，技术资料，环保产品管理以及售后服务得分为很满意。在产品交付准时性及交货出错方面，与</w:t>
            </w:r>
            <w:r>
              <w:rPr>
                <w:rFonts w:hint="eastAsia"/>
                <w:szCs w:val="21"/>
              </w:rPr>
              <w:t>顾客心目中要求还有一些差距，公司还需在产品准时交付上提高和改进，需要公司完善管理，合理分配人员减少交期延误，该结果已提交管理评审。</w:t>
            </w:r>
          </w:p>
        </w:tc>
        <w:tc>
          <w:tcPr>
            <w:tcW w:w="1585" w:type="dxa"/>
          </w:tcPr>
          <w:p>
            <w:r>
              <w:rPr>
                <w:rFonts w:hint="eastAsia"/>
              </w:rPr>
              <w:t>符合</w:t>
            </w:r>
          </w:p>
        </w:tc>
      </w:tr>
    </w:tbl>
    <w:p>
      <w:pPr>
        <w:pStyle w:val="4"/>
      </w:pPr>
      <w:r>
        <w:rPr>
          <w:rFonts w:hint="eastAsia"/>
        </w:rPr>
        <w:t>说明：不符合标注</w:t>
      </w:r>
      <w:r>
        <w:t>N</w:t>
      </w:r>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2"/>
        <w:rFonts w:hint="default"/>
      </w:rPr>
      <w:t xml:space="preserve">        </w:t>
    </w:r>
    <w:r>
      <w:rPr>
        <w:rStyle w:val="12"/>
        <w:rFonts w:hint="default"/>
        <w:w w:val="90"/>
      </w:rPr>
      <w:t>Beijing Internati</w:t>
    </w:r>
    <w:r>
      <w:rPr>
        <w:rStyle w:val="12"/>
        <w:rFonts w:hint="eastAsia"/>
        <w:w w:val="90"/>
      </w:rPr>
      <w:t>S</w:t>
    </w:r>
    <w:r>
      <w:rPr>
        <w:rStyle w:val="12"/>
        <w:rFonts w:hint="default"/>
        <w:w w:val="90"/>
      </w:rPr>
      <w:t>nal Standard united Certificati</w:t>
    </w:r>
    <w:r>
      <w:rPr>
        <w:rStyle w:val="12"/>
        <w:rFonts w:hint="eastAsia"/>
        <w:w w:val="90"/>
      </w:rPr>
      <w:t>S</w:t>
    </w:r>
    <w:r>
      <w:rPr>
        <w:rStyle w:val="12"/>
        <w:rFonts w:hint="default"/>
        <w:w w:val="90"/>
      </w:rPr>
      <w:t>n C</w:t>
    </w:r>
    <w:r>
      <w:rPr>
        <w:rStyle w:val="12"/>
        <w:rFonts w:hint="eastAsia"/>
        <w:w w:val="90"/>
      </w:rPr>
      <w:t>S</w:t>
    </w:r>
    <w:r>
      <w:rPr>
        <w:rStyle w:val="12"/>
        <w:rFonts w:hint="default"/>
        <w:w w:val="90"/>
      </w:rPr>
      <w:t>.,Ltd.</w:t>
    </w:r>
    <w:r>
      <w:rPr>
        <w:rStyle w:val="12"/>
        <w:rFonts w:hint="default"/>
        <w:w w:val="90"/>
        <w:szCs w:val="21"/>
      </w:rPr>
      <w:t xml:space="preserve">  </w:t>
    </w:r>
    <w:r>
      <w:rPr>
        <w:rStyle w:val="12"/>
        <w:rFonts w:hint="default"/>
        <w:w w:val="90"/>
        <w:sz w:val="20"/>
      </w:rPr>
      <w:t xml:space="preserve"> </w:t>
    </w:r>
    <w:r>
      <w:rPr>
        <w:rStyle w:val="12"/>
        <w:rFonts w:hint="default"/>
        <w:w w:val="90"/>
      </w:rPr>
      <w:t xml:space="preserve">                   </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0142D"/>
    <w:multiLevelType w:val="singleLevel"/>
    <w:tmpl w:val="8380142D"/>
    <w:lvl w:ilvl="0" w:tentative="0">
      <w:start w:val="2"/>
      <w:numFmt w:val="decimal"/>
      <w:suff w:val="nothing"/>
      <w:lvlText w:val="%1）"/>
      <w:lvlJc w:val="left"/>
    </w:lvl>
  </w:abstractNum>
  <w:abstractNum w:abstractNumId="1">
    <w:nsid w:val="83E983EE"/>
    <w:multiLevelType w:val="singleLevel"/>
    <w:tmpl w:val="83E983EE"/>
    <w:lvl w:ilvl="0" w:tentative="0">
      <w:start w:val="1"/>
      <w:numFmt w:val="decimal"/>
      <w:suff w:val="nothing"/>
      <w:lvlText w:val="%1）"/>
      <w:lvlJc w:val="left"/>
    </w:lvl>
  </w:abstractNum>
  <w:abstractNum w:abstractNumId="2">
    <w:nsid w:val="AF090507"/>
    <w:multiLevelType w:val="singleLevel"/>
    <w:tmpl w:val="AF090507"/>
    <w:lvl w:ilvl="0" w:tentative="0">
      <w:start w:val="1"/>
      <w:numFmt w:val="decimal"/>
      <w:suff w:val="nothing"/>
      <w:lvlText w:val="%1、"/>
      <w:lvlJc w:val="left"/>
    </w:lvl>
  </w:abstractNum>
  <w:abstractNum w:abstractNumId="3">
    <w:nsid w:val="B807290C"/>
    <w:multiLevelType w:val="singleLevel"/>
    <w:tmpl w:val="B807290C"/>
    <w:lvl w:ilvl="0" w:tentative="0">
      <w:start w:val="1"/>
      <w:numFmt w:val="decimal"/>
      <w:suff w:val="nothing"/>
      <w:lvlText w:val="%1）"/>
      <w:lvlJc w:val="left"/>
    </w:lvl>
  </w:abstractNum>
  <w:abstractNum w:abstractNumId="4">
    <w:nsid w:val="BC549EA3"/>
    <w:multiLevelType w:val="singleLevel"/>
    <w:tmpl w:val="BC549EA3"/>
    <w:lvl w:ilvl="0" w:tentative="0">
      <w:start w:val="1"/>
      <w:numFmt w:val="decimal"/>
      <w:suff w:val="nothing"/>
      <w:lvlText w:val="%1、"/>
      <w:lvlJc w:val="left"/>
    </w:lvl>
  </w:abstractNum>
  <w:abstractNum w:abstractNumId="5">
    <w:nsid w:val="DCB0D9B4"/>
    <w:multiLevelType w:val="singleLevel"/>
    <w:tmpl w:val="DCB0D9B4"/>
    <w:lvl w:ilvl="0" w:tentative="0">
      <w:start w:val="2"/>
      <w:numFmt w:val="decimal"/>
      <w:suff w:val="nothing"/>
      <w:lvlText w:val="%1、"/>
      <w:lvlJc w:val="left"/>
    </w:lvl>
  </w:abstractNum>
  <w:abstractNum w:abstractNumId="6">
    <w:nsid w:val="F4F30867"/>
    <w:multiLevelType w:val="singleLevel"/>
    <w:tmpl w:val="F4F30867"/>
    <w:lvl w:ilvl="0" w:tentative="0">
      <w:start w:val="1"/>
      <w:numFmt w:val="decimal"/>
      <w:suff w:val="nothing"/>
      <w:lvlText w:val="%1）"/>
      <w:lvlJc w:val="left"/>
    </w:lvl>
  </w:abstractNum>
  <w:abstractNum w:abstractNumId="7">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555221"/>
    <w:multiLevelType w:val="multilevel"/>
    <w:tmpl w:val="13555221"/>
    <w:lvl w:ilvl="0" w:tentative="0">
      <w:start w:val="1"/>
      <w:numFmt w:val="decimal"/>
      <w:lvlText w:val="5.%1"/>
      <w:lvlJc w:val="left"/>
      <w:pPr>
        <w:tabs>
          <w:tab w:val="left" w:pos="780"/>
        </w:tabs>
        <w:ind w:left="780" w:hanging="420"/>
      </w:pPr>
      <w:rPr>
        <w:rFonts w:hint="eastAsia"/>
        <w:b w:val="0"/>
        <w:i w:val="0"/>
      </w:rPr>
    </w:lvl>
    <w:lvl w:ilvl="1" w:tentative="0">
      <w:start w:val="1"/>
      <w:numFmt w:val="decimal"/>
      <w:lvlText w:val="5.1.%2"/>
      <w:lvlJc w:val="left"/>
      <w:pPr>
        <w:tabs>
          <w:tab w:val="left" w:pos="1291"/>
        </w:tabs>
        <w:ind w:left="1291" w:hanging="1111"/>
      </w:pPr>
      <w:rPr>
        <w:rFonts w:hint="eastAsia" w:eastAsia="宋体"/>
        <w:b w:val="0"/>
        <w:i w:val="0"/>
      </w:rPr>
    </w:lvl>
    <w:lvl w:ilvl="2" w:tentative="0">
      <w:start w:val="1"/>
      <w:numFmt w:val="lowerLetter"/>
      <w:lvlText w:val="%3)"/>
      <w:lvlJc w:val="left"/>
      <w:pPr>
        <w:tabs>
          <w:tab w:val="left" w:pos="960"/>
        </w:tabs>
        <w:ind w:left="960" w:hanging="360"/>
      </w:pPr>
      <w:rPr>
        <w:rFonts w:hint="default"/>
      </w:rPr>
    </w:lvl>
    <w:lvl w:ilvl="3" w:tentative="0">
      <w:start w:val="1"/>
      <w:numFmt w:val="decimal"/>
      <w:lvlText w:val="%4."/>
      <w:lvlJc w:val="left"/>
      <w:pPr>
        <w:tabs>
          <w:tab w:val="left" w:pos="1440"/>
        </w:tabs>
        <w:ind w:left="1440" w:hanging="420"/>
      </w:pPr>
    </w:lvl>
    <w:lvl w:ilvl="4" w:tentative="0">
      <w:start w:val="1"/>
      <w:numFmt w:val="lowerLetter"/>
      <w:lvlText w:val="%5)"/>
      <w:lvlJc w:val="left"/>
      <w:pPr>
        <w:tabs>
          <w:tab w:val="left" w:pos="1860"/>
        </w:tabs>
        <w:ind w:left="1860" w:hanging="420"/>
      </w:pPr>
    </w:lvl>
    <w:lvl w:ilvl="5" w:tentative="0">
      <w:start w:val="1"/>
      <w:numFmt w:val="lowerRoman"/>
      <w:lvlText w:val="%6."/>
      <w:lvlJc w:val="right"/>
      <w:pPr>
        <w:tabs>
          <w:tab w:val="left" w:pos="2280"/>
        </w:tabs>
        <w:ind w:left="2280" w:hanging="420"/>
      </w:pPr>
    </w:lvl>
    <w:lvl w:ilvl="6" w:tentative="0">
      <w:start w:val="1"/>
      <w:numFmt w:val="decimal"/>
      <w:lvlText w:val="%7."/>
      <w:lvlJc w:val="left"/>
      <w:pPr>
        <w:tabs>
          <w:tab w:val="left" w:pos="2700"/>
        </w:tabs>
        <w:ind w:left="2700" w:hanging="420"/>
      </w:pPr>
    </w:lvl>
    <w:lvl w:ilvl="7" w:tentative="0">
      <w:start w:val="1"/>
      <w:numFmt w:val="lowerLetter"/>
      <w:lvlText w:val="%8)"/>
      <w:lvlJc w:val="left"/>
      <w:pPr>
        <w:tabs>
          <w:tab w:val="left" w:pos="3120"/>
        </w:tabs>
        <w:ind w:left="3120" w:hanging="420"/>
      </w:pPr>
    </w:lvl>
    <w:lvl w:ilvl="8" w:tentative="0">
      <w:start w:val="1"/>
      <w:numFmt w:val="lowerRoman"/>
      <w:lvlText w:val="%9."/>
      <w:lvlJc w:val="right"/>
      <w:pPr>
        <w:tabs>
          <w:tab w:val="left" w:pos="3540"/>
        </w:tabs>
        <w:ind w:left="3540" w:hanging="420"/>
      </w:pPr>
    </w:lvl>
  </w:abstractNum>
  <w:abstractNum w:abstractNumId="9">
    <w:nsid w:val="16A01BD1"/>
    <w:multiLevelType w:val="multilevel"/>
    <w:tmpl w:val="16A01BD1"/>
    <w:lvl w:ilvl="0" w:tentative="0">
      <w:start w:val="2"/>
      <w:numFmt w:val="decimal"/>
      <w:lvlText w:val="%1、"/>
      <w:lvlJc w:val="left"/>
      <w:pPr>
        <w:ind w:left="450" w:hanging="360"/>
      </w:pPr>
      <w:rPr>
        <w:rFonts w:hint="default"/>
      </w:rPr>
    </w:lvl>
    <w:lvl w:ilvl="1" w:tentative="0">
      <w:start w:val="1"/>
      <w:numFmt w:val="lowerLetter"/>
      <w:lvlText w:val="%2)"/>
      <w:lvlJc w:val="left"/>
      <w:pPr>
        <w:ind w:left="930" w:hanging="420"/>
      </w:pPr>
    </w:lvl>
    <w:lvl w:ilvl="2" w:tentative="0">
      <w:start w:val="1"/>
      <w:numFmt w:val="lowerRoman"/>
      <w:lvlText w:val="%3."/>
      <w:lvlJc w:val="right"/>
      <w:pPr>
        <w:ind w:left="1350" w:hanging="420"/>
      </w:pPr>
    </w:lvl>
    <w:lvl w:ilvl="3" w:tentative="0">
      <w:start w:val="1"/>
      <w:numFmt w:val="decimal"/>
      <w:lvlText w:val="%4."/>
      <w:lvlJc w:val="left"/>
      <w:pPr>
        <w:ind w:left="1770" w:hanging="420"/>
      </w:pPr>
    </w:lvl>
    <w:lvl w:ilvl="4" w:tentative="0">
      <w:start w:val="1"/>
      <w:numFmt w:val="lowerLetter"/>
      <w:lvlText w:val="%5)"/>
      <w:lvlJc w:val="left"/>
      <w:pPr>
        <w:ind w:left="2190" w:hanging="420"/>
      </w:pPr>
    </w:lvl>
    <w:lvl w:ilvl="5" w:tentative="0">
      <w:start w:val="1"/>
      <w:numFmt w:val="lowerRoman"/>
      <w:lvlText w:val="%6."/>
      <w:lvlJc w:val="right"/>
      <w:pPr>
        <w:ind w:left="2610" w:hanging="420"/>
      </w:pPr>
    </w:lvl>
    <w:lvl w:ilvl="6" w:tentative="0">
      <w:start w:val="1"/>
      <w:numFmt w:val="decimal"/>
      <w:lvlText w:val="%7."/>
      <w:lvlJc w:val="left"/>
      <w:pPr>
        <w:ind w:left="3030" w:hanging="420"/>
      </w:pPr>
    </w:lvl>
    <w:lvl w:ilvl="7" w:tentative="0">
      <w:start w:val="1"/>
      <w:numFmt w:val="lowerLetter"/>
      <w:lvlText w:val="%8)"/>
      <w:lvlJc w:val="left"/>
      <w:pPr>
        <w:ind w:left="3450" w:hanging="420"/>
      </w:pPr>
    </w:lvl>
    <w:lvl w:ilvl="8" w:tentative="0">
      <w:start w:val="1"/>
      <w:numFmt w:val="lowerRoman"/>
      <w:lvlText w:val="%9."/>
      <w:lvlJc w:val="right"/>
      <w:pPr>
        <w:ind w:left="3870" w:hanging="420"/>
      </w:pPr>
    </w:lvl>
  </w:abstractNum>
  <w:abstractNum w:abstractNumId="10">
    <w:nsid w:val="24905340"/>
    <w:multiLevelType w:val="multilevel"/>
    <w:tmpl w:val="249053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4D23C6E"/>
    <w:multiLevelType w:val="multilevel"/>
    <w:tmpl w:val="54D23C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557AA7F1"/>
    <w:multiLevelType w:val="singleLevel"/>
    <w:tmpl w:val="557AA7F1"/>
    <w:lvl w:ilvl="0" w:tentative="0">
      <w:start w:val="2"/>
      <w:numFmt w:val="decimal"/>
      <w:suff w:val="nothing"/>
      <w:lvlText w:val="%1、"/>
      <w:lvlJc w:val="left"/>
    </w:lvl>
  </w:abstractNum>
  <w:abstractNum w:abstractNumId="13">
    <w:nsid w:val="58FDFE09"/>
    <w:multiLevelType w:val="multilevel"/>
    <w:tmpl w:val="58FDFE09"/>
    <w:lvl w:ilvl="0" w:tentative="0">
      <w:start w:val="1"/>
      <w:numFmt w:val="decimal"/>
      <w:lvlText w:val="%1、"/>
      <w:lvlJc w:val="left"/>
      <w:pPr>
        <w:tabs>
          <w:tab w:val="left" w:pos="0"/>
        </w:tabs>
        <w:ind w:left="1080" w:hanging="360"/>
      </w:pPr>
    </w:lvl>
    <w:lvl w:ilvl="1" w:tentative="0">
      <w:start w:val="1"/>
      <w:numFmt w:val="lowerLetter"/>
      <w:lvlText w:val="%2)"/>
      <w:lvlJc w:val="left"/>
      <w:pPr>
        <w:tabs>
          <w:tab w:val="left" w:pos="0"/>
        </w:tabs>
        <w:ind w:left="1560" w:hanging="420"/>
      </w:pPr>
    </w:lvl>
    <w:lvl w:ilvl="2" w:tentative="0">
      <w:start w:val="1"/>
      <w:numFmt w:val="lowerRoman"/>
      <w:lvlText w:val="%3."/>
      <w:lvlJc w:val="right"/>
      <w:pPr>
        <w:tabs>
          <w:tab w:val="left" w:pos="0"/>
        </w:tabs>
        <w:ind w:left="1980" w:hanging="420"/>
      </w:pPr>
    </w:lvl>
    <w:lvl w:ilvl="3" w:tentative="0">
      <w:start w:val="1"/>
      <w:numFmt w:val="decimal"/>
      <w:lvlText w:val="%4."/>
      <w:lvlJc w:val="left"/>
      <w:pPr>
        <w:tabs>
          <w:tab w:val="left" w:pos="0"/>
        </w:tabs>
        <w:ind w:left="2400" w:hanging="420"/>
      </w:pPr>
    </w:lvl>
    <w:lvl w:ilvl="4" w:tentative="0">
      <w:start w:val="1"/>
      <w:numFmt w:val="lowerLetter"/>
      <w:lvlText w:val="%5)"/>
      <w:lvlJc w:val="left"/>
      <w:pPr>
        <w:tabs>
          <w:tab w:val="left" w:pos="0"/>
        </w:tabs>
        <w:ind w:left="2820" w:hanging="420"/>
      </w:pPr>
    </w:lvl>
    <w:lvl w:ilvl="5" w:tentative="0">
      <w:start w:val="1"/>
      <w:numFmt w:val="lowerRoman"/>
      <w:lvlText w:val="%6."/>
      <w:lvlJc w:val="right"/>
      <w:pPr>
        <w:tabs>
          <w:tab w:val="left" w:pos="0"/>
        </w:tabs>
        <w:ind w:left="3240" w:hanging="420"/>
      </w:pPr>
    </w:lvl>
    <w:lvl w:ilvl="6" w:tentative="0">
      <w:start w:val="1"/>
      <w:numFmt w:val="decimal"/>
      <w:lvlText w:val="%7."/>
      <w:lvlJc w:val="left"/>
      <w:pPr>
        <w:tabs>
          <w:tab w:val="left" w:pos="0"/>
        </w:tabs>
        <w:ind w:left="3660" w:hanging="420"/>
      </w:pPr>
    </w:lvl>
    <w:lvl w:ilvl="7" w:tentative="0">
      <w:start w:val="1"/>
      <w:numFmt w:val="lowerLetter"/>
      <w:lvlText w:val="%8)"/>
      <w:lvlJc w:val="left"/>
      <w:pPr>
        <w:tabs>
          <w:tab w:val="left" w:pos="0"/>
        </w:tabs>
        <w:ind w:left="4080" w:hanging="420"/>
      </w:pPr>
    </w:lvl>
    <w:lvl w:ilvl="8" w:tentative="0">
      <w:start w:val="1"/>
      <w:numFmt w:val="lowerRoman"/>
      <w:lvlText w:val="%9."/>
      <w:lvlJc w:val="right"/>
      <w:pPr>
        <w:tabs>
          <w:tab w:val="left" w:pos="0"/>
        </w:tabs>
        <w:ind w:left="4500" w:hanging="420"/>
      </w:pPr>
    </w:lvl>
  </w:abstractNum>
  <w:abstractNum w:abstractNumId="14">
    <w:nsid w:val="59387AC6"/>
    <w:multiLevelType w:val="multilevel"/>
    <w:tmpl w:val="59387AC6"/>
    <w:lvl w:ilvl="0" w:tentative="0">
      <w:start w:val="1"/>
      <w:numFmt w:val="lowerLetter"/>
      <w:lvlText w:val="%1)"/>
      <w:lvlJc w:val="left"/>
      <w:pPr>
        <w:tabs>
          <w:tab w:val="left" w:pos="1200"/>
        </w:tabs>
        <w:ind w:left="1200" w:hanging="360"/>
      </w:pPr>
      <w:rPr>
        <w:rFonts w:hint="default"/>
      </w:rPr>
    </w:lvl>
    <w:lvl w:ilvl="1" w:tentative="0">
      <w:start w:val="6"/>
      <w:numFmt w:val="decimal"/>
      <w:lvlText w:val="%2."/>
      <w:lvlJc w:val="left"/>
      <w:pPr>
        <w:tabs>
          <w:tab w:val="left" w:pos="1620"/>
        </w:tabs>
        <w:ind w:left="1620" w:hanging="360"/>
      </w:pPr>
      <w:rPr>
        <w:rFonts w:hint="default"/>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5">
    <w:nsid w:val="5FE407DF"/>
    <w:multiLevelType w:val="multilevel"/>
    <w:tmpl w:val="5FE407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64FE8ABA"/>
    <w:multiLevelType w:val="singleLevel"/>
    <w:tmpl w:val="64FE8ABA"/>
    <w:lvl w:ilvl="0" w:tentative="0">
      <w:start w:val="1"/>
      <w:numFmt w:val="decimal"/>
      <w:suff w:val="nothing"/>
      <w:lvlText w:val="%1）"/>
      <w:lvlJc w:val="left"/>
    </w:lvl>
  </w:abstractNum>
  <w:num w:numId="1">
    <w:abstractNumId w:val="8"/>
  </w:num>
  <w:num w:numId="2">
    <w:abstractNumId w:val="14"/>
  </w:num>
  <w:num w:numId="3">
    <w:abstractNumId w:val="4"/>
  </w:num>
  <w:num w:numId="4">
    <w:abstractNumId w:val="1"/>
  </w:num>
  <w:num w:numId="5">
    <w:abstractNumId w:val="3"/>
  </w:num>
  <w:num w:numId="6">
    <w:abstractNumId w:val="16"/>
  </w:num>
  <w:num w:numId="7">
    <w:abstractNumId w:val="0"/>
  </w:num>
  <w:num w:numId="8">
    <w:abstractNumId w:val="6"/>
    <w:lvlOverride w:ilvl="0">
      <w:startOverride w:val="1"/>
    </w:lvlOverride>
  </w:num>
  <w:num w:numId="9">
    <w:abstractNumId w:val="15"/>
  </w:num>
  <w:num w:numId="10">
    <w:abstractNumId w:val="12"/>
  </w:num>
  <w:num w:numId="11">
    <w:abstractNumId w:val="11"/>
  </w:num>
  <w:num w:numId="12">
    <w:abstractNumId w:val="5"/>
  </w:num>
  <w:num w:numId="13">
    <w:abstractNumId w:val="2"/>
  </w:num>
  <w:num w:numId="14">
    <w:abstractNumId w:val="7"/>
  </w:num>
  <w:num w:numId="15">
    <w:abstractNumId w:val="10"/>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6F425E"/>
    <w:rsid w:val="00A155BB"/>
    <w:rsid w:val="00C14130"/>
    <w:rsid w:val="01E055D0"/>
    <w:rsid w:val="0209265F"/>
    <w:rsid w:val="032F54FC"/>
    <w:rsid w:val="03504BE4"/>
    <w:rsid w:val="04D512F0"/>
    <w:rsid w:val="0621269F"/>
    <w:rsid w:val="0723270B"/>
    <w:rsid w:val="0809299E"/>
    <w:rsid w:val="08782F15"/>
    <w:rsid w:val="08D855EF"/>
    <w:rsid w:val="09535FA6"/>
    <w:rsid w:val="0AA738EB"/>
    <w:rsid w:val="0AA7530A"/>
    <w:rsid w:val="0ABE7D82"/>
    <w:rsid w:val="0AC17095"/>
    <w:rsid w:val="0AC67858"/>
    <w:rsid w:val="0B950072"/>
    <w:rsid w:val="0BF810F8"/>
    <w:rsid w:val="0BF869FB"/>
    <w:rsid w:val="0C1A5340"/>
    <w:rsid w:val="0CA5678B"/>
    <w:rsid w:val="0CED6485"/>
    <w:rsid w:val="0D90771C"/>
    <w:rsid w:val="0DB308AC"/>
    <w:rsid w:val="0DC45958"/>
    <w:rsid w:val="0DFA2618"/>
    <w:rsid w:val="0EFB4582"/>
    <w:rsid w:val="0F5B0844"/>
    <w:rsid w:val="0F84593D"/>
    <w:rsid w:val="0FAF1B9C"/>
    <w:rsid w:val="0FD97A04"/>
    <w:rsid w:val="10146157"/>
    <w:rsid w:val="103F68DA"/>
    <w:rsid w:val="11AA55FA"/>
    <w:rsid w:val="1262798F"/>
    <w:rsid w:val="12D27433"/>
    <w:rsid w:val="12D93455"/>
    <w:rsid w:val="139D7902"/>
    <w:rsid w:val="146D63F1"/>
    <w:rsid w:val="154B00D6"/>
    <w:rsid w:val="154D5207"/>
    <w:rsid w:val="1651153C"/>
    <w:rsid w:val="168A1A64"/>
    <w:rsid w:val="173564FE"/>
    <w:rsid w:val="17FF14E5"/>
    <w:rsid w:val="184E7703"/>
    <w:rsid w:val="19E359F4"/>
    <w:rsid w:val="1A065ABA"/>
    <w:rsid w:val="1A3F775C"/>
    <w:rsid w:val="1A83727D"/>
    <w:rsid w:val="1B6B6675"/>
    <w:rsid w:val="1B8D7460"/>
    <w:rsid w:val="1C832A2B"/>
    <w:rsid w:val="1D550A58"/>
    <w:rsid w:val="1DF15640"/>
    <w:rsid w:val="1DFE569A"/>
    <w:rsid w:val="1E082B3D"/>
    <w:rsid w:val="1E204368"/>
    <w:rsid w:val="1EBD385B"/>
    <w:rsid w:val="1EE10D1F"/>
    <w:rsid w:val="1F750191"/>
    <w:rsid w:val="1FDF2375"/>
    <w:rsid w:val="208A30AA"/>
    <w:rsid w:val="213332E5"/>
    <w:rsid w:val="21AF3AB5"/>
    <w:rsid w:val="21FC612D"/>
    <w:rsid w:val="223A083C"/>
    <w:rsid w:val="238F1DEE"/>
    <w:rsid w:val="23E346DF"/>
    <w:rsid w:val="2619783D"/>
    <w:rsid w:val="26910CDF"/>
    <w:rsid w:val="26912610"/>
    <w:rsid w:val="26BB4B6E"/>
    <w:rsid w:val="26BB5505"/>
    <w:rsid w:val="273C1FA6"/>
    <w:rsid w:val="27AA7CC3"/>
    <w:rsid w:val="27AC67BD"/>
    <w:rsid w:val="27E3298A"/>
    <w:rsid w:val="283A6A77"/>
    <w:rsid w:val="28E831F5"/>
    <w:rsid w:val="29433E6F"/>
    <w:rsid w:val="29636FD8"/>
    <w:rsid w:val="29773D0B"/>
    <w:rsid w:val="29882261"/>
    <w:rsid w:val="29D10334"/>
    <w:rsid w:val="29DD4F64"/>
    <w:rsid w:val="2A3B5BC9"/>
    <w:rsid w:val="2AA74D97"/>
    <w:rsid w:val="2CD37448"/>
    <w:rsid w:val="2D3B3C40"/>
    <w:rsid w:val="2E297DED"/>
    <w:rsid w:val="2E4C50FD"/>
    <w:rsid w:val="2E7A2BBE"/>
    <w:rsid w:val="2E801064"/>
    <w:rsid w:val="2F174525"/>
    <w:rsid w:val="2F7E32F2"/>
    <w:rsid w:val="2FB97A19"/>
    <w:rsid w:val="307B65AA"/>
    <w:rsid w:val="30F91516"/>
    <w:rsid w:val="315350E0"/>
    <w:rsid w:val="31786E79"/>
    <w:rsid w:val="323F3529"/>
    <w:rsid w:val="32B41DFD"/>
    <w:rsid w:val="32E6739D"/>
    <w:rsid w:val="33D27FD4"/>
    <w:rsid w:val="33D745F9"/>
    <w:rsid w:val="375A0CF1"/>
    <w:rsid w:val="38B358FD"/>
    <w:rsid w:val="390D6772"/>
    <w:rsid w:val="3AC74D48"/>
    <w:rsid w:val="3AE61D17"/>
    <w:rsid w:val="3B187113"/>
    <w:rsid w:val="3C5752AB"/>
    <w:rsid w:val="3CC22373"/>
    <w:rsid w:val="3D4031E0"/>
    <w:rsid w:val="3E187614"/>
    <w:rsid w:val="400F478A"/>
    <w:rsid w:val="403A0E24"/>
    <w:rsid w:val="40690FD0"/>
    <w:rsid w:val="40874338"/>
    <w:rsid w:val="40DD0C73"/>
    <w:rsid w:val="417078A2"/>
    <w:rsid w:val="41A26504"/>
    <w:rsid w:val="41C84588"/>
    <w:rsid w:val="41C9471B"/>
    <w:rsid w:val="42C95813"/>
    <w:rsid w:val="438854DD"/>
    <w:rsid w:val="43DC016B"/>
    <w:rsid w:val="444B48CC"/>
    <w:rsid w:val="45591EE6"/>
    <w:rsid w:val="455C38A8"/>
    <w:rsid w:val="45AC0A3D"/>
    <w:rsid w:val="45AF6F8F"/>
    <w:rsid w:val="463C2C59"/>
    <w:rsid w:val="4649338E"/>
    <w:rsid w:val="46B80B18"/>
    <w:rsid w:val="4703629D"/>
    <w:rsid w:val="47216774"/>
    <w:rsid w:val="474027E2"/>
    <w:rsid w:val="47C64090"/>
    <w:rsid w:val="47C8452D"/>
    <w:rsid w:val="4818440B"/>
    <w:rsid w:val="48E1684E"/>
    <w:rsid w:val="497D07F5"/>
    <w:rsid w:val="49A578FA"/>
    <w:rsid w:val="49CD09E8"/>
    <w:rsid w:val="4A3F34BC"/>
    <w:rsid w:val="4A4B54BA"/>
    <w:rsid w:val="4A821FF8"/>
    <w:rsid w:val="4AAE3F01"/>
    <w:rsid w:val="4B3514F1"/>
    <w:rsid w:val="4B6633D3"/>
    <w:rsid w:val="4C745E41"/>
    <w:rsid w:val="4D3D3608"/>
    <w:rsid w:val="4D522EDD"/>
    <w:rsid w:val="4D602604"/>
    <w:rsid w:val="4E195D06"/>
    <w:rsid w:val="4E2B235E"/>
    <w:rsid w:val="4FBD169A"/>
    <w:rsid w:val="5028395E"/>
    <w:rsid w:val="50D74589"/>
    <w:rsid w:val="51B60CAB"/>
    <w:rsid w:val="52413DA6"/>
    <w:rsid w:val="53FD6D87"/>
    <w:rsid w:val="5451329E"/>
    <w:rsid w:val="54587B1F"/>
    <w:rsid w:val="548A46A8"/>
    <w:rsid w:val="55A53E6B"/>
    <w:rsid w:val="55D30B41"/>
    <w:rsid w:val="56587120"/>
    <w:rsid w:val="568C36AF"/>
    <w:rsid w:val="569474B3"/>
    <w:rsid w:val="56D9734E"/>
    <w:rsid w:val="56DD091E"/>
    <w:rsid w:val="578A0CCE"/>
    <w:rsid w:val="57A223B1"/>
    <w:rsid w:val="57F46251"/>
    <w:rsid w:val="58724E62"/>
    <w:rsid w:val="599E126E"/>
    <w:rsid w:val="5A151331"/>
    <w:rsid w:val="5A757A0E"/>
    <w:rsid w:val="5AF140D6"/>
    <w:rsid w:val="5B5F22C7"/>
    <w:rsid w:val="5B69731A"/>
    <w:rsid w:val="5B817898"/>
    <w:rsid w:val="5CA57E7E"/>
    <w:rsid w:val="5CE14BFB"/>
    <w:rsid w:val="5D3E40BB"/>
    <w:rsid w:val="5D8465DA"/>
    <w:rsid w:val="5E0B2B96"/>
    <w:rsid w:val="5E64074D"/>
    <w:rsid w:val="5E934A02"/>
    <w:rsid w:val="5E9F10BA"/>
    <w:rsid w:val="5EDF264E"/>
    <w:rsid w:val="5F4E6A92"/>
    <w:rsid w:val="5F503F41"/>
    <w:rsid w:val="5FB87404"/>
    <w:rsid w:val="5FC70A49"/>
    <w:rsid w:val="602B4024"/>
    <w:rsid w:val="611F6967"/>
    <w:rsid w:val="61B85A4F"/>
    <w:rsid w:val="62700666"/>
    <w:rsid w:val="62762744"/>
    <w:rsid w:val="62B65C34"/>
    <w:rsid w:val="62BC6F77"/>
    <w:rsid w:val="62DD0925"/>
    <w:rsid w:val="63306A8E"/>
    <w:rsid w:val="63620D78"/>
    <w:rsid w:val="6599620A"/>
    <w:rsid w:val="65D26A6B"/>
    <w:rsid w:val="666C74E1"/>
    <w:rsid w:val="668F4391"/>
    <w:rsid w:val="67273B28"/>
    <w:rsid w:val="674B045D"/>
    <w:rsid w:val="68A27956"/>
    <w:rsid w:val="692165A1"/>
    <w:rsid w:val="69EF1EB4"/>
    <w:rsid w:val="6A1E32B2"/>
    <w:rsid w:val="6A575442"/>
    <w:rsid w:val="6A792F89"/>
    <w:rsid w:val="6AD235BB"/>
    <w:rsid w:val="6B350205"/>
    <w:rsid w:val="6C0D5C62"/>
    <w:rsid w:val="6EA71CF6"/>
    <w:rsid w:val="6F6E1783"/>
    <w:rsid w:val="70D86C7F"/>
    <w:rsid w:val="712B57DA"/>
    <w:rsid w:val="713A43D2"/>
    <w:rsid w:val="71632705"/>
    <w:rsid w:val="72195A19"/>
    <w:rsid w:val="721B7982"/>
    <w:rsid w:val="72636B4E"/>
    <w:rsid w:val="729269A8"/>
    <w:rsid w:val="73057713"/>
    <w:rsid w:val="730B4FE9"/>
    <w:rsid w:val="73D07B30"/>
    <w:rsid w:val="73E14094"/>
    <w:rsid w:val="745B73EB"/>
    <w:rsid w:val="748B39FB"/>
    <w:rsid w:val="75336CF5"/>
    <w:rsid w:val="75384120"/>
    <w:rsid w:val="75C57DFE"/>
    <w:rsid w:val="75F33F61"/>
    <w:rsid w:val="776A3225"/>
    <w:rsid w:val="77DD65B2"/>
    <w:rsid w:val="78A83192"/>
    <w:rsid w:val="79CD21B2"/>
    <w:rsid w:val="7A7F324E"/>
    <w:rsid w:val="7AC34F6D"/>
    <w:rsid w:val="7B834213"/>
    <w:rsid w:val="7B9B0049"/>
    <w:rsid w:val="7C092B6B"/>
    <w:rsid w:val="7CAF3746"/>
    <w:rsid w:val="7D965030"/>
    <w:rsid w:val="7E282938"/>
    <w:rsid w:val="7F771AF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rPr>
      <w:color w:val="000000"/>
      <w:kern w:val="0"/>
      <w:sz w:val="24"/>
      <w:szCs w:val="24"/>
    </w:rPr>
  </w:style>
  <w:style w:type="character" w:customStyle="1" w:styleId="9">
    <w:name w:val="页眉 字符"/>
    <w:basedOn w:val="8"/>
    <w:link w:val="5"/>
    <w:qFormat/>
    <w:uiPriority w:val="99"/>
    <w:rPr>
      <w:rFonts w:ascii="Times New Roman" w:hAnsi="Times New Roman" w:eastAsia="宋体" w:cs="Times New Roman"/>
      <w:sz w:val="18"/>
      <w:szCs w:val="18"/>
    </w:rPr>
  </w:style>
  <w:style w:type="character" w:customStyle="1" w:styleId="10">
    <w:name w:val="页脚 字符"/>
    <w:basedOn w:val="8"/>
    <w:link w:val="4"/>
    <w:qFormat/>
    <w:uiPriority w:val="99"/>
    <w:rPr>
      <w:rFonts w:ascii="Times New Roman" w:hAnsi="Times New Roman" w:eastAsia="宋体" w:cs="Times New Roman"/>
      <w:sz w:val="18"/>
      <w:szCs w:val="18"/>
    </w:rPr>
  </w:style>
  <w:style w:type="character" w:customStyle="1" w:styleId="11">
    <w:name w:val="批注框文本 字符"/>
    <w:basedOn w:val="8"/>
    <w:link w:val="3"/>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表格文字"/>
    <w:basedOn w:val="1"/>
    <w:qFormat/>
    <w:uiPriority w:val="0"/>
    <w:pPr>
      <w:spacing w:before="25" w:after="25"/>
    </w:pPr>
    <w:rPr>
      <w:bCs/>
      <w:spacing w:val="10"/>
    </w:rPr>
  </w:style>
  <w:style w:type="paragraph" w:customStyle="1" w:styleId="14">
    <w:name w:val="列出段落1"/>
    <w:basedOn w:val="1"/>
    <w:qFormat/>
    <w:uiPriority w:val="34"/>
    <w:pPr>
      <w:ind w:firstLine="420" w:firstLineChars="200"/>
    </w:pPr>
    <w:rPr>
      <w:rFonts w:ascii="Calibri" w:hAnsi="Calibri"/>
      <w:szCs w:val="22"/>
    </w:rPr>
  </w:style>
  <w:style w:type="paragraph" w:styleId="15">
    <w:name w:val="List Paragraph"/>
    <w:basedOn w:val="1"/>
    <w:qFormat/>
    <w:uiPriority w:val="99"/>
    <w:pPr>
      <w:ind w:firstLine="420" w:firstLineChars="200"/>
    </w:pPr>
  </w:style>
  <w:style w:type="character" w:customStyle="1" w:styleId="16">
    <w:name w:val="占位符文本1"/>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1</TotalTime>
  <ScaleCrop>false</ScaleCrop>
  <LinksUpToDate>false</LinksUpToDate>
  <CharactersWithSpaces>151</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2021-06-17T07:00:55Z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D2AD4F69B8374AF09A0D8BB44AFF5C8D</vt:lpwstr>
  </property>
</Properties>
</file>