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740"/>
        <w:gridCol w:w="394"/>
        <w:gridCol w:w="457"/>
        <w:gridCol w:w="850"/>
        <w:gridCol w:w="819"/>
        <w:gridCol w:w="882"/>
        <w:gridCol w:w="536"/>
        <w:gridCol w:w="173"/>
        <w:gridCol w:w="677"/>
        <w:gridCol w:w="31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安徽英英食品有限公司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0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安徽省宿州市埇桥区桃园镇吕寺工业园创业园002号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0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安徽省宿州市埇桥区桃园镇吕寺工业园创业园002号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合同编号"/>
            <w:r>
              <w:rPr>
                <w:sz w:val="21"/>
                <w:szCs w:val="21"/>
              </w:rPr>
              <w:t>0431-2021-QF</w:t>
            </w:r>
            <w:bookmarkEnd w:id="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741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1"/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 xml:space="preserve">FSMS </w:t>
            </w:r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朱一龙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0557-2888902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3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zhuyilonglirui@163.com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李江兵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联系人传真"/>
            <w:bookmarkEnd w:id="8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331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Q：活禽屠宰</w:t>
            </w:r>
          </w:p>
          <w:p>
            <w:r>
              <w:rPr>
                <w:sz w:val="20"/>
              </w:rPr>
              <w:t>F：</w:t>
            </w:r>
            <w:r>
              <w:rPr>
                <w:rFonts w:hint="eastAsia"/>
                <w:sz w:val="20"/>
              </w:rPr>
              <w:t>位于安徽省宿州市埇桥区桃园镇吕寺工业园创业园002号安徽英英食品有限公司屠宰车间的</w:t>
            </w:r>
            <w:r>
              <w:rPr>
                <w:sz w:val="20"/>
              </w:rPr>
              <w:t>活禽屠宰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Q：03.01.02</w:t>
            </w:r>
          </w:p>
          <w:p>
            <w:r>
              <w:t>F：CI-1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GB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 xml:space="preserve">T 27301-2008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 w:eastAsia="zh-CN"/>
              </w:rPr>
              <w:t>《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食品安全管理体系 肉及肉制品生产企业要求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 w:eastAsia="zh-CN"/>
              </w:rPr>
              <w:t>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1" w:name="审核日期安排"/>
            <w:r>
              <w:rPr>
                <w:rFonts w:hint="eastAsia"/>
                <w:b/>
                <w:sz w:val="21"/>
                <w:szCs w:val="21"/>
              </w:rPr>
              <w:t>2021年06月20日 上午至2021年06月20日 上午 (共0.5天)</w:t>
            </w:r>
            <w:bookmarkEnd w:id="11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F:CI-1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F:CI-1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89" w:type="dxa"/>
            <w:gridSpan w:val="2"/>
            <w:vAlign w:val="center"/>
          </w:tcPr>
          <w:p/>
        </w:tc>
        <w:tc>
          <w:tcPr>
            <w:tcW w:w="3402" w:type="dxa"/>
            <w:gridSpan w:val="5"/>
            <w:vAlign w:val="center"/>
          </w:tcPr>
          <w:p/>
        </w:tc>
        <w:tc>
          <w:tcPr>
            <w:tcW w:w="1701" w:type="dxa"/>
            <w:gridSpan w:val="4"/>
            <w:vAlign w:val="center"/>
          </w:tcPr>
          <w:p/>
        </w:tc>
        <w:tc>
          <w:tcPr>
            <w:tcW w:w="13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_GoBack"/>
            <w:r>
              <w:rPr>
                <w:sz w:val="21"/>
                <w:szCs w:val="21"/>
              </w:rPr>
              <w:drawing>
                <wp:inline distT="0" distB="0" distL="0" distR="0">
                  <wp:extent cx="850900" cy="399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516" cy="40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2"/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49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4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6月</w:t>
            </w: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49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49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食安小组、生产部（屠宰车间）、质检部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质量和食品安全管理体系策划情况，包括体系文件、危害控制计划、前提方案、操作性前提方案；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对目标的实现具有重要影响的关键点，并结合其他因素，确定二阶段重要审核点。确认食品安全管理体系是否已有效运行并且超过3个月；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外来文件和食品安全适用法律法规及其他要求控制情况。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活禽的屠宰过程的策划及实施基本情况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活禽的屠宰基础设施、环境、检验工作/计量器具管理情况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49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领导层、办公室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受审核组织概况（资质许可等、管理体系组织结构、产品覆盖范围、过程和运作场所、员工人数等情况、生产服务班次、受处罚情况等）；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体系关键绩效或重要的食品安全因素、过程、目标和运作的识别情况，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49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末次会议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全体审核员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4197350</wp:posOffset>
              </wp:positionH>
              <wp:positionV relativeFrom="paragraph">
                <wp:posOffset>27940</wp:posOffset>
              </wp:positionV>
              <wp:extent cx="1974850" cy="256540"/>
              <wp:effectExtent l="0" t="0" r="635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一阶段审核计划(03版)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0.5pt;margin-top:2.2pt;height:20.2pt;width:155.5pt;z-index:251659264;mso-width-relative:page;mso-height-relative:page;" fillcolor="#FFFFFF" filled="t" stroked="f" coordsize="21600,21600" o:gfxdata="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oWGO3VAAAACAEAAA8AAAAAAAAAAQAgAAAAIgAAAGRycy9kb3ducmV2Lnht&#10;bFBLAQIUABQAAAAIAIdO4kDWxr8w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一阶段审核计划(03版)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E5"/>
    <w:rsid w:val="000067E5"/>
    <w:rsid w:val="0031651E"/>
    <w:rsid w:val="00415024"/>
    <w:rsid w:val="00430322"/>
    <w:rsid w:val="00494653"/>
    <w:rsid w:val="00527AA5"/>
    <w:rsid w:val="005F1E24"/>
    <w:rsid w:val="00AC5A0C"/>
    <w:rsid w:val="00BF56FB"/>
    <w:rsid w:val="00D77A68"/>
    <w:rsid w:val="17944152"/>
    <w:rsid w:val="496346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302</Words>
  <Characters>1726</Characters>
  <Lines>14</Lines>
  <Paragraphs>4</Paragraphs>
  <TotalTime>2</TotalTime>
  <ScaleCrop>false</ScaleCrop>
  <LinksUpToDate>false</LinksUpToDate>
  <CharactersWithSpaces>2024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longbefore_2020</cp:lastModifiedBy>
  <cp:lastPrinted>2019-03-27T03:10:00Z</cp:lastPrinted>
  <dcterms:modified xsi:type="dcterms:W3CDTF">2021-06-22T10:49:45Z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A5061A3B694648A8866E612CB410DE13</vt:lpwstr>
  </property>
</Properties>
</file>