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告（1</w:t>
      </w:r>
      <w:r>
        <w:rPr>
          <w:rFonts w:asciiTheme="majorEastAsia" w:hAnsiTheme="majorEastAsia" w:eastAsiaTheme="majorEastAsia" w:cstheme="majorEastAsia"/>
          <w:sz w:val="30"/>
          <w:szCs w:val="30"/>
        </w:rPr>
        <w:t>/1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）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 w:ascii="宋体" w:hAnsi="宋体"/>
                <w:b/>
                <w:szCs w:val="21"/>
              </w:rPr>
              <w:t>■</w:t>
            </w:r>
            <w:r>
              <w:rPr>
                <w:rFonts w:hint="eastAsia"/>
                <w:b/>
                <w:szCs w:val="21"/>
              </w:rPr>
              <w:t>F</w:t>
            </w:r>
            <w:r>
              <w:rPr>
                <w:b/>
                <w:szCs w:val="21"/>
              </w:rPr>
              <w:t xml:space="preserve">SMS  </w:t>
            </w:r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杭州泽庄农副产品有限公司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办公室（质检）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高飞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</w:t>
            </w:r>
            <w:r>
              <w:rPr>
                <w:rFonts w:ascii="方正仿宋简体" w:eastAsia="方正仿宋简体"/>
                <w:b/>
              </w:rPr>
              <w:t xml:space="preserve">  </w:t>
            </w:r>
            <w:r>
              <w:rPr>
                <w:rFonts w:hint="eastAsia" w:ascii="方正仿宋简体" w:eastAsia="方正仿宋简体"/>
                <w:b/>
              </w:rPr>
              <w:t>查预包装食品验收情况时（O</w:t>
            </w:r>
            <w:r>
              <w:rPr>
                <w:rFonts w:ascii="方正仿宋简体" w:eastAsia="方正仿宋简体"/>
                <w:b/>
              </w:rPr>
              <w:t>PRP</w:t>
            </w:r>
            <w:r>
              <w:rPr>
                <w:rFonts w:hint="eastAsia" w:ascii="方正仿宋简体" w:eastAsia="方正仿宋简体"/>
                <w:b/>
              </w:rPr>
              <w:t>），发现2</w:t>
            </w:r>
            <w:r>
              <w:rPr>
                <w:rFonts w:ascii="方正仿宋简体" w:eastAsia="方正仿宋简体"/>
                <w:b/>
              </w:rPr>
              <w:t>021.6.16</w:t>
            </w:r>
            <w:r>
              <w:rPr>
                <w:rFonts w:hint="eastAsia" w:ascii="方正仿宋简体" w:eastAsia="方正仿宋简体"/>
                <w:b/>
              </w:rPr>
              <w:t>大米没有提供进货验收记录。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Cs w:val="21"/>
              </w:rPr>
              <w:t>■G</w:t>
            </w:r>
            <w:r>
              <w:rPr>
                <w:rFonts w:ascii="宋体" w:hAnsi="宋体"/>
                <w:b/>
                <w:szCs w:val="21"/>
              </w:rPr>
              <w:t xml:space="preserve">B/T22000 </w:t>
            </w:r>
            <w:r>
              <w:rPr>
                <w:rFonts w:hint="eastAsia" w:ascii="宋体" w:hAnsi="宋体"/>
                <w:b/>
                <w:szCs w:val="21"/>
              </w:rPr>
              <w:t>idt</w:t>
            </w:r>
            <w:r>
              <w:rPr>
                <w:rFonts w:ascii="宋体" w:hAnsi="宋体"/>
                <w:b/>
                <w:szCs w:val="21"/>
              </w:rPr>
              <w:t xml:space="preserve"> ISO22000:2018</w:t>
            </w:r>
            <w:r>
              <w:rPr>
                <w:rFonts w:hint="eastAsia" w:ascii="宋体" w:hAnsi="宋体"/>
                <w:b/>
                <w:szCs w:val="21"/>
              </w:rPr>
              <w:t>标准</w:t>
            </w:r>
            <w:r>
              <w:rPr>
                <w:rFonts w:ascii="宋体" w:hAnsi="宋体"/>
                <w:b/>
                <w:szCs w:val="21"/>
              </w:rPr>
              <w:t>8.5.4.5</w:t>
            </w:r>
            <w:r>
              <w:rPr>
                <w:rFonts w:hint="eastAsia" w:ascii="宋体" w:hAnsi="宋体"/>
                <w:b/>
                <w:szCs w:val="21"/>
              </w:rPr>
              <w:t>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任泽华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审核组长：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肖新龙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受审核方代表：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高飞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2021.06.17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日  期：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2021.06.17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日  期：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2021.06.17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企业已补充了2021.06.16大米进货验收记录，针对不符合项进行了原因分析，并组织人员进行了培训，提交了培训记录。此不符合项整改基本有效，不符合可以关闭。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</w:t>
            </w:r>
            <w:r>
              <w:rPr>
                <w:rFonts w:hint="eastAsia" w:ascii="方正仿宋简体" w:eastAsia="方正仿宋简体"/>
                <w:b/>
              </w:rPr>
              <w:drawing>
                <wp:inline distT="0" distB="0" distL="114300" distR="114300">
                  <wp:extent cx="590550" cy="323850"/>
                  <wp:effectExtent l="0" t="0" r="6350" b="6350"/>
                  <wp:docPr id="4" name="图片 4" descr="1610680694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1610680694(1)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 bright="6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2021-06-26</w:t>
            </w:r>
            <w:r>
              <w:rPr>
                <w:rFonts w:hint="eastAsia" w:ascii="方正仿宋简体" w:eastAsia="方正仿宋简体"/>
                <w:b/>
              </w:rPr>
              <w:t xml:space="preserve">       </w:t>
            </w:r>
          </w:p>
        </w:tc>
      </w:tr>
    </w:tbl>
    <w:p>
      <w:pPr>
        <w:widowControl/>
        <w:jc w:val="center"/>
        <w:rPr>
          <w:rFonts w:eastAsia="黑体"/>
          <w:sz w:val="24"/>
        </w:rPr>
      </w:pPr>
    </w:p>
    <w:p>
      <w:pPr>
        <w:widowControl/>
        <w:jc w:val="left"/>
        <w:rPr>
          <w:rFonts w:eastAsia="方正仿宋简体"/>
          <w:b/>
        </w:rPr>
      </w:pPr>
      <w:r>
        <w:rPr>
          <w:rFonts w:eastAsia="黑体"/>
          <w:sz w:val="24"/>
        </w:rPr>
        <w:br w:type="page"/>
      </w:r>
      <w:bookmarkStart w:id="6" w:name="_GoBack"/>
      <w:bookmarkEnd w:id="6"/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3954780</wp:posOffset>
              </wp:positionH>
              <wp:positionV relativeFrom="paragraph">
                <wp:posOffset>27940</wp:posOffset>
              </wp:positionV>
              <wp:extent cx="2198370" cy="256540"/>
              <wp:effectExtent l="1905" t="0" r="0" b="127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837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16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不符合报告纠正措施表(03版)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11.4pt;margin-top:2.2pt;height:20.2pt;width:173.1pt;z-index:251659264;mso-width-relative:page;mso-height-relative:page;" fillcolor="#FFFFFF" filled="t" stroked="f" coordsize="21600,21600" o:gfxdata="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E9+0UnVAAAACAEAAA8AAAAAAAAAAQAgAAAAIgAAAGRycy9kb3ducmV2LnhtbFBLAQIUABQA&#10;AAAIAIdO4kBAUsiNLAIAAD4EAAAOAAAAAAAAAAEAIAAAACQBAABkcnMvZTJvRG9jLnhtbFBLBQYA&#10;AAAABgAGAFkBAADC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16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不符合报告纠正措施表(03版)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135255</wp:posOffset>
              </wp:positionV>
              <wp:extent cx="6220460" cy="0"/>
              <wp:effectExtent l="8890" t="11430" r="9525" b="7620"/>
              <wp:wrapNone/>
              <wp:docPr id="2" name="AutoShape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04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1026" o:spid="_x0000_s1026" o:spt="32" type="#_x0000_t32" style="position:absolute;left:0pt;margin-left:-0.05pt;margin-top:10.65pt;height:0pt;width:489.8pt;z-index:251660288;mso-width-relative:page;mso-height-relative:page;" filled="f" stroked="t" coordsize="21600,21600" o:gfxdata="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FOG9Y1AAAAAcBAAAPAAAAAAAAAAEAIAAA&#10;ACIAAABkcnMvZG93bnJldi54bWxQSwECFAAUAAAACACHTuJAjwOdFdcBAAC1AwAADgAAAAAAAAAB&#10;ACAAAAAjAQAAZHJzL2Uyb0RvYy54bWxQSwUGAAAAAAYABgBZAQAAbAUAAAAA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551"/>
    <w:rsid w:val="00253F7B"/>
    <w:rsid w:val="002C0DCB"/>
    <w:rsid w:val="007E6C4C"/>
    <w:rsid w:val="008922FE"/>
    <w:rsid w:val="009B6551"/>
    <w:rsid w:val="00A362A7"/>
    <w:rsid w:val="00AE4D2A"/>
    <w:rsid w:val="00BC3C5A"/>
    <w:rsid w:val="00C01775"/>
    <w:rsid w:val="00F15400"/>
    <w:rsid w:val="73FF72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119</Words>
  <Characters>682</Characters>
  <Lines>5</Lines>
  <Paragraphs>1</Paragraphs>
  <TotalTime>3</TotalTime>
  <ScaleCrop>false</ScaleCrop>
  <LinksUpToDate>false</LinksUpToDate>
  <CharactersWithSpaces>800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2021-06-16T04:14:00Z</dcterms:created>
  <dc:creator>微软用户</dc:creator>
  <cp:lastModifiedBy>longbefore_2020</cp:lastModifiedBy>
  <cp:lastPrinted>2019-05-13T03:02:00Z</cp:lastPrinted>
  <dcterms:modified xsi:type="dcterms:W3CDTF">2021-06-26T03:39:41Z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610342D4A89A4BE783524EF7A7BA3F25</vt:lpwstr>
  </property>
</Properties>
</file>