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widowControl/>
        <w:jc w:val="left"/>
        <w:rPr>
          <w:rFonts w:ascii="宋体" w:hAnsi="宋体" w:cs="宋体"/>
          <w:kern w:val="0"/>
          <w:sz w:val="24"/>
        </w:rPr>
      </w:pPr>
      <w:r>
        <w:rPr>
          <w:rFonts w:hint="eastAsia"/>
          <w:b/>
          <w:szCs w:val="21"/>
        </w:rPr>
        <w:t xml:space="preserve">合同编号 : </w:t>
      </w:r>
      <w:bookmarkStart w:id="0" w:name="合同编号"/>
      <w:r>
        <w:rPr>
          <w:rFonts w:hint="eastAsia"/>
          <w:b/>
          <w:szCs w:val="21"/>
        </w:rPr>
        <w:t>0188-2020-F-2021</w:t>
      </w:r>
      <w:bookmarkEnd w:id="0"/>
      <w:r>
        <w:rPr>
          <w:rFonts w:hint="eastAsia"/>
          <w:b/>
          <w:szCs w:val="21"/>
        </w:rPr>
        <w:t xml:space="preserve">                             组织名称:</w:t>
      </w:r>
      <w:bookmarkStart w:id="1" w:name="组织名称"/>
      <w:r>
        <w:rPr>
          <w:rFonts w:ascii="宋体" w:hAnsi="宋体" w:cs="宋体"/>
          <w:kern w:val="0"/>
          <w:sz w:val="24"/>
        </w:rPr>
        <w:t>杭州泽庄农副产品有限公司</w:t>
      </w:r>
      <w:bookmarkEnd w:id="1"/>
    </w:p>
    <w:tbl>
      <w:tblPr>
        <w:tblStyle w:val="7"/>
        <w:tblpPr w:leftFromText="180" w:rightFromText="180" w:vertAnchor="page" w:horzAnchor="margin" w:tblpY="225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440"/>
        <w:gridCol w:w="1803"/>
        <w:gridCol w:w="140"/>
        <w:gridCol w:w="2410"/>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3"/>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4788" w:type="dxa"/>
            <w:gridSpan w:val="3"/>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szCs w:val="21"/>
                <w:u w:val="single"/>
              </w:rPr>
            </w:pPr>
            <w:r>
              <w:rPr>
                <w:rFonts w:hint="eastAsia"/>
                <w:szCs w:val="21"/>
              </w:rPr>
              <w:t>□</w:t>
            </w:r>
            <w:r>
              <w:rPr>
                <w:rFonts w:hint="eastAsia" w:ascii="宋体" w:hAnsi="宋体"/>
                <w:szCs w:val="21"/>
              </w:rPr>
              <w:t xml:space="preserve">QMS: </w:t>
            </w:r>
            <w:r>
              <w:rPr>
                <w:rFonts w:ascii="宋体" w:hAnsi="宋体"/>
                <w:szCs w:val="21"/>
              </w:rPr>
              <w:t xml:space="preserve"> ____________</w:t>
            </w:r>
            <w:r>
              <w:rPr>
                <w:rFonts w:hint="eastAsia" w:ascii="宋体" w:hAnsi="宋体"/>
                <w:szCs w:val="21"/>
              </w:rPr>
              <w:t xml:space="preserve">  </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w:t>
            </w:r>
            <w:r>
              <w:rPr>
                <w:rFonts w:ascii="宋体" w:hAnsi="宋体"/>
                <w:szCs w:val="21"/>
              </w:rPr>
              <w:t>M</w:t>
            </w:r>
            <w:r>
              <w:rPr>
                <w:rFonts w:hint="eastAsia" w:ascii="宋体" w:hAnsi="宋体"/>
                <w:szCs w:val="21"/>
              </w:rPr>
              <w:t>S: ____________</w:t>
            </w:r>
          </w:p>
          <w:p>
            <w:pPr>
              <w:rPr>
                <w:b/>
                <w:szCs w:val="21"/>
              </w:rPr>
            </w:pPr>
            <w:r>
              <w:rPr>
                <w:rFonts w:hint="eastAsia" w:ascii="宋体" w:hAnsi="宋体"/>
                <w:szCs w:val="21"/>
              </w:rPr>
              <w:t>□其它：____________</w:t>
            </w:r>
          </w:p>
        </w:tc>
        <w:tc>
          <w:tcPr>
            <w:tcW w:w="5043" w:type="dxa"/>
            <w:gridSpan w:val="3"/>
          </w:tcPr>
          <w:p>
            <w:pPr>
              <w:rPr>
                <w:szCs w:val="21"/>
              </w:rPr>
            </w:pPr>
          </w:p>
          <w:p>
            <w:pPr>
              <w:rPr>
                <w:szCs w:val="21"/>
              </w:rPr>
            </w:pPr>
            <w:r>
              <w:rPr>
                <w:rFonts w:hint="eastAsia"/>
                <w:szCs w:val="21"/>
              </w:rPr>
              <w:t>现认证合同号：</w:t>
            </w:r>
          </w:p>
          <w:p>
            <w:pPr>
              <w:rPr>
                <w:szCs w:val="21"/>
              </w:rPr>
            </w:pPr>
            <w:r>
              <w:rPr>
                <w:rFonts w:hint="eastAsia"/>
                <w:szCs w:val="21"/>
              </w:rPr>
              <w:t>□</w:t>
            </w:r>
            <w:r>
              <w:rPr>
                <w:rFonts w:hint="eastAsia" w:ascii="宋体" w:hAnsi="宋体"/>
                <w:szCs w:val="21"/>
              </w:rPr>
              <w:t>QMS:   ____________</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w:t>
            </w:r>
            <w:r>
              <w:rPr>
                <w:rFonts w:ascii="宋体" w:hAnsi="宋体"/>
                <w:szCs w:val="21"/>
              </w:rPr>
              <w:t>M</w:t>
            </w:r>
            <w:r>
              <w:rPr>
                <w:rFonts w:hint="eastAsia" w:ascii="宋体" w:hAnsi="宋体"/>
                <w:szCs w:val="21"/>
              </w:rPr>
              <w:t>S: ____________</w:t>
            </w:r>
          </w:p>
          <w:p>
            <w:pPr>
              <w:rPr>
                <w:szCs w:val="21"/>
              </w:rPr>
            </w:pPr>
            <w:r>
              <w:rPr>
                <w:rFonts w:hint="eastAsia" w:ascii="宋体" w:hAnsi="宋体"/>
                <w:szCs w:val="21"/>
              </w:rPr>
              <w:t>□其它：____________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788" w:type="dxa"/>
            <w:gridSpan w:val="3"/>
          </w:tcPr>
          <w:p>
            <w:pPr>
              <w:spacing w:before="62" w:beforeLines="20"/>
              <w:rPr>
                <w:szCs w:val="21"/>
              </w:rPr>
            </w:pPr>
            <w:r>
              <w:rPr>
                <w:rFonts w:hint="eastAsia"/>
                <w:b/>
                <w:szCs w:val="21"/>
              </w:rPr>
              <w:t>2．认证类型变更：原认证领域及证书类型:</w:t>
            </w:r>
          </w:p>
          <w:p>
            <w:pPr>
              <w:rPr>
                <w:szCs w:val="21"/>
              </w:rPr>
            </w:pPr>
            <w:r>
              <w:rPr>
                <w:rFonts w:hint="eastAsia"/>
                <w:szCs w:val="21"/>
              </w:rPr>
              <w:t xml:space="preserve">□QMS:   □CNAS  </w:t>
            </w:r>
          </w:p>
          <w:p>
            <w:pPr>
              <w:rPr>
                <w:szCs w:val="21"/>
              </w:rPr>
            </w:pPr>
            <w:r>
              <w:rPr>
                <w:rFonts w:hint="eastAsia"/>
                <w:szCs w:val="21"/>
              </w:rPr>
              <w:t xml:space="preserve">□EMS:   □CNAS  </w:t>
            </w:r>
          </w:p>
          <w:p>
            <w:pPr>
              <w:rPr>
                <w:szCs w:val="21"/>
                <w:u w:val="single"/>
              </w:rPr>
            </w:pPr>
            <w:r>
              <w:rPr>
                <w:rFonts w:hint="eastAsia"/>
                <w:szCs w:val="21"/>
              </w:rPr>
              <w:t>□OHS</w:t>
            </w:r>
            <w:r>
              <w:rPr>
                <w:szCs w:val="21"/>
              </w:rPr>
              <w:t>M</w:t>
            </w:r>
            <w:r>
              <w:rPr>
                <w:rFonts w:hint="eastAsia"/>
                <w:szCs w:val="21"/>
              </w:rPr>
              <w:t xml:space="preserve">S: □CNAS  </w:t>
            </w:r>
          </w:p>
        </w:tc>
        <w:tc>
          <w:tcPr>
            <w:tcW w:w="5043" w:type="dxa"/>
            <w:gridSpan w:val="3"/>
          </w:tcPr>
          <w:p>
            <w:pPr>
              <w:spacing w:before="62" w:beforeLines="20"/>
              <w:rPr>
                <w:szCs w:val="21"/>
              </w:rPr>
            </w:pPr>
            <w:r>
              <w:rPr>
                <w:rFonts w:hint="eastAsia"/>
                <w:szCs w:val="21"/>
              </w:rPr>
              <w:t>现变更为:</w:t>
            </w:r>
          </w:p>
          <w:p>
            <w:pPr>
              <w:rPr>
                <w:szCs w:val="21"/>
                <w:u w:val="single"/>
              </w:rPr>
            </w:pPr>
            <w:r>
              <w:rPr>
                <w:rFonts w:hint="eastAsia"/>
                <w:szCs w:val="21"/>
              </w:rPr>
              <w:t xml:space="preserve">□QMS:        □CNAS   </w:t>
            </w:r>
          </w:p>
          <w:p>
            <w:pPr>
              <w:rPr>
                <w:szCs w:val="21"/>
              </w:rPr>
            </w:pPr>
            <w:r>
              <w:rPr>
                <w:rFonts w:hint="eastAsia"/>
                <w:szCs w:val="21"/>
              </w:rPr>
              <w:t xml:space="preserve">□EMS:        □CNAS   </w:t>
            </w:r>
          </w:p>
          <w:p>
            <w:pPr>
              <w:rPr>
                <w:szCs w:val="21"/>
                <w:u w:val="single"/>
              </w:rPr>
            </w:pPr>
            <w:r>
              <w:rPr>
                <w:rFonts w:hint="eastAsia"/>
                <w:szCs w:val="21"/>
              </w:rPr>
              <w:t>□OHS</w:t>
            </w:r>
            <w:r>
              <w:rPr>
                <w:szCs w:val="21"/>
              </w:rPr>
              <w:t>M</w:t>
            </w:r>
            <w:r>
              <w:rPr>
                <w:rFonts w:hint="eastAsia"/>
                <w:szCs w:val="21"/>
              </w:rPr>
              <w:t xml:space="preserve">S:     □CNAS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9831" w:type="dxa"/>
            <w:gridSpan w:val="6"/>
          </w:tcPr>
          <w:p>
            <w:pPr>
              <w:numPr>
                <w:ilvl w:val="0"/>
                <w:numId w:val="1"/>
              </w:numPr>
              <w:rPr>
                <w:rFonts w:hint="eastAsia"/>
                <w:szCs w:val="21"/>
              </w:rPr>
            </w:pPr>
            <w:r>
              <w:rPr>
                <w:rFonts w:hint="eastAsia"/>
                <w:b/>
                <w:szCs w:val="21"/>
              </w:rPr>
              <w:t>认证标准变更</w:t>
            </w:r>
            <w:r>
              <w:rPr>
                <w:rFonts w:hint="eastAsia"/>
                <w:szCs w:val="21"/>
              </w:rPr>
              <w:t>：</w:t>
            </w:r>
          </w:p>
          <w:p>
            <w:pPr>
              <w:numPr>
                <w:ilvl w:val="0"/>
                <w:numId w:val="0"/>
              </w:numPr>
              <w:rPr>
                <w:szCs w:val="21"/>
                <w:u w:val="single"/>
              </w:rPr>
            </w:pPr>
            <w:r>
              <w:rPr>
                <w:rFonts w:hint="eastAsia"/>
                <w:szCs w:val="21"/>
              </w:rPr>
              <w:t>原：专项技术要求T/CCAA 29-2016《食品安全管理体系食品批发和零售企业要求》</w:t>
            </w:r>
          </w:p>
          <w:p>
            <w:pPr>
              <w:spacing w:before="62" w:beforeLines="20"/>
              <w:rPr>
                <w:szCs w:val="21"/>
                <w:u w:val="single"/>
              </w:rPr>
            </w:pPr>
            <w:r>
              <w:rPr>
                <w:rFonts w:hint="eastAsia"/>
                <w:szCs w:val="21"/>
              </w:rPr>
              <w:t>现：专项技术要求CCAA 0021-2014 《食品安全管理体系运输和贮藏企业要求》</w:t>
            </w:r>
          </w:p>
          <w:p>
            <w:pPr>
              <w:rPr>
                <w:szCs w:val="21"/>
              </w:rPr>
            </w:pPr>
            <w:r>
              <w:rPr>
                <w:rFonts w:hint="eastAsia"/>
                <w:szCs w:val="21"/>
              </w:rPr>
              <w:t>4．</w:t>
            </w:r>
            <w:r>
              <w:rPr>
                <w:rFonts w:hint="eastAsia"/>
                <w:b/>
                <w:szCs w:val="21"/>
              </w:rPr>
              <w:t>认证范围变更</w:t>
            </w:r>
            <w:r>
              <w:rPr>
                <w:rFonts w:hint="eastAsia"/>
                <w:szCs w:val="21"/>
              </w:rPr>
              <w:t>：</w:t>
            </w:r>
          </w:p>
          <w:p>
            <w:pPr>
              <w:snapToGrid w:val="0"/>
              <w:spacing w:line="420" w:lineRule="auto"/>
              <w:rPr>
                <w:rFonts w:hint="eastAsia" w:ascii="宋体" w:hAnsi="宋体"/>
              </w:rPr>
            </w:pPr>
            <w:r>
              <w:rPr>
                <w:rFonts w:hint="eastAsia" w:ascii="宋体" w:hAnsi="宋体"/>
                <w:sz w:val="24"/>
                <w:lang w:val="en-US" w:eastAsia="zh-CN"/>
              </w:rPr>
              <w:t>原：</w:t>
            </w:r>
            <w:bookmarkStart w:id="2" w:name="审核范围"/>
            <w:r>
              <w:rPr>
                <w:rFonts w:hint="eastAsia" w:ascii="宋体" w:hAnsi="宋体"/>
              </w:rPr>
              <w:t>预包装食品（含冷藏食品）的销售（食品代理）</w:t>
            </w:r>
            <w:bookmarkEnd w:id="2"/>
          </w:p>
          <w:p>
            <w:pPr>
              <w:snapToGrid w:val="0"/>
              <w:spacing w:line="420" w:lineRule="auto"/>
              <w:rPr>
                <w:rFonts w:hint="eastAsia" w:ascii="宋体" w:hAnsi="宋体" w:eastAsia="宋体"/>
                <w:sz w:val="24"/>
                <w:lang w:val="en-US" w:eastAsia="zh-CN"/>
              </w:rPr>
            </w:pPr>
            <w:r>
              <w:rPr>
                <w:rFonts w:hint="eastAsia" w:ascii="宋体" w:hAnsi="宋体"/>
                <w:lang w:val="en-US" w:eastAsia="zh-CN"/>
              </w:rPr>
              <w:t>现：位于浙江省杭州市余杭区仁和街道双陈村杭州泽庄农副产品有限公司分拣区的</w:t>
            </w:r>
            <w:r>
              <w:rPr>
                <w:rFonts w:hint="eastAsia" w:ascii="宋体" w:hAnsi="宋体"/>
              </w:rPr>
              <w:t>预包装食品（</w:t>
            </w:r>
            <w:r>
              <w:rPr>
                <w:rFonts w:hint="eastAsia" w:ascii="宋体" w:hAnsi="宋体"/>
                <w:lang w:val="en-US" w:eastAsia="zh-CN"/>
              </w:rPr>
              <w:t>不</w:t>
            </w:r>
            <w:r>
              <w:rPr>
                <w:rFonts w:hint="eastAsia" w:ascii="宋体" w:hAnsi="宋体"/>
              </w:rPr>
              <w:t>含冷藏</w:t>
            </w:r>
            <w:r>
              <w:rPr>
                <w:rFonts w:hint="eastAsia" w:ascii="宋体" w:hAnsi="宋体"/>
                <w:lang w:val="en-US" w:eastAsia="zh-CN"/>
              </w:rPr>
              <w:t>冷冻</w:t>
            </w:r>
            <w:r>
              <w:rPr>
                <w:rFonts w:hint="eastAsia" w:ascii="宋体" w:hAnsi="宋体"/>
              </w:rPr>
              <w:t>食品）的销售</w:t>
            </w:r>
            <w:r>
              <w:rPr>
                <w:rFonts w:hint="eastAsia" w:ascii="宋体" w:hAnsi="宋体"/>
                <w:lang w:val="en-US" w:eastAsia="zh-CN"/>
              </w:rPr>
              <w:t>（运输和贮藏）</w:t>
            </w:r>
          </w:p>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szCs w:val="21"/>
              </w:rPr>
            </w:pPr>
            <w:r>
              <w:rPr>
                <w:rFonts w:hint="eastAsia"/>
                <w:szCs w:val="21"/>
              </w:rPr>
              <w:t>名称变更为:</w:t>
            </w:r>
          </w:p>
          <w:p>
            <w:pPr>
              <w:rPr>
                <w:szCs w:val="21"/>
              </w:rPr>
            </w:pPr>
            <w:r>
              <w:rPr>
                <w:rFonts w:hint="eastAsia"/>
                <w:b/>
                <w:szCs w:val="21"/>
              </w:rPr>
              <w:t>7．地址变更</w:t>
            </w:r>
            <w:r>
              <w:rPr>
                <w:rFonts w:hint="eastAsia"/>
                <w:szCs w:val="21"/>
              </w:rPr>
              <w:t>：</w:t>
            </w:r>
          </w:p>
          <w:p>
            <w:pPr>
              <w:rPr>
                <w:szCs w:val="21"/>
              </w:rPr>
            </w:pPr>
            <w:r>
              <w:rPr>
                <w:rFonts w:hint="eastAsia"/>
                <w:szCs w:val="21"/>
              </w:rPr>
              <w:t>原（</w:t>
            </w:r>
            <w:r>
              <w:rPr>
                <w:rFonts w:hint="eastAsia" w:ascii="Wingdings 2" w:hAnsi="Wingdings 2"/>
                <w:szCs w:val="21"/>
              </w:rPr>
              <w:t>£</w:t>
            </w:r>
            <w:r>
              <w:rPr>
                <w:rFonts w:hint="eastAsia"/>
                <w:szCs w:val="21"/>
              </w:rPr>
              <w:t>经营地址，</w:t>
            </w:r>
            <w:r>
              <w:rPr>
                <w:rFonts w:hint="eastAsia" w:ascii="Wingdings 2" w:hAnsi="Wingdings 2"/>
                <w:szCs w:val="21"/>
              </w:rPr>
              <w:t>£</w:t>
            </w:r>
            <w:r>
              <w:rPr>
                <w:rFonts w:hint="eastAsia"/>
                <w:szCs w:val="21"/>
              </w:rPr>
              <w:t>生产地址，</w:t>
            </w:r>
            <w:r>
              <w:rPr>
                <w:rFonts w:hint="eastAsia" w:ascii="Wingdings 2" w:hAnsi="Wingdings 2"/>
                <w:szCs w:val="21"/>
              </w:rPr>
              <w:t>£</w:t>
            </w:r>
            <w:r>
              <w:rPr>
                <w:rFonts w:hint="eastAsia"/>
                <w:szCs w:val="21"/>
              </w:rPr>
              <w:t>注册地址）：</w:t>
            </w:r>
          </w:p>
          <w:p>
            <w:pPr>
              <w:rPr>
                <w:color w:val="000000"/>
              </w:rPr>
            </w:pPr>
            <w:r>
              <w:rPr>
                <w:rFonts w:hint="eastAsia"/>
                <w:szCs w:val="21"/>
              </w:rPr>
              <w:t>现（</w:t>
            </w:r>
            <w:r>
              <w:rPr>
                <w:rFonts w:hint="eastAsia" w:ascii="Wingdings 2" w:hAnsi="Wingdings 2"/>
                <w:szCs w:val="21"/>
              </w:rPr>
              <w:t>£</w:t>
            </w:r>
            <w:r>
              <w:rPr>
                <w:rFonts w:hint="eastAsia"/>
                <w:szCs w:val="21"/>
              </w:rPr>
              <w:t>经营地址，</w:t>
            </w:r>
            <w:r>
              <w:rPr>
                <w:rFonts w:hint="eastAsia" w:ascii="Wingdings 2" w:hAnsi="Wingdings 2"/>
                <w:szCs w:val="21"/>
              </w:rPr>
              <w:t>£</w:t>
            </w:r>
            <w:r>
              <w:rPr>
                <w:rFonts w:hint="eastAsia"/>
                <w:szCs w:val="21"/>
              </w:rPr>
              <w:t>生产地址，</w:t>
            </w:r>
            <w:r>
              <w:rPr>
                <w:rFonts w:hint="eastAsia" w:ascii="Wingdings 2" w:hAnsi="Wingdings 2"/>
                <w:szCs w:val="21"/>
              </w:rPr>
              <w:t>£</w:t>
            </w:r>
            <w:r>
              <w:rPr>
                <w:rFonts w:hint="eastAsia"/>
                <w:szCs w:val="21"/>
              </w:rPr>
              <w:t>注册地址）：</w:t>
            </w:r>
          </w:p>
          <w:p>
            <w:pPr>
              <w:rPr>
                <w:b/>
                <w:szCs w:val="21"/>
              </w:rPr>
            </w:pPr>
            <w:r>
              <w:rPr>
                <w:rFonts w:hint="eastAsia"/>
                <w:b/>
                <w:szCs w:val="21"/>
              </w:rPr>
              <w:t>8. 其它变更：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9831" w:type="dxa"/>
            <w:gridSpan w:val="6"/>
          </w:tcPr>
          <w:p>
            <w:pPr>
              <w:rPr>
                <w:b/>
                <w:szCs w:val="21"/>
              </w:rPr>
            </w:pPr>
            <w:r>
              <w:rPr>
                <w:rFonts w:hint="eastAsia"/>
                <w:b/>
                <w:szCs w:val="21"/>
              </w:rPr>
              <w:t>变更后的评审：</w:t>
            </w:r>
          </w:p>
          <w:p>
            <w:pPr>
              <w:widowControl/>
              <w:jc w:val="left"/>
              <w:rPr>
                <w:szCs w:val="21"/>
              </w:rPr>
            </w:pPr>
            <w:r>
              <w:rPr>
                <w:rFonts w:hint="eastAsia"/>
                <w:szCs w:val="21"/>
              </w:rPr>
              <w:t>1．涉及专业代码变化：</w:t>
            </w:r>
          </w:p>
          <w:p>
            <w:pPr>
              <w:rPr>
                <w:szCs w:val="21"/>
              </w:rPr>
            </w:pPr>
            <w:r>
              <w:rPr>
                <w:rFonts w:hint="eastAsia"/>
                <w:szCs w:val="21"/>
              </w:rPr>
              <w:t>2．变更后对应的认证范围是否被认可：</w:t>
            </w:r>
          </w:p>
          <w:p>
            <w:pPr>
              <w:rPr>
                <w:szCs w:val="21"/>
              </w:rPr>
            </w:pPr>
            <w:r>
              <w:rPr>
                <w:rFonts w:hint="eastAsia"/>
                <w:szCs w:val="21"/>
              </w:rPr>
              <w:t>□QMS:□是/□否，□EMS:□是/□否，□OHS</w:t>
            </w:r>
            <w:r>
              <w:rPr>
                <w:szCs w:val="21"/>
              </w:rPr>
              <w:t>M</w:t>
            </w:r>
            <w:r>
              <w:rPr>
                <w:rFonts w:hint="eastAsia"/>
                <w:szCs w:val="21"/>
              </w:rPr>
              <w:t>S:□是/□否，□:□是/□否</w:t>
            </w:r>
          </w:p>
          <w:p>
            <w:pPr>
              <w:rPr>
                <w:szCs w:val="21"/>
              </w:rPr>
            </w:pPr>
            <w:r>
              <w:rPr>
                <w:rFonts w:hint="eastAsia"/>
                <w:szCs w:val="21"/>
              </w:rPr>
              <w:t>3．涉及人日变化：□QMS/□EMS/□OHS</w:t>
            </w:r>
            <w:r>
              <w:rPr>
                <w:szCs w:val="21"/>
              </w:rPr>
              <w:t>M</w:t>
            </w:r>
            <w:r>
              <w:rPr>
                <w:rFonts w:hint="eastAsia"/>
                <w:szCs w:val="21"/>
              </w:rPr>
              <w:t xml:space="preserve">S:  </w:t>
            </w:r>
          </w:p>
          <w:p>
            <w:pPr>
              <w:rPr>
                <w:szCs w:val="21"/>
                <w:u w:val="single"/>
              </w:rPr>
            </w:pPr>
            <w:r>
              <w:rPr>
                <w:rFonts w:hint="eastAsia"/>
                <w:szCs w:val="21"/>
              </w:rPr>
              <w:t>□初审人日, □监审人日</w:t>
            </w:r>
          </w:p>
          <w:p>
            <w:pPr>
              <w:rPr>
                <w:szCs w:val="21"/>
                <w:u w:val="single"/>
              </w:rPr>
            </w:pPr>
            <w:r>
              <w:rPr>
                <w:rFonts w:hint="eastAsia"/>
                <w:szCs w:val="21"/>
              </w:rPr>
              <w:t>人日增减的理由</w:t>
            </w:r>
            <w:r>
              <w:rPr>
                <w:rFonts w:hint="eastAsia"/>
                <w:szCs w:val="21"/>
                <w:u w:val="single"/>
              </w:rPr>
              <w:t xml:space="preserve">：                           </w:t>
            </w:r>
          </w:p>
          <w:p>
            <w:pPr>
              <w:rPr>
                <w:szCs w:val="21"/>
                <w:u w:val="single"/>
              </w:rPr>
            </w:pPr>
          </w:p>
          <w:p>
            <w:pPr>
              <w:rPr>
                <w:b/>
                <w:szCs w:val="21"/>
              </w:rPr>
            </w:pPr>
            <w:r>
              <w:rPr>
                <w:rFonts w:hint="eastAsia"/>
                <w:b/>
                <w:szCs w:val="21"/>
              </w:rPr>
              <w:t>申请评审人员签字/日期:                          申请评审负责人签字/日期：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6"/>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545" w:type="dxa"/>
          </w:tcPr>
          <w:p>
            <w:pPr>
              <w:rPr>
                <w:b/>
                <w:szCs w:val="21"/>
              </w:rPr>
            </w:pPr>
            <w:r>
              <w:rPr>
                <w:rFonts w:hint="eastAsia"/>
                <w:b/>
                <w:szCs w:val="21"/>
              </w:rPr>
              <w:t>审核部/日期</w:t>
            </w:r>
          </w:p>
          <w:p>
            <w:pPr>
              <w:rPr>
                <w:rFonts w:hint="eastAsia"/>
                <w:b/>
                <w:szCs w:val="21"/>
                <w:lang w:val="en-US" w:eastAsia="zh-CN"/>
              </w:rPr>
            </w:pPr>
            <w:r>
              <w:rPr>
                <w:rFonts w:hint="eastAsia"/>
                <w:b/>
                <w:szCs w:val="21"/>
                <w:lang w:val="en-US" w:eastAsia="zh-CN"/>
              </w:rPr>
              <w:t>肖新龙</w:t>
            </w:r>
          </w:p>
          <w:p>
            <w:pPr>
              <w:rPr>
                <w:b/>
                <w:szCs w:val="21"/>
              </w:rPr>
            </w:pPr>
            <w:r>
              <w:rPr>
                <w:rFonts w:hint="eastAsia"/>
                <w:b/>
                <w:szCs w:val="21"/>
                <w:lang w:val="en-US" w:eastAsia="zh-CN"/>
              </w:rPr>
              <w:t>2021-06-16</w:t>
            </w:r>
            <w:bookmarkStart w:id="4" w:name="_GoBack"/>
            <w:bookmarkEnd w:id="4"/>
          </w:p>
        </w:tc>
        <w:tc>
          <w:tcPr>
            <w:tcW w:w="1440" w:type="dxa"/>
          </w:tcPr>
          <w:p>
            <w:pPr>
              <w:rPr>
                <w:b/>
                <w:szCs w:val="21"/>
              </w:rPr>
            </w:pPr>
            <w:r>
              <w:rPr>
                <w:rFonts w:hint="eastAsia"/>
                <w:b/>
                <w:szCs w:val="21"/>
              </w:rPr>
              <w:t>认证决定部</w:t>
            </w:r>
          </w:p>
          <w:p>
            <w:pPr>
              <w:rPr>
                <w:b/>
                <w:szCs w:val="21"/>
              </w:rPr>
            </w:pPr>
          </w:p>
        </w:tc>
        <w:tc>
          <w:tcPr>
            <w:tcW w:w="1943" w:type="dxa"/>
            <w:gridSpan w:val="2"/>
          </w:tcPr>
          <w:p>
            <w:pPr>
              <w:rPr>
                <w:b/>
                <w:szCs w:val="21"/>
              </w:rPr>
            </w:pPr>
            <w:r>
              <w:rPr>
                <w:rFonts w:hint="eastAsia"/>
                <w:b/>
                <w:szCs w:val="21"/>
              </w:rPr>
              <w:t>分支管理部/日期</w:t>
            </w:r>
          </w:p>
          <w:p>
            <w:pPr>
              <w:rPr>
                <w:szCs w:val="21"/>
              </w:rPr>
            </w:pPr>
          </w:p>
          <w:p>
            <w:pPr>
              <w:jc w:val="center"/>
              <w:rPr>
                <w:szCs w:val="21"/>
              </w:rPr>
            </w:pPr>
          </w:p>
        </w:tc>
        <w:tc>
          <w:tcPr>
            <w:tcW w:w="2410" w:type="dxa"/>
          </w:tcPr>
          <w:p>
            <w:pPr>
              <w:rPr>
                <w:b/>
                <w:szCs w:val="21"/>
              </w:rPr>
            </w:pPr>
            <w:r>
              <w:rPr>
                <w:rFonts w:hint="eastAsia"/>
                <w:b/>
                <w:szCs w:val="21"/>
              </w:rPr>
              <w:t>相关部门/日期</w:t>
            </w:r>
          </w:p>
        </w:tc>
        <w:tc>
          <w:tcPr>
            <w:tcW w:w="2493" w:type="dxa"/>
          </w:tcPr>
          <w:p>
            <w:pPr>
              <w:rPr>
                <w:b/>
                <w:szCs w:val="21"/>
              </w:rPr>
            </w:pPr>
            <w:r>
              <w:rPr>
                <w:rFonts w:hint="eastAsia"/>
                <w:b/>
                <w:szCs w:val="21"/>
              </w:rPr>
              <w:t>主管领导（必要时）/日期</w:t>
            </w:r>
          </w:p>
        </w:tc>
      </w:tr>
    </w:tbl>
    <w:p>
      <w:pPr>
        <w:tabs>
          <w:tab w:val="left" w:pos="360"/>
        </w:tabs>
        <w:snapToGrid w:val="0"/>
      </w:pPr>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bookmarkStart w:id="3" w:name="_Hlk8555230"/>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-II-00 认证信息变更传递单</w:t>
                </w:r>
              </w:p>
            </w:txbxContent>
          </v:textbox>
        </v:shape>
      </w:pict>
    </w:r>
    <w:r>
      <w:rPr>
        <w:rStyle w:val="12"/>
        <w:rFonts w:hint="default"/>
        <w:w w:val="90"/>
      </w:rPr>
      <w:t>Beijing International Standard united Certification Co.,Ltd.</w: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35D61"/>
    <w:multiLevelType w:val="singleLevel"/>
    <w:tmpl w:val="87035D6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FB66EC"/>
    <w:rsid w:val="479723AA"/>
    <w:rsid w:val="51D410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Body Text Indent"/>
    <w:basedOn w:val="1"/>
    <w:qFormat/>
    <w:uiPriority w:val="0"/>
    <w:pPr>
      <w:snapToGrid w:val="0"/>
      <w:spacing w:line="336" w:lineRule="auto"/>
      <w:ind w:firstLine="630"/>
    </w:pPr>
    <w:rPr>
      <w:sz w:val="32"/>
    </w:rPr>
  </w:style>
  <w:style w:type="paragraph" w:styleId="5">
    <w:name w:val="Balloon Text"/>
    <w:basedOn w:val="1"/>
    <w:semiHidden/>
    <w:qFormat/>
    <w:uiPriority w:val="0"/>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Char Char Char"/>
    <w:basedOn w:val="1"/>
    <w:qFormat/>
    <w:uiPriority w:val="0"/>
  </w:style>
  <w:style w:type="paragraph" w:customStyle="1" w:styleId="10">
    <w:name w:val="Char Char"/>
    <w:basedOn w:val="1"/>
    <w:qFormat/>
    <w:uiPriority w:val="0"/>
  </w:style>
  <w:style w:type="character" w:customStyle="1" w:styleId="11">
    <w:name w:val="页眉 字符"/>
    <w:basedOn w:val="8"/>
    <w:link w:val="6"/>
    <w:qFormat/>
    <w:uiPriority w:val="0"/>
    <w:rPr>
      <w:rFonts w:ascii="Times New Roman" w:hAnsi="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Pages>
  <Words>119</Words>
  <Characters>680</Characters>
  <Lines>5</Lines>
  <Paragraphs>1</Paragraphs>
  <TotalTime>2</TotalTime>
  <ScaleCrop>false</ScaleCrop>
  <LinksUpToDate>false</LinksUpToDate>
  <CharactersWithSpaces>798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longbefore_2020</cp:lastModifiedBy>
  <cp:lastPrinted>2016-01-28T05:47:00Z</cp:lastPrinted>
  <dcterms:modified xsi:type="dcterms:W3CDTF">2021-06-16T09:41:20Z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KSOProductBuildVer">
    <vt:lpwstr>2052-11.1.0.10577</vt:lpwstr>
  </property>
  <property fmtid="{D5CDD505-2E9C-101B-9397-08002B2CF9AE}" pid="4" name="ICV">
    <vt:lpwstr>93FD0437EA554ABAABEC02B6EAAF7217</vt:lpwstr>
  </property>
</Properties>
</file>