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537"/>
        <w:gridCol w:w="705"/>
        <w:gridCol w:w="75"/>
        <w:gridCol w:w="690"/>
        <w:gridCol w:w="261"/>
        <w:gridCol w:w="425"/>
        <w:gridCol w:w="132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重庆臻远电气有限公司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重庆市北碚区悦复大道金科两江健康科技城E17工业用地8-2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袁进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023-62916301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袁进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0334-2019-Q-2021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变电站智能监测设备的设计生产；变电站检测仪器、仪表的生产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19.05.01;34.05.00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2021年06月14日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01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1" w:rightChars="13"/>
              <w:jc w:val="righ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安 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1" w:firstLineChars="38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时 间</w:t>
            </w:r>
          </w:p>
        </w:tc>
        <w:tc>
          <w:tcPr>
            <w:tcW w:w="7726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审核部门/过程及涉及条款（参考）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0"/>
              </w:rPr>
              <w:t>月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/>
                <w:szCs w:val="20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default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总则；10.3持续改进；范围的确认、资质的确认、法律法规执行情况、质量抽查及顾客投诉情况。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-17：00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5.3组织的角色、职责和权限；6.2质量目标及其实现的策划；7.1.2人员；7.1.3基础设施；7.1.4过程运行环境；7.1.6组织知识；7.2能力；7.3意识；7.4沟通；7.5文件化信息；</w:t>
            </w:r>
            <w:r>
              <w:rPr>
                <w:rFonts w:hint="default"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r>
              <w:rPr>
                <w:rFonts w:hint="default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187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0"/>
              </w:rPr>
              <w:t>月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0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 8.3设计开发控制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9.1.1监测、分析和评价总则；10.2不合格和纠正措施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新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"/>
              </w:rPr>
              <w:t>供销部</w:t>
            </w:r>
            <w:r>
              <w:rPr>
                <w:rFonts w:hint="eastAsia" w:ascii="宋体" w:hAnsi="宋体" w:cs="新宋体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"/>
              </w:rPr>
              <w:t>5.3组织的角色、职责和权限；6.2质量目标及其实现的策划；8.4外部提供过程、产品和服务的控制；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</w:t>
            </w:r>
            <w: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"/>
              </w:rPr>
              <w:t xml:space="preserve"> 9.1.2顾客满意；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12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0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bookmarkStart w:id="19" w:name="_GoBack"/>
            <w:bookmarkEnd w:id="19"/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515A1"/>
    <w:rsid w:val="4D081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2021-06-14T01:13:58Z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398BFCB1D8FA49D6B6D238FFC3C940D3</vt:lpwstr>
  </property>
</Properties>
</file>