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受审核部门：管理层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val="en-US" w:eastAsia="zh-CN"/>
              </w:rPr>
              <w:t xml:space="preserve">李红卫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陪同人员：米小凯</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李林      </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21.06.24</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ascii="宋体" w:hAnsi="宋体" w:cs="新宋体"/>
                <w:sz w:val="21"/>
                <w:szCs w:val="21"/>
                <w:lang w:val="en-US" w:eastAsia="zh-CN"/>
              </w:rPr>
              <w:t xml:space="preserve"> 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hint="eastAsia" w:ascii="宋体" w:hAnsi="宋体" w:eastAsia="宋体" w:cs="新宋体"/>
                <w:sz w:val="21"/>
                <w:szCs w:val="21"/>
                <w:lang w:val="en-US" w:eastAsia="zh-CN"/>
              </w:rPr>
              <w:t>9.3管理评审；10.1改进 总则；10.3持续改进；范围的确认，资质的确认，法律法规执行情况，重大质量事故，及顾客投诉和质量监督抽查情况、证书使用情况及上一次不符合验证。</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理解组织及其环境</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#有影响的内、外部因素主要有哪些？</w:t>
            </w:r>
          </w:p>
          <w:p>
            <w:pPr>
              <w:spacing w:line="276" w:lineRule="auto"/>
              <w:rPr>
                <w:rFonts w:asciiTheme="minorEastAsia" w:hAnsiTheme="minorEastAsia" w:eastAsiaTheme="minorEastAsia"/>
                <w:szCs w:val="21"/>
              </w:rPr>
            </w:pPr>
            <w:r>
              <w:rPr>
                <w:rFonts w:hint="eastAsia" w:cs="宋体" w:asciiTheme="minorEastAsia" w:hAnsiTheme="minorEastAsia" w:eastAsiaTheme="minorEastAsia"/>
                <w:color w:val="000000"/>
                <w:spacing w:val="-4"/>
                <w:szCs w:val="21"/>
              </w:rPr>
              <w:t>.对这些内、外部因素的相关信息进行监视和评审的情况如何？</w:t>
            </w:r>
          </w:p>
        </w:tc>
        <w:tc>
          <w:tcPr>
            <w:tcW w:w="960" w:type="dxa"/>
          </w:tcPr>
          <w:p>
            <w:pPr>
              <w:spacing w:line="276" w:lineRule="auto"/>
              <w:rPr>
                <w:rFonts w:asciiTheme="minorEastAsia" w:hAnsiTheme="minorEastAsia" w:eastAsiaTheme="minorEastAsia"/>
                <w:szCs w:val="21"/>
              </w:rPr>
            </w:pPr>
            <w:r>
              <w:rPr>
                <w:rFonts w:hint="eastAsia" w:asciiTheme="minorEastAsia" w:hAnsiTheme="minorEastAsia" w:eastAsiaTheme="minorEastAsia"/>
                <w:b/>
                <w:szCs w:val="21"/>
              </w:rPr>
              <w:t>4.1</w:t>
            </w:r>
          </w:p>
        </w:tc>
        <w:tc>
          <w:tcPr>
            <w:tcW w:w="10004" w:type="dxa"/>
          </w:tcPr>
          <w:p>
            <w:pPr>
              <w:spacing w:line="276" w:lineRule="auto"/>
              <w:ind w:firstLine="420" w:firstLineChars="20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四川芯码信息技术有限公司成立于2014年11月，注册资金1000万元，是一家软件和技术服务公司。公司依托成熟的研发团队和丰富的研发经验，利用移动互联网的先进技术，致力于石油行业互联网+的建设和推广，现有石油桥APP石油桥钻井汇报系统两大主要产品，以连接石油人，创造新价值为核心，分别从设备、项目、技术、工作流程等方面对现有的行业模式进行信息化改造和优化。产品在西北各省市相继进行推广和应用公司制定有《内、外部环境风险和机遇分析表》，确定对公司有利的内外部环境因素有：公司全体员工的质量意识比较强，产品质量在同行业中比较领先。公司的设备和生产的技术水平比较先进。</w:t>
            </w:r>
          </w:p>
          <w:p>
            <w:pPr>
              <w:spacing w:line="276"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对公司不利的内、外部因素有：市场竞争非常激烈，产品销售利润不断降低、员工成本增加。</w:t>
            </w:r>
          </w:p>
          <w:p>
            <w:pPr>
              <w:spacing w:line="276"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公司通过业内展会、同行交流、座谈会、每周工作例会、QQ、微信等进行内外部沟通，并定期进行评审，形成会议记录。</w:t>
            </w:r>
          </w:p>
          <w:p>
            <w:pPr>
              <w:spacing w:line="276"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查见《内、外部环境风险和机遇分析表》</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内部环境，人力因素，目前情况：人力资源充足，不利情况：部分岗位技能弱，整改决策：加强岗位培训；</w:t>
            </w:r>
          </w:p>
        </w:tc>
        <w:tc>
          <w:tcPr>
            <w:tcW w:w="1585"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理解相关方的需求和期望</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#与组织质量管理体系有关的相关方有哪些？</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.相关方有哪些要求？</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.对相关方及其要求的监视和</w:t>
            </w:r>
          </w:p>
          <w:p>
            <w:pPr>
              <w:spacing w:line="276" w:lineRule="auto"/>
              <w:rPr>
                <w:rFonts w:asciiTheme="minorEastAsia" w:hAnsiTheme="minorEastAsia" w:eastAsiaTheme="minorEastAsia"/>
                <w:szCs w:val="21"/>
              </w:rPr>
            </w:pPr>
            <w:r>
              <w:rPr>
                <w:rFonts w:hint="eastAsia" w:cs="宋体" w:asciiTheme="minorEastAsia" w:hAnsiTheme="minorEastAsia" w:eastAsiaTheme="minorEastAsia"/>
                <w:color w:val="000000"/>
                <w:spacing w:val="-4"/>
                <w:szCs w:val="21"/>
              </w:rPr>
              <w:t xml:space="preserve">  评审如何？</w:t>
            </w: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4.2</w:t>
            </w:r>
          </w:p>
        </w:tc>
        <w:tc>
          <w:tcPr>
            <w:tcW w:w="10004" w:type="dxa"/>
          </w:tcPr>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公司确定的相关方有员工、银行、主管部门、外部供应商、顾客、业主股东等。</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理解员工诉求的形式为谈心、茶话会等；理解银行等相关方的形式主要为电话沟通、上门拜访等；</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员工关注的主要问题有工资、待遇、晋升机制、福利等，供应商关注的主要问题是回款时间等。</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对相关方的要求的监视和评审的方法多样，通过QQ和微信等现代通讯手段是常用的便捷而又高效主要方法。</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查见《相关方要求识别和控制》</w:t>
            </w:r>
          </w:p>
          <w:p>
            <w:pPr>
              <w:spacing w:line="276" w:lineRule="auto"/>
              <w:ind w:firstLine="420" w:firstLineChars="200"/>
              <w:rPr>
                <w:rFonts w:hint="eastAsia"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rPr>
              <w:t>相关方：</w:t>
            </w:r>
            <w:r>
              <w:rPr>
                <w:rFonts w:hint="eastAsia" w:cs="宋体" w:asciiTheme="minorEastAsia" w:hAnsiTheme="minorEastAsia" w:eastAsiaTheme="minorEastAsia"/>
                <w:color w:val="000000"/>
                <w:szCs w:val="21"/>
              </w:rPr>
              <w:t>员工、银行、主管部门、外部供应商、顾客</w:t>
            </w:r>
            <w:r>
              <w:rPr>
                <w:rFonts w:hint="eastAsia" w:cs="宋体" w:asciiTheme="minorEastAsia" w:hAnsiTheme="minorEastAsia" w:eastAsiaTheme="minorEastAsia"/>
                <w:color w:val="000000"/>
                <w:szCs w:val="21"/>
                <w:lang w:val="en-US" w:eastAsia="zh-CN"/>
              </w:rPr>
              <w:t>等</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需求和期望：产品质量符合顾客要求、及时交货、价格合理、服务及时、通过ISO9001:2015。</w:t>
            </w:r>
          </w:p>
          <w:p>
            <w:pPr>
              <w:spacing w:line="276"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监测指标：合同履约、顾客满意度。</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确定QMS范围</w:t>
            </w:r>
          </w:p>
          <w:p>
            <w:pPr>
              <w:spacing w:line="276" w:lineRule="auto"/>
              <w:rPr>
                <w:rFonts w:asciiTheme="minorEastAsia" w:hAnsiTheme="minorEastAsia" w:eastAsiaTheme="minorEastAsia"/>
                <w:b/>
                <w:szCs w:val="21"/>
              </w:rPr>
            </w:pPr>
            <w:r>
              <w:rPr>
                <w:rFonts w:hint="eastAsia" w:cs="宋体" w:asciiTheme="minorEastAsia" w:hAnsiTheme="minorEastAsia" w:eastAsiaTheme="minorEastAsia"/>
                <w:color w:val="000000"/>
                <w:spacing w:val="-4"/>
                <w:szCs w:val="21"/>
              </w:rPr>
              <w:t>是否形成文件？是否考虑了各种内外部因素、相关方要求及其产品或服务？质量标准是否存在不适用于该范围的情况？</w:t>
            </w:r>
            <w:r>
              <w:rPr>
                <w:rFonts w:asciiTheme="minorEastAsia" w:hAnsiTheme="minorEastAsia" w:eastAsiaTheme="minorEastAsia"/>
                <w:b/>
                <w:szCs w:val="21"/>
              </w:rPr>
              <w:t xml:space="preserve"> </w:t>
            </w: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4.3</w:t>
            </w:r>
          </w:p>
        </w:tc>
        <w:tc>
          <w:tcPr>
            <w:tcW w:w="10004" w:type="dxa"/>
          </w:tcPr>
          <w:p>
            <w:pPr>
              <w:spacing w:line="276" w:lineRule="auto"/>
              <w:ind w:firstLine="420" w:firstLineChars="200"/>
              <w:jc w:val="left"/>
              <w:rPr>
                <w:rFonts w:asciiTheme="minorEastAsia" w:hAnsiTheme="minorEastAsia" w:eastAsiaTheme="minorEastAsia"/>
                <w:b/>
                <w:bCs/>
                <w:szCs w:val="21"/>
              </w:rPr>
            </w:pPr>
            <w:r>
              <w:rPr>
                <w:rFonts w:hint="eastAsia" w:cs="宋体" w:asciiTheme="minorEastAsia" w:hAnsiTheme="minorEastAsia" w:eastAsiaTheme="minorEastAsia"/>
                <w:szCs w:val="21"/>
              </w:rPr>
              <w:t xml:space="preserve">公司确定的质量管理体系的范围为: </w:t>
            </w:r>
            <w:r>
              <w:rPr>
                <w:rFonts w:hint="eastAsia" w:asciiTheme="minorEastAsia" w:hAnsiTheme="minorEastAsia" w:eastAsiaTheme="minorEastAsia"/>
                <w:szCs w:val="21"/>
              </w:rPr>
              <w:t>计算机软件的研发。</w:t>
            </w:r>
          </w:p>
          <w:p>
            <w:pPr>
              <w:spacing w:line="276" w:lineRule="auto"/>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经识别，组织依据ISO9001：2015版标准的要求建立、实施、维护质量管理体系，符合标准要求。</w:t>
            </w:r>
          </w:p>
          <w:p>
            <w:pPr>
              <w:spacing w:line="276" w:lineRule="auto"/>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注册地址：</w:t>
            </w:r>
            <w:bookmarkStart w:id="0" w:name="注册地址"/>
            <w:r>
              <w:rPr>
                <w:rFonts w:ascii="宋体" w:hAnsi="宋体"/>
                <w:szCs w:val="21"/>
              </w:rPr>
              <w:t>中国（四川）自由贸易试验区成都高新区天府大道中段1388号1栋7层7102号</w:t>
            </w:r>
            <w:bookmarkEnd w:id="0"/>
          </w:p>
          <w:p>
            <w:pPr>
              <w:spacing w:line="276"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生产/经营地址：</w:t>
            </w:r>
            <w:bookmarkStart w:id="1" w:name="生产地址"/>
            <w:r>
              <w:rPr>
                <w:rFonts w:hint="eastAsia" w:cs="宋体" w:asciiTheme="minorEastAsia" w:hAnsiTheme="minorEastAsia" w:eastAsiaTheme="minorEastAsia"/>
                <w:szCs w:val="21"/>
              </w:rPr>
              <w:t>中国（四川）自由贸易试验区成都高新区天府大道中段1388号11栋10层1001号</w:t>
            </w:r>
            <w:bookmarkEnd w:id="1"/>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QMS及其过程</w:t>
            </w:r>
          </w:p>
          <w:p>
            <w:pPr>
              <w:spacing w:line="276" w:lineRule="auto"/>
              <w:rPr>
                <w:rFonts w:asciiTheme="minorEastAsia" w:hAnsiTheme="minorEastAsia" w:eastAsiaTheme="minorEastAsia"/>
                <w:b/>
                <w:szCs w:val="21"/>
              </w:rPr>
            </w:pPr>
            <w:r>
              <w:rPr>
                <w:rFonts w:hint="eastAsia" w:cs="宋体" w:asciiTheme="minorEastAsia" w:hAnsiTheme="minorEastAsia" w:eastAsiaTheme="minor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4.4</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按照ISO9001:2015标准的要求，建立、实施、保持和持续改进质量管理体系，策划质量手册、制度文件、作业文件，包括所需过程及其相互作用，制定有风险管理控制办法，确定产生非预期的输出或过程失效对产品和顾客满意带来的风险，以及应对措施。</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组织制定有管理评审控制程序，定期进行体系评审，必要时变更过程，以确保过程持续产生公司期望的结果。</w:t>
            </w:r>
          </w:p>
          <w:p>
            <w:pPr>
              <w:spacing w:line="276" w:lineRule="auto"/>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szCs w:val="21"/>
              </w:rPr>
              <w:t>关键过程</w:t>
            </w:r>
            <w:r>
              <w:rPr>
                <w:rFonts w:hint="eastAsia" w:cs="宋体" w:asciiTheme="minorEastAsia" w:hAnsiTheme="minorEastAsia" w:eastAsiaTheme="minorEastAsia"/>
                <w:szCs w:val="21"/>
                <w:lang w:val="en-US" w:eastAsia="zh-CN"/>
              </w:rPr>
              <w:t>及需要确认的过程均</w:t>
            </w:r>
            <w:r>
              <w:rPr>
                <w:rFonts w:hint="eastAsia" w:cs="宋体" w:asciiTheme="minorEastAsia" w:hAnsiTheme="minorEastAsia" w:eastAsiaTheme="minorEastAsia"/>
                <w:szCs w:val="21"/>
              </w:rPr>
              <w:t>为研发设计过程。</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领导作用和承诺/5.1.1总则</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#最高管理者通过哪些活动证实其对质量管理体系的领导作用和承诺？</w:t>
            </w:r>
          </w:p>
          <w:p>
            <w:pPr>
              <w:adjustRightInd w:val="0"/>
              <w:snapToGrid w:val="0"/>
              <w:spacing w:line="276" w:lineRule="auto"/>
              <w:jc w:val="center"/>
              <w:rPr>
                <w:rFonts w:cs="宋体"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5.1</w:t>
            </w:r>
          </w:p>
        </w:tc>
        <w:tc>
          <w:tcPr>
            <w:tcW w:w="10004" w:type="dxa"/>
          </w:tcPr>
          <w:p>
            <w:pPr>
              <w:spacing w:line="276" w:lineRule="auto"/>
              <w:ind w:firstLine="630" w:firstLineChars="300"/>
              <w:jc w:val="left"/>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总经理：</w:t>
            </w:r>
            <w:r>
              <w:rPr>
                <w:rFonts w:hint="eastAsia" w:asciiTheme="minorEastAsia" w:hAnsiTheme="minorEastAsia" w:eastAsiaTheme="minorEastAsia"/>
                <w:color w:val="000000"/>
                <w:szCs w:val="21"/>
                <w:lang w:eastAsia="zh-CN"/>
              </w:rPr>
              <w:t>李红卫</w:t>
            </w:r>
            <w:r>
              <w:rPr>
                <w:rFonts w:hint="eastAsia" w:cs="宋体" w:asciiTheme="minorEastAsia" w:hAnsiTheme="minorEastAsia" w:eastAsiaTheme="minorEastAsia"/>
                <w:color w:val="0000FF"/>
                <w:szCs w:val="21"/>
              </w:rPr>
              <w:t xml:space="preserve">  </w:t>
            </w:r>
            <w:r>
              <w:rPr>
                <w:rFonts w:hint="eastAsia" w:cs="宋体" w:asciiTheme="minorEastAsia" w:hAnsiTheme="minorEastAsia" w:eastAsiaTheme="minorEastAsia"/>
                <w:color w:val="0000FF"/>
                <w:szCs w:val="21"/>
                <w:lang w:val="en-US" w:eastAsia="zh-CN"/>
              </w:rPr>
              <w:t xml:space="preserve">   </w:t>
            </w:r>
            <w:r>
              <w:rPr>
                <w:rFonts w:hint="eastAsia" w:cs="宋体" w:asciiTheme="minorEastAsia" w:hAnsiTheme="minorEastAsia" w:eastAsiaTheme="minorEastAsia"/>
                <w:color w:val="000000"/>
                <w:szCs w:val="21"/>
              </w:rPr>
              <w:t>组织代表：米小凯</w:t>
            </w:r>
          </w:p>
          <w:p>
            <w:pPr>
              <w:spacing w:line="276" w:lineRule="auto"/>
              <w:ind w:firstLine="48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公司总经理承诺建立、实施、保持和改进QMS，并对QMS的有效性负责。并组织落实其管理职责内的各项工作。</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最高管理者组织公司相关人员并制定了质量方针和质量目标，并与组织环境相一致，与组织的战略方向一致。</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根据总经理的谈话沟通，组织的质量管理体系要求已渐渐融入组织的业务过程中。</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组织已使用过程方法和基于风险的思维进行体系的运行。</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最高管理者针对体系的运行，提供了所需的资源。</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向全公司强调遵守法律法规、质量管理、符合质量管理体系的要求及达到顾客满意的重要性。</w:t>
            </w:r>
          </w:p>
          <w:p>
            <w:pPr>
              <w:spacing w:line="276" w:lineRule="auto"/>
              <w:ind w:firstLine="480"/>
              <w:jc w:val="left"/>
              <w:rPr>
                <w:rFonts w:cs="宋体" w:asciiTheme="minorEastAsia" w:hAnsiTheme="minorEastAsia" w:eastAsiaTheme="minorEastAsia"/>
                <w:szCs w:val="21"/>
              </w:rPr>
            </w:pPr>
            <w:r>
              <w:rPr>
                <w:rFonts w:hint="eastAsia" w:cs="宋体" w:asciiTheme="minorEastAsia" w:hAnsiTheme="minorEastAsia" w:eastAsiaTheme="minorEastAsia"/>
                <w:szCs w:val="21"/>
              </w:rPr>
              <w:t>形成制度化，把质量目标进行层层分解落实到各部门，规定了定期检查落实的情况。</w:t>
            </w:r>
          </w:p>
          <w:p>
            <w:pPr>
              <w:snapToGrid w:val="0"/>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不断强调负责人制度，并制定了各部门负责人的职责、权限，并在全公司宣贯。</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基本符合要求。</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以顾客为关注焦点</w:t>
            </w:r>
          </w:p>
          <w:p>
            <w:pPr>
              <w:spacing w:line="276" w:lineRule="auto"/>
              <w:rPr>
                <w:rFonts w:asciiTheme="minorEastAsia" w:hAnsiTheme="minorEastAsia" w:eastAsiaTheme="minorEastAsia"/>
                <w:b/>
                <w:szCs w:val="21"/>
              </w:rPr>
            </w:pPr>
            <w:r>
              <w:rPr>
                <w:rFonts w:hint="eastAsia" w:cs="宋体" w:asciiTheme="minorEastAsia" w:hAnsiTheme="minorEastAsia" w:eastAsiaTheme="minorEastAsia"/>
                <w:color w:val="000000"/>
                <w:spacing w:val="-4"/>
                <w:szCs w:val="21"/>
              </w:rPr>
              <w:t>#最高管理者通过哪些活动证实其以顾客为关注焦点的领导作用和承诺？</w:t>
            </w: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5.1.2</w:t>
            </w:r>
          </w:p>
          <w:p>
            <w:pPr>
              <w:spacing w:line="276" w:lineRule="auto"/>
              <w:rPr>
                <w:rFonts w:asciiTheme="minorEastAsia" w:hAnsiTheme="minorEastAsia" w:eastAsiaTheme="minorEastAsia"/>
                <w:b/>
                <w:szCs w:val="21"/>
              </w:rPr>
            </w:pPr>
          </w:p>
        </w:tc>
        <w:tc>
          <w:tcPr>
            <w:tcW w:w="10004" w:type="dxa"/>
          </w:tcPr>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公司从</w:t>
            </w:r>
            <w:r>
              <w:rPr>
                <w:rFonts w:hint="eastAsia" w:cs="宋体" w:asciiTheme="minorEastAsia" w:hAnsiTheme="minorEastAsia" w:eastAsiaTheme="minorEastAsia"/>
                <w:szCs w:val="21"/>
              </w:rPr>
              <w:t>采购、研发、销售、售后服务各个</w:t>
            </w:r>
            <w:r>
              <w:rPr>
                <w:rFonts w:hint="eastAsia" w:cs="宋体" w:asciiTheme="minorEastAsia" w:hAnsiTheme="minorEastAsia" w:eastAsiaTheme="minorEastAsia"/>
                <w:color w:val="000000"/>
                <w:szCs w:val="21"/>
              </w:rPr>
              <w:t>环节注重培养员工顾客满意的意识，领导对顾客满意比较关注，认识到没有顾客就没有公司的市场。</w:t>
            </w:r>
          </w:p>
          <w:p>
            <w:pPr>
              <w:spacing w:line="276" w:lineRule="auto"/>
              <w:ind w:firstLine="210" w:firstLineChars="100"/>
              <w:rPr>
                <w:rFonts w:asciiTheme="minorEastAsia" w:hAnsiTheme="minorEastAsia" w:eastAsiaTheme="minorEastAsia"/>
                <w:szCs w:val="21"/>
              </w:rPr>
            </w:pPr>
            <w:r>
              <w:rPr>
                <w:rFonts w:hint="eastAsia" w:cs="宋体" w:asciiTheme="minorEastAsia" w:hAnsiTheme="minorEastAsia" w:eastAsiaTheme="minorEastAsia"/>
                <w:color w:val="000000"/>
                <w:szCs w:val="21"/>
              </w:rPr>
              <w:t>公司在各个方面努力提高顾客满意率。注重服务和企业形象。努力寻求顾客满意。</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方针（含制定/沟通）</w:t>
            </w:r>
          </w:p>
          <w:p>
            <w:pPr>
              <w:adjustRightInd w:val="0"/>
              <w:snapToGrid w:val="0"/>
              <w:spacing w:line="276" w:lineRule="auto"/>
              <w:jc w:val="center"/>
              <w:rPr>
                <w:rFonts w:asciiTheme="minorEastAsia" w:hAnsiTheme="minorEastAsia" w:eastAsiaTheme="minorEastAsia"/>
                <w:szCs w:val="21"/>
              </w:rPr>
            </w:pPr>
          </w:p>
        </w:tc>
        <w:tc>
          <w:tcPr>
            <w:tcW w:w="960" w:type="dxa"/>
          </w:tcPr>
          <w:p>
            <w:pPr>
              <w:spacing w:line="276" w:lineRule="auto"/>
              <w:rPr>
                <w:rFonts w:asciiTheme="minorEastAsia" w:hAnsiTheme="minorEastAsia" w:eastAsiaTheme="minorEastAsia"/>
                <w:szCs w:val="21"/>
              </w:rPr>
            </w:pPr>
            <w:r>
              <w:rPr>
                <w:rFonts w:hint="eastAsia" w:asciiTheme="minorEastAsia" w:hAnsiTheme="minorEastAsia" w:eastAsiaTheme="minorEastAsia"/>
                <w:b/>
                <w:szCs w:val="21"/>
              </w:rPr>
              <w:t>5.2</w:t>
            </w:r>
          </w:p>
        </w:tc>
        <w:tc>
          <w:tcPr>
            <w:tcW w:w="10004"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公司的质量方针是：</w:t>
            </w:r>
          </w:p>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b/>
                <w:color w:val="000000"/>
                <w:szCs w:val="21"/>
              </w:rPr>
              <w:t>优秀高效、守约诚信、顾客至上、持续改进</w:t>
            </w:r>
            <w:r>
              <w:rPr>
                <w:rFonts w:hint="eastAsia" w:cs="宋体" w:asciiTheme="minorEastAsia" w:hAnsiTheme="minorEastAsia" w:eastAsiaTheme="minorEastAsia"/>
                <w:color w:val="000000"/>
                <w:szCs w:val="21"/>
              </w:rPr>
              <w:t>”</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公司建立的质量方针基本满足标准各项承诺的要求，基本能为质量目标的制定提供框架，基本符合要求。</w:t>
            </w:r>
          </w:p>
          <w:p>
            <w:pPr>
              <w:widowControl/>
              <w:spacing w:line="276" w:lineRule="auto"/>
              <w:jc w:val="left"/>
              <w:rPr>
                <w:rFonts w:asciiTheme="minorEastAsia" w:hAnsiTheme="minorEastAsia" w:eastAsiaTheme="minorEastAsia"/>
                <w:szCs w:val="21"/>
              </w:rPr>
            </w:pPr>
            <w:r>
              <w:rPr>
                <w:rFonts w:hint="eastAsia" w:cs="宋体" w:asciiTheme="minorEastAsia" w:hAnsiTheme="minorEastAsia" w:eastAsiaTheme="minorEastAsia"/>
                <w:color w:val="000000"/>
                <w:szCs w:val="21"/>
              </w:rPr>
              <w:t>主要通过日常工作会议、口头交流等将质量方针的要求向全员传达和灌输，确保员工增强顾客满意和守法意识。</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岗位/职责/权限</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spacing w:line="276" w:lineRule="auto"/>
              <w:rPr>
                <w:rFonts w:cs="宋体" w:asciiTheme="minorEastAsia" w:hAnsiTheme="minorEastAsia" w:eastAsiaTheme="minorEastAsia"/>
                <w:color w:val="000000"/>
                <w:szCs w:val="21"/>
              </w:rPr>
            </w:pPr>
          </w:p>
          <w:p>
            <w:pPr>
              <w:adjustRightInd w:val="0"/>
              <w:snapToGrid w:val="0"/>
              <w:spacing w:line="276" w:lineRule="auto"/>
              <w:jc w:val="center"/>
              <w:rPr>
                <w:rFonts w:asciiTheme="minorEastAsia" w:hAnsiTheme="minorEastAsia" w:eastAsiaTheme="minorEastAsia"/>
                <w:szCs w:val="21"/>
              </w:rPr>
            </w:pPr>
          </w:p>
        </w:tc>
        <w:tc>
          <w:tcPr>
            <w:tcW w:w="960" w:type="dxa"/>
          </w:tcPr>
          <w:p>
            <w:pPr>
              <w:spacing w:line="276" w:lineRule="auto"/>
              <w:rPr>
                <w:rFonts w:asciiTheme="minorEastAsia" w:hAnsiTheme="minorEastAsia" w:eastAsiaTheme="minorEastAsia"/>
                <w:szCs w:val="21"/>
              </w:rPr>
            </w:pPr>
            <w:r>
              <w:rPr>
                <w:rFonts w:hint="eastAsia" w:asciiTheme="minorEastAsia" w:hAnsiTheme="minorEastAsia" w:eastAsiaTheme="minorEastAsia"/>
                <w:b/>
                <w:szCs w:val="21"/>
              </w:rPr>
              <w:t>5.3</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公司在建立管理体系之初，对各部门的职责权限进行了划分，在质量手册中确定了公司组织机构图，</w:t>
            </w:r>
            <w:r>
              <w:rPr>
                <w:rFonts w:hint="eastAsia" w:cs="宋体" w:asciiTheme="minorEastAsia" w:hAnsiTheme="minorEastAsia" w:eastAsiaTheme="minorEastAsia"/>
                <w:szCs w:val="21"/>
              </w:rPr>
              <w:t>策划：市场部、技术部、行政部，对应每个部门有职能分配表，在5.3职责和权限中对各部门职责权限进行了规定，</w:t>
            </w:r>
            <w:r>
              <w:rPr>
                <w:rFonts w:hint="eastAsia" w:cs="宋体" w:asciiTheme="minorEastAsia" w:hAnsiTheme="minorEastAsia" w:eastAsiaTheme="minorEastAsia"/>
                <w:color w:val="000000"/>
                <w:szCs w:val="21"/>
              </w:rPr>
              <w:t>质量体系负责人由：行政部负责，各部门基</w:t>
            </w:r>
            <w:r>
              <w:rPr>
                <w:rFonts w:hint="eastAsia" w:cs="宋体" w:asciiTheme="minorEastAsia" w:hAnsiTheme="minorEastAsia" w:eastAsiaTheme="minorEastAsia"/>
                <w:szCs w:val="21"/>
              </w:rPr>
              <w:t>本清楚其职责，文件描述职责与实际基本符合。</w:t>
            </w:r>
          </w:p>
          <w:p>
            <w:pPr>
              <w:spacing w:line="276" w:lineRule="auto"/>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 xml:space="preserve">  公司策划有《风险和机遇的应对措施》，考虑到4.1所描述的因素和4.2所提及的要求，确定需要应对的风险和机遇包括</w:t>
            </w:r>
            <w:r>
              <w:rPr>
                <w:rFonts w:hint="eastAsia" w:cs="宋体" w:asciiTheme="minorEastAsia" w:hAnsiTheme="minorEastAsia" w:eastAsiaTheme="minorEastAsia"/>
                <w:szCs w:val="21"/>
              </w:rPr>
              <w:t>：人力资源风险、研发设计风险管理、采购风险控制、策划能力风险控制、公共设施风险控制及短交期风险控制以及其他风险控制。</w:t>
            </w:r>
          </w:p>
          <w:p>
            <w:pPr>
              <w:spacing w:line="276" w:lineRule="auto"/>
              <w:rPr>
                <w:rFonts w:asciiTheme="minorEastAsia" w:hAnsiTheme="minorEastAsia" w:eastAsiaTheme="minorEastAsia"/>
                <w:szCs w:val="21"/>
              </w:rPr>
            </w:pPr>
            <w:r>
              <w:rPr>
                <w:rFonts w:hint="eastAsia" w:cs="宋体" w:asciiTheme="minorEastAsia" w:hAnsiTheme="minorEastAsia" w:eastAsiaTheme="minorEastAsia"/>
                <w:szCs w:val="21"/>
              </w:rPr>
              <w:t>组织发生变更时能保持体系的正常运行和完整性；</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应对风险和机遇的措施</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（含6.1.1和6.1.2）</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#确定的需应对的风险和机遇有哪些？</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.策划应对风险和机遇的措施有哪些？</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.如何整合并实施这些措施？</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.如何评价这些措施的有效性？</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.措施是否与风险和机遇的影响程度相适应？</w:t>
            </w:r>
          </w:p>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6.1</w:t>
            </w:r>
            <w:r>
              <w:rPr>
                <w:rFonts w:asciiTheme="minorEastAsia" w:hAnsiTheme="minorEastAsia" w:eastAsiaTheme="minorEastAsia"/>
                <w:szCs w:val="21"/>
              </w:rPr>
              <w:t xml:space="preserve"> </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公司策划并批准实施《风险评估报告》，内容包括风险类型、风险因素、</w:t>
            </w:r>
            <w:r>
              <w:rPr>
                <w:rFonts w:hint="eastAsia" w:cs="宋体" w:asciiTheme="minorEastAsia" w:hAnsiTheme="minorEastAsia" w:eastAsiaTheme="minorEastAsia"/>
                <w:color w:val="000000"/>
                <w:szCs w:val="21"/>
              </w:rPr>
              <w:t>应对机遇及措施</w:t>
            </w:r>
            <w:r>
              <w:rPr>
                <w:rFonts w:hint="eastAsia" w:cs="宋体" w:asciiTheme="minorEastAsia" w:hAnsiTheme="minorEastAsia" w:eastAsiaTheme="minorEastAsia"/>
                <w:szCs w:val="21"/>
              </w:rPr>
              <w:t>、现行控制方法、涉及的场所及部门等；</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查见《风险评估报》：</w:t>
            </w:r>
          </w:p>
          <w:p>
            <w:pPr>
              <w:numPr>
                <w:ilvl w:val="0"/>
                <w:numId w:val="1"/>
              </w:num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类型：外部因素；</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应对机遇及措施：及时关注公司产品市场的情况，收集信息及时调整，保持公司产品的竞争力。</w:t>
            </w:r>
          </w:p>
          <w:p>
            <w:pPr>
              <w:spacing w:line="276" w:lineRule="auto"/>
              <w:ind w:firstLine="630" w:firstLineChars="3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针对外部因素，还分析了市场、原材料、文化、社会经济、法律法规的变化等。</w:t>
            </w:r>
          </w:p>
          <w:p>
            <w:pPr>
              <w:numPr>
                <w:ilvl w:val="0"/>
                <w:numId w:val="1"/>
              </w:num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类型：内部因素；</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应对机遇及措施：各部门应及时关注员工的心态变化，注意工作方式，创造良好的工作环境，提高员工的归属感。</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针对内部因素，还分析了财务状况、人力资源、基础设施等。</w:t>
            </w:r>
          </w:p>
          <w:p>
            <w:pPr>
              <w:spacing w:line="276" w:lineRule="auto"/>
              <w:rPr>
                <w:rFonts w:asciiTheme="minorEastAsia" w:hAnsiTheme="minorEastAsia" w:eastAsiaTheme="minorEastAsia"/>
                <w:szCs w:val="21"/>
              </w:rPr>
            </w:pPr>
            <w:r>
              <w:rPr>
                <w:rFonts w:hint="eastAsia" w:cs="宋体" w:asciiTheme="minorEastAsia" w:hAnsiTheme="minorEastAsia" w:eastAsiaTheme="minorEastAsia"/>
                <w:color w:val="000000"/>
                <w:szCs w:val="21"/>
              </w:rPr>
              <w:t xml:space="preserve"> 应对风险和机遇的措施与其对于产品和服务符合性的潜在影响相适应。</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质量目标及其实现的策划（含6.2.1/6.2.2）</w:t>
            </w:r>
          </w:p>
          <w:p>
            <w:pPr>
              <w:adjustRightInd w:val="0"/>
              <w:snapToGrid w:val="0"/>
              <w:spacing w:line="276" w:lineRule="auto"/>
              <w:rPr>
                <w:rFonts w:asciiTheme="minorEastAsia" w:hAnsiTheme="minorEastAsia" w:eastAsiaTheme="minorEastAsia"/>
                <w:szCs w:val="21"/>
              </w:rPr>
            </w:pPr>
          </w:p>
        </w:tc>
        <w:tc>
          <w:tcPr>
            <w:tcW w:w="960" w:type="dxa"/>
          </w:tcPr>
          <w:p>
            <w:pPr>
              <w:spacing w:line="276" w:lineRule="auto"/>
              <w:rPr>
                <w:rFonts w:asciiTheme="minorEastAsia" w:hAnsiTheme="minorEastAsia" w:eastAsiaTheme="minorEastAsia"/>
                <w:szCs w:val="21"/>
              </w:rPr>
            </w:pPr>
            <w:r>
              <w:rPr>
                <w:rFonts w:hint="eastAsia" w:asciiTheme="minorEastAsia" w:hAnsiTheme="minorEastAsia" w:eastAsiaTheme="minorEastAsia"/>
                <w:b/>
                <w:szCs w:val="21"/>
              </w:rPr>
              <w:t>6.2</w:t>
            </w:r>
            <w:r>
              <w:rPr>
                <w:rFonts w:hint="eastAsia" w:asciiTheme="minorEastAsia" w:hAnsiTheme="minorEastAsia" w:eastAsiaTheme="minorEastAsia"/>
                <w:szCs w:val="21"/>
              </w:rPr>
              <w:t xml:space="preserve"> </w:t>
            </w:r>
          </w:p>
          <w:p>
            <w:pPr>
              <w:spacing w:line="276" w:lineRule="auto"/>
              <w:rPr>
                <w:rFonts w:asciiTheme="minorEastAsia" w:hAnsiTheme="minorEastAsia" w:eastAsiaTheme="minorEastAsia"/>
                <w:szCs w:val="21"/>
              </w:rPr>
            </w:pPr>
          </w:p>
        </w:tc>
        <w:tc>
          <w:tcPr>
            <w:tcW w:w="10004" w:type="dxa"/>
          </w:tcPr>
          <w:p>
            <w:pPr>
              <w:spacing w:line="276" w:lineRule="auto"/>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公司的质量目标</w:t>
            </w:r>
            <w:r>
              <w:rPr>
                <w:rFonts w:hint="eastAsia" w:cs="宋体" w:asciiTheme="minorEastAsia" w:hAnsiTheme="minorEastAsia" w:eastAsiaTheme="minorEastAsia"/>
                <w:color w:val="000000"/>
                <w:szCs w:val="21"/>
                <w:lang w:val="en-US" w:eastAsia="zh-CN"/>
              </w:rPr>
              <w:t>及完成情况如下</w:t>
            </w:r>
            <w:r>
              <w:rPr>
                <w:rFonts w:hint="eastAsia" w:cs="宋体" w:asciiTheme="minorEastAsia" w:hAnsiTheme="minorEastAsia" w:eastAsiaTheme="minorEastAsia"/>
                <w:color w:val="000000"/>
                <w:szCs w:val="21"/>
              </w:rPr>
              <w:t xml:space="preserve">： </w:t>
            </w:r>
          </w:p>
          <w:p>
            <w:pPr>
              <w:tabs>
                <w:tab w:val="left" w:pos="540"/>
              </w:tabs>
              <w:spacing w:line="360" w:lineRule="exact"/>
              <w:ind w:left="630" w:leftChars="300" w:firstLine="105" w:firstLineChars="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1、产品设计开发合格率100% ；</w:t>
            </w:r>
            <w:r>
              <w:rPr>
                <w:rFonts w:hint="eastAsia" w:asciiTheme="minorEastAsia" w:hAnsiTheme="minorEastAsia" w:eastAsiaTheme="minorEastAsia"/>
                <w:szCs w:val="21"/>
                <w:lang w:val="en-US" w:eastAsia="zh-CN"/>
              </w:rPr>
              <w:t xml:space="preserve">  完成率100%</w:t>
            </w:r>
          </w:p>
          <w:p>
            <w:pPr>
              <w:tabs>
                <w:tab w:val="left" w:pos="540"/>
              </w:tabs>
              <w:spacing w:line="360" w:lineRule="exact"/>
              <w:ind w:left="630" w:leftChars="300" w:firstLine="105" w:firstLineChars="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2、客户满意度≥9</w:t>
            </w:r>
            <w:r>
              <w:rPr>
                <w:rFonts w:asciiTheme="minorEastAsia" w:hAnsiTheme="minorEastAsia" w:eastAsiaTheme="minorEastAsia"/>
                <w:szCs w:val="21"/>
              </w:rPr>
              <w:t>5</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 xml:space="preserve">          满意度97%</w:t>
            </w:r>
          </w:p>
          <w:p>
            <w:pPr>
              <w:spacing w:line="276" w:lineRule="auto"/>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公司的上述质量目标与公司的质量方针保持了一致，包括了满足产品要求所需要的内容，可以测量。</w:t>
            </w:r>
          </w:p>
          <w:p>
            <w:pPr>
              <w:spacing w:line="276" w:lineRule="auto"/>
              <w:ind w:firstLine="420" w:firstLineChars="2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color w:val="000000"/>
                <w:szCs w:val="21"/>
              </w:rPr>
              <w:t>公司建立的文件化的质量管理体系基本保持未变，保持了质量管理体系的完整性、一致性，持续满足了质量管理体系的要求。</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Theme="minorEastAsia" w:hAnsiTheme="minorEastAsia" w:eastAsiaTheme="minorEastAsia"/>
                <w:szCs w:val="21"/>
              </w:rPr>
            </w:pPr>
            <w:r>
              <w:rPr>
                <w:rFonts w:hint="eastAsia" w:cs="宋体" w:asciiTheme="minorEastAsia" w:hAnsiTheme="minorEastAsia" w:eastAsiaTheme="minorEastAsia"/>
                <w:szCs w:val="21"/>
              </w:rPr>
              <w:t>变更的策划</w:t>
            </w:r>
          </w:p>
        </w:tc>
        <w:tc>
          <w:tcPr>
            <w:tcW w:w="960" w:type="dxa"/>
            <w:vAlign w:val="top"/>
          </w:tcPr>
          <w:p>
            <w:pPr>
              <w:rPr>
                <w:rFonts w:asciiTheme="minorEastAsia" w:hAnsiTheme="minorEastAsia" w:eastAsiaTheme="minorEastAsia"/>
                <w:szCs w:val="21"/>
              </w:rPr>
            </w:pPr>
            <w:r>
              <w:rPr>
                <w:rFonts w:hint="eastAsia"/>
                <w:b/>
              </w:rPr>
              <w:t>6.3</w:t>
            </w:r>
          </w:p>
        </w:tc>
        <w:tc>
          <w:tcPr>
            <w:tcW w:w="10004" w:type="dxa"/>
            <w:vAlign w:val="top"/>
          </w:tcPr>
          <w:p>
            <w:pPr>
              <w:tabs>
                <w:tab w:val="center" w:pos="3169"/>
              </w:tabs>
              <w:spacing w:line="400" w:lineRule="exact"/>
              <w:ind w:firstLine="420" w:firstLineChars="200"/>
              <w:jc w:val="left"/>
            </w:pPr>
            <w:r>
              <w:rPr>
                <w:rFonts w:hint="eastAsia"/>
              </w:rPr>
              <w:t>公司体系建立运行以来没有发生变更的情况，当公司质量管理体系变更时，应考虑：</w:t>
            </w:r>
          </w:p>
          <w:p>
            <w:pPr>
              <w:tabs>
                <w:tab w:val="center" w:pos="3169"/>
              </w:tabs>
              <w:spacing w:line="400" w:lineRule="exact"/>
              <w:jc w:val="left"/>
            </w:pPr>
            <w:r>
              <w:rPr>
                <w:rFonts w:hint="eastAsia"/>
              </w:rPr>
              <w:t>1.变更的目的及潜在后果；</w:t>
            </w:r>
          </w:p>
          <w:p>
            <w:pPr>
              <w:tabs>
                <w:tab w:val="center" w:pos="3169"/>
              </w:tabs>
              <w:spacing w:line="400" w:lineRule="exact"/>
              <w:ind w:firstLine="420" w:firstLineChars="200"/>
              <w:jc w:val="left"/>
            </w:pPr>
            <w:r>
              <w:rPr>
                <w:rFonts w:hint="eastAsia"/>
              </w:rPr>
              <w:t>为了全过程控制，达到顾客要求，适应发展需要。</w:t>
            </w:r>
          </w:p>
          <w:p>
            <w:pPr>
              <w:tabs>
                <w:tab w:val="center" w:pos="3169"/>
              </w:tabs>
              <w:spacing w:line="400" w:lineRule="exact"/>
              <w:jc w:val="left"/>
            </w:pPr>
            <w:r>
              <w:rPr>
                <w:rFonts w:hint="eastAsia"/>
              </w:rPr>
              <w:t>2.体系的完整性；</w:t>
            </w:r>
          </w:p>
          <w:p>
            <w:pPr>
              <w:tabs>
                <w:tab w:val="center" w:pos="3169"/>
              </w:tabs>
              <w:spacing w:line="400" w:lineRule="exact"/>
              <w:ind w:firstLine="420" w:firstLineChars="200"/>
              <w:jc w:val="left"/>
            </w:pPr>
            <w:r>
              <w:rPr>
                <w:rFonts w:hint="eastAsia"/>
              </w:rPr>
              <w:t>公司体系文件管理手册、程序文件、内部审核、管理评审等均涵盖了公司的整个过程，</w:t>
            </w:r>
          </w:p>
          <w:p>
            <w:pPr>
              <w:tabs>
                <w:tab w:val="center" w:pos="3169"/>
              </w:tabs>
              <w:spacing w:line="400" w:lineRule="exact"/>
              <w:jc w:val="left"/>
            </w:pPr>
            <w:r>
              <w:rPr>
                <w:rFonts w:hint="eastAsia"/>
              </w:rPr>
              <w:t>3.资源的可获得性；</w:t>
            </w:r>
          </w:p>
          <w:p>
            <w:pPr>
              <w:tabs>
                <w:tab w:val="center" w:pos="3169"/>
              </w:tabs>
              <w:spacing w:line="400" w:lineRule="exact"/>
              <w:ind w:firstLine="420" w:firstLineChars="200"/>
              <w:jc w:val="left"/>
            </w:pPr>
            <w:r>
              <w:rPr>
                <w:rFonts w:hint="eastAsia"/>
              </w:rPr>
              <w:t>公司资源包含了人员、设备、环境、资金等均能满足。</w:t>
            </w:r>
          </w:p>
          <w:p>
            <w:pPr>
              <w:tabs>
                <w:tab w:val="center" w:pos="3169"/>
              </w:tabs>
              <w:spacing w:line="400" w:lineRule="exact"/>
              <w:jc w:val="left"/>
            </w:pPr>
            <w:r>
              <w:rPr>
                <w:rFonts w:hint="eastAsia"/>
              </w:rPr>
              <w:t xml:space="preserve">4.责权的分配和再分配等因素。  </w:t>
            </w:r>
          </w:p>
          <w:p>
            <w:pPr>
              <w:spacing w:line="360" w:lineRule="atLeast"/>
              <w:rPr>
                <w:rFonts w:hint="eastAsia"/>
                <w:lang w:eastAsia="zh-CN"/>
              </w:rPr>
            </w:pPr>
            <w:r>
              <w:rPr>
                <w:rFonts w:hint="eastAsia"/>
              </w:rPr>
              <w:t>公司责权分明，设置了行政部、</w:t>
            </w:r>
            <w:r>
              <w:rPr>
                <w:rFonts w:hint="eastAsia"/>
                <w:lang w:val="en-US" w:eastAsia="zh-CN"/>
              </w:rPr>
              <w:t>市场部、技术部</w:t>
            </w:r>
            <w:r>
              <w:rPr>
                <w:rFonts w:hint="eastAsia"/>
              </w:rPr>
              <w:t>等</w:t>
            </w:r>
            <w:r>
              <w:rPr>
                <w:rFonts w:hint="eastAsia"/>
                <w:lang w:eastAsia="zh-CN"/>
              </w:rPr>
              <w:t>。</w:t>
            </w:r>
          </w:p>
          <w:p>
            <w:pPr>
              <w:spacing w:line="360" w:lineRule="atLeast"/>
              <w:rPr>
                <w:rFonts w:hint="default" w:eastAsiaTheme="minorEastAsia"/>
                <w:lang w:val="en-US" w:eastAsia="zh-CN"/>
              </w:rPr>
            </w:pPr>
            <w:r>
              <w:rPr>
                <w:rFonts w:hint="eastAsia"/>
                <w:lang w:val="en-US" w:eastAsia="zh-CN"/>
              </w:rPr>
              <w:t>负责人介绍因公司业务发展需要，对总经理进行了变更，原总经理：</w:t>
            </w:r>
            <w:r>
              <w:rPr>
                <w:rFonts w:hint="eastAsia" w:asciiTheme="minorEastAsia" w:hAnsiTheme="minorEastAsia" w:eastAsiaTheme="minorEastAsia"/>
                <w:szCs w:val="21"/>
              </w:rPr>
              <w:t>赵慈杰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变更后总经理：李红卫。</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资源总则</w:t>
            </w:r>
          </w:p>
          <w:p>
            <w:pPr>
              <w:spacing w:line="276" w:lineRule="auto"/>
              <w:rPr>
                <w:rFonts w:cs="宋体" w:asciiTheme="minorEastAsia" w:hAnsiTheme="minorEastAsia" w:eastAsiaTheme="minorEastAsia"/>
                <w:color w:val="000000"/>
                <w:spacing w:val="-4"/>
                <w:szCs w:val="21"/>
              </w:rPr>
            </w:pPr>
          </w:p>
        </w:tc>
        <w:tc>
          <w:tcPr>
            <w:tcW w:w="960" w:type="dxa"/>
          </w:tcPr>
          <w:p>
            <w:pPr>
              <w:spacing w:line="276" w:lineRule="auto"/>
              <w:rPr>
                <w:rFonts w:cs="宋体" w:asciiTheme="minorEastAsia" w:hAnsiTheme="minorEastAsia" w:eastAsiaTheme="minorEastAsia"/>
                <w:szCs w:val="21"/>
              </w:rPr>
            </w:pPr>
            <w:r>
              <w:rPr>
                <w:rFonts w:hint="eastAsia" w:asciiTheme="minorEastAsia" w:hAnsiTheme="minorEastAsia" w:eastAsiaTheme="minorEastAsia"/>
                <w:b/>
                <w:szCs w:val="21"/>
              </w:rPr>
              <w:t>7.1.1</w:t>
            </w:r>
          </w:p>
        </w:tc>
        <w:tc>
          <w:tcPr>
            <w:tcW w:w="10004" w:type="dxa"/>
          </w:tcPr>
          <w:p>
            <w:pPr>
              <w:spacing w:line="276" w:lineRule="auto"/>
              <w:ind w:firstLine="420" w:firstLineChars="2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查问总经理，公司运行2015版质量管理体系在策划资源需求。</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在提供资源方面充分考虑了内部资源的实际情况，存在的不足将通过从外部引进相应的人力、硬件等资源进行补充。</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160" w:type="dxa"/>
          </w:tcPr>
          <w:p>
            <w:pPr>
              <w:adjustRightInd w:val="0"/>
              <w:snapToGrid w:val="0"/>
              <w:spacing w:line="276" w:lineRule="auto"/>
              <w:jc w:val="center"/>
              <w:rPr>
                <w:rFonts w:asciiTheme="minorEastAsia" w:hAnsiTheme="minorEastAsia" w:eastAsiaTheme="minorEastAsia"/>
                <w:szCs w:val="21"/>
              </w:rPr>
            </w:pPr>
            <w:r>
              <w:rPr>
                <w:rFonts w:hint="eastAsia" w:cs="宋体" w:asciiTheme="minorEastAsia" w:hAnsiTheme="minorEastAsia" w:eastAsiaTheme="minorEastAsia"/>
                <w:szCs w:val="21"/>
              </w:rPr>
              <w:t>组织的知识</w:t>
            </w:r>
          </w:p>
        </w:tc>
        <w:tc>
          <w:tcPr>
            <w:tcW w:w="960" w:type="dxa"/>
          </w:tcPr>
          <w:p>
            <w:pPr>
              <w:spacing w:line="276" w:lineRule="auto"/>
              <w:rPr>
                <w:rFonts w:asciiTheme="minorEastAsia" w:hAnsiTheme="minorEastAsia" w:eastAsiaTheme="minorEastAsia"/>
                <w:szCs w:val="21"/>
              </w:rPr>
            </w:pPr>
            <w:r>
              <w:rPr>
                <w:rFonts w:hint="eastAsia" w:asciiTheme="minorEastAsia" w:hAnsiTheme="minorEastAsia" w:eastAsiaTheme="minorEastAsia"/>
                <w:b/>
                <w:szCs w:val="21"/>
              </w:rPr>
              <w:t>7.1.6</w:t>
            </w:r>
          </w:p>
        </w:tc>
        <w:tc>
          <w:tcPr>
            <w:tcW w:w="10004" w:type="dxa"/>
          </w:tcPr>
          <w:p>
            <w:pPr>
              <w:adjustRightInd w:val="0"/>
              <w:snapToGrid w:val="0"/>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pPr>
              <w:spacing w:line="276" w:lineRule="auto"/>
              <w:rPr>
                <w:rFonts w:asciiTheme="minorEastAsia" w:hAnsiTheme="minorEastAsia" w:eastAsiaTheme="minorEastAsia"/>
                <w:szCs w:val="21"/>
              </w:rPr>
            </w:pPr>
            <w:r>
              <w:rPr>
                <w:rFonts w:hint="eastAsia" w:cs="宋体" w:asciiTheme="minorEastAsia" w:hAnsiTheme="minorEastAsia" w:eastAsiaTheme="minorEastAsia"/>
                <w:szCs w:val="21"/>
              </w:rPr>
              <w:t>--公司明确组织知识作为公司的重要资源，按内部文件或外来文件予以受控管理，包括必要的分级保密措施。</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Theme="minorEastAsia" w:hAnsiTheme="minorEastAsia" w:eastAsiaTheme="minorEastAsia"/>
                <w:szCs w:val="21"/>
              </w:rPr>
            </w:pPr>
            <w:r>
              <w:rPr>
                <w:rFonts w:hint="eastAsia" w:cs="宋体" w:asciiTheme="minorEastAsia" w:hAnsiTheme="minorEastAsia" w:eastAsiaTheme="minorEastAsia"/>
                <w:color w:val="000000"/>
                <w:szCs w:val="21"/>
              </w:rPr>
              <w:t>沟通</w:t>
            </w:r>
          </w:p>
          <w:p>
            <w:pPr>
              <w:spacing w:line="276" w:lineRule="auto"/>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内部和外部沟通包括哪些方面？</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是否包括：沟通的职责、沟通对象、沟通内容、沟通时机、沟通方式？</w:t>
            </w:r>
          </w:p>
        </w:tc>
        <w:tc>
          <w:tcPr>
            <w:tcW w:w="960" w:type="dxa"/>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7.4</w:t>
            </w:r>
          </w:p>
        </w:tc>
        <w:tc>
          <w:tcPr>
            <w:tcW w:w="10004" w:type="dxa"/>
          </w:tcPr>
          <w:p>
            <w:pPr>
              <w:spacing w:line="276"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在公司内部主要采用口头、电话、会议、面谈等形式就与产品质量、服务有关问题及与质量管理体系有关问题进行沟通，基本有效。未发生由于沟通不到位而影响工作的情况。</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相关方的沟通主要体现在和顾客的沟通方面，经常性的对顾客进行走访，了解顾客的意见。</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售前：走访用户、电话沟通、了解相关信息等，为客户制定专属方案。</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售中：组织供方按期交付，解决用户对进度、质量、等关切问题；</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276"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对顾客一般提出的问题，由售后人员负责解决，或公司派人到现场去查看，确属公司产品质量问题的，给与处理，采取退、换措施。</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自体系运行以来，没有发生严重的顾客投诉事件。</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总则</w:t>
            </w:r>
          </w:p>
          <w:p>
            <w:pPr>
              <w:adjustRightInd w:val="0"/>
              <w:snapToGrid w:val="0"/>
              <w:spacing w:line="276" w:lineRule="auto"/>
              <w:jc w:val="center"/>
              <w:rPr>
                <w:rFonts w:cs="宋体" w:asciiTheme="minorEastAsia" w:hAnsiTheme="minorEastAsia" w:eastAsiaTheme="minorEastAsia"/>
                <w:szCs w:val="21"/>
              </w:rPr>
            </w:pPr>
          </w:p>
        </w:tc>
        <w:tc>
          <w:tcPr>
            <w:tcW w:w="960" w:type="dxa"/>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9.1.1</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对整</w:t>
            </w:r>
            <w:r>
              <w:rPr>
                <w:rFonts w:hint="eastAsia" w:cs="宋体" w:asciiTheme="minorEastAsia" w:hAnsiTheme="minorEastAsia" w:eastAsiaTheme="minorEastAsia"/>
                <w:szCs w:val="21"/>
              </w:rPr>
              <w:t>个质量管理体系过程进行的监视和测量，主要通过内审、管理评审对研发设计过程进行监视，通过质量目标的定期考核对目标完成情况进行监测，研发设计过程中主要通过客户需求、研发阶段评审、软件测试等对过程进行控制，详见测试报告。通</w:t>
            </w:r>
            <w:r>
              <w:rPr>
                <w:rFonts w:hint="eastAsia" w:cs="宋体" w:asciiTheme="minorEastAsia" w:hAnsiTheme="minorEastAsia" w:eastAsiaTheme="minorEastAsia"/>
                <w:color w:val="000000"/>
                <w:szCs w:val="21"/>
              </w:rPr>
              <w:t>过日常与顾客沟通，反馈问题等来实现对整体情况的掌控，对日常发现的问进行改进等。</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管理评审</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9.3.1总则</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9.3.2管评输入</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9.3.3管评输出</w:t>
            </w:r>
          </w:p>
          <w:p>
            <w:pPr>
              <w:adjustRightInd w:val="0"/>
              <w:snapToGrid w:val="0"/>
              <w:spacing w:line="276" w:lineRule="auto"/>
              <w:rPr>
                <w:rFonts w:cs="宋体" w:asciiTheme="minorEastAsia" w:hAnsiTheme="minorEastAsia" w:eastAsiaTheme="minorEastAsia"/>
                <w:szCs w:val="21"/>
              </w:rPr>
            </w:pPr>
          </w:p>
        </w:tc>
        <w:tc>
          <w:tcPr>
            <w:tcW w:w="960" w:type="dxa"/>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9.3</w:t>
            </w:r>
          </w:p>
        </w:tc>
        <w:tc>
          <w:tcPr>
            <w:tcW w:w="10004" w:type="dxa"/>
          </w:tcPr>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查，公司的质量体系策划了管理评审的管理要求。</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查，管理评审记录：</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本次评审时间：</w:t>
            </w:r>
            <w:r>
              <w:rPr>
                <w:rFonts w:hint="eastAsia" w:cs="宋体" w:asciiTheme="minorEastAsia" w:hAnsiTheme="minorEastAsia" w:eastAsiaTheme="minorEastAsia"/>
                <w:color w:val="000000"/>
                <w:szCs w:val="21"/>
                <w:lang w:val="en-US" w:eastAsia="zh-CN"/>
              </w:rPr>
              <w:t>2020年09月15日（上次评审时间2019年9月20日）</w:t>
            </w:r>
          </w:p>
          <w:p>
            <w:pPr>
              <w:spacing w:line="276" w:lineRule="auto"/>
              <w:ind w:firstLine="420" w:firstLineChars="200"/>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主持人：</w:t>
            </w:r>
            <w:r>
              <w:rPr>
                <w:rFonts w:hint="eastAsia" w:asciiTheme="minorEastAsia" w:hAnsiTheme="minorEastAsia" w:eastAsiaTheme="minorEastAsia"/>
                <w:spacing w:val="20"/>
                <w:szCs w:val="21"/>
                <w:lang w:eastAsia="zh-CN"/>
              </w:rPr>
              <w:t>李红卫</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提供管理评审会议签到表。</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管理评审的输入资料主要是各部门提供的工作总结。</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输入内容基本满足输入要求。</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查管理评审输出：</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提供有《管理评审报告》：</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本公司按照ISO9</w:t>
            </w:r>
            <w:r>
              <w:rPr>
                <w:rFonts w:hint="eastAsia" w:cs="宋体" w:asciiTheme="minorEastAsia" w:hAnsiTheme="minorEastAsia" w:eastAsiaTheme="minorEastAsia"/>
                <w:szCs w:val="21"/>
              </w:rPr>
              <w:t>001：2015标准要求，公司采用统计技术对开发技术过程进行分析，过程质量处于受控之中。</w:t>
            </w:r>
          </w:p>
          <w:p>
            <w:pPr>
              <w:spacing w:line="276"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根据有关部门提的建议决定</w:t>
            </w:r>
            <w:r>
              <w:rPr>
                <w:rFonts w:hint="eastAsia" w:cs="宋体" w:asciiTheme="minorEastAsia" w:hAnsiTheme="minorEastAsia" w:eastAsiaTheme="minorEastAsia"/>
                <w:szCs w:val="21"/>
                <w:lang w:eastAsia="zh-CN"/>
              </w:rPr>
              <w:t>20</w:t>
            </w:r>
            <w:r>
              <w:rPr>
                <w:rFonts w:hint="eastAsia" w:cs="宋体" w:asciiTheme="minorEastAsia" w:hAnsiTheme="minorEastAsia" w:eastAsiaTheme="minorEastAsia"/>
                <w:szCs w:val="21"/>
                <w:lang w:val="en-US" w:eastAsia="zh-CN"/>
              </w:rPr>
              <w:t>21年</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rPr>
              <w:t>度完成如下改进计划：</w:t>
            </w:r>
          </w:p>
          <w:p>
            <w:pPr>
              <w:spacing w:line="276"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1、各部门</w:t>
            </w:r>
            <w:r>
              <w:rPr>
                <w:rFonts w:hint="eastAsia" w:cs="宋体" w:asciiTheme="minorEastAsia" w:hAnsiTheme="minorEastAsia" w:eastAsiaTheme="minorEastAsia"/>
                <w:szCs w:val="21"/>
              </w:rPr>
              <w:t>需加强对质量管理</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的学习工作；</w:t>
            </w:r>
          </w:p>
          <w:p>
            <w:pPr>
              <w:spacing w:line="276"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2、行政部应加强对人员培训的管理力度，并保留相关记录</w:t>
            </w:r>
            <w:r>
              <w:rPr>
                <w:rFonts w:hint="eastAsia" w:cs="宋体" w:asciiTheme="minorEastAsia" w:hAnsiTheme="minorEastAsia" w:eastAsiaTheme="minorEastAsia"/>
                <w:szCs w:val="21"/>
              </w:rPr>
              <w:t>。</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管理评审结论：本公司的质量管理体系，基本上是适宜的、充分的和有效的。</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总则</w:t>
            </w:r>
          </w:p>
          <w:p>
            <w:pPr>
              <w:adjustRightInd w:val="0"/>
              <w:snapToGrid w:val="0"/>
              <w:spacing w:line="276" w:lineRule="auto"/>
              <w:rPr>
                <w:rFonts w:cs="宋体" w:asciiTheme="minorEastAsia" w:hAnsiTheme="minorEastAsia" w:eastAsiaTheme="minorEastAsia"/>
                <w:szCs w:val="21"/>
              </w:rPr>
            </w:pPr>
          </w:p>
        </w:tc>
        <w:tc>
          <w:tcPr>
            <w:tcW w:w="960" w:type="dxa"/>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10.1</w:t>
            </w:r>
          </w:p>
        </w:tc>
        <w:tc>
          <w:tcPr>
            <w:tcW w:w="10004" w:type="dxa"/>
          </w:tcPr>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公司制定系列管理制度《管理评审制度》、《</w:t>
            </w:r>
            <w:r>
              <w:rPr>
                <w:rFonts w:hint="eastAsia" w:asciiTheme="minorEastAsia" w:hAnsiTheme="minorEastAsia" w:eastAsiaTheme="minorEastAsia"/>
                <w:szCs w:val="21"/>
              </w:rPr>
              <w:t>纠正与预防措施管理制度</w:t>
            </w:r>
            <w:r>
              <w:rPr>
                <w:rFonts w:hint="eastAsia" w:cs="宋体" w:asciiTheme="minorEastAsia" w:hAnsiTheme="minorEastAsia" w:eastAsiaTheme="minorEastAsia"/>
                <w:color w:val="000000"/>
                <w:szCs w:val="21"/>
              </w:rPr>
              <w:t>》、《不合格品管理制度》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持续改进</w:t>
            </w:r>
          </w:p>
          <w:p>
            <w:pPr>
              <w:adjustRightInd w:val="0"/>
              <w:snapToGrid w:val="0"/>
              <w:spacing w:line="276" w:lineRule="auto"/>
              <w:rPr>
                <w:rFonts w:cs="宋体" w:asciiTheme="minorEastAsia" w:hAnsiTheme="minorEastAsia" w:eastAsiaTheme="minorEastAsia"/>
                <w:szCs w:val="21"/>
              </w:rPr>
            </w:pPr>
          </w:p>
        </w:tc>
        <w:tc>
          <w:tcPr>
            <w:tcW w:w="960" w:type="dxa"/>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10.3</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范围的确认，资质的确认，法律法规执行情况，重大质量事故，及顾</w:t>
            </w:r>
            <w:r>
              <w:rPr>
                <w:rFonts w:hint="eastAsia" w:cs="宋体" w:asciiTheme="minorEastAsia" w:hAnsiTheme="minorEastAsia" w:eastAsiaTheme="minorEastAsia"/>
                <w:szCs w:val="21"/>
              </w:rPr>
              <w:t>客投诉和质量监督抽查情况</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证书使用情况及上一次不符合验证</w:t>
            </w:r>
            <w:r>
              <w:rPr>
                <w:rFonts w:hint="eastAsia" w:cs="宋体" w:asciiTheme="minorEastAsia" w:hAnsiTheme="minorEastAsia" w:eastAsiaTheme="minorEastAsia"/>
                <w:szCs w:val="21"/>
              </w:rPr>
              <w:t>。</w:t>
            </w:r>
          </w:p>
        </w:tc>
        <w:tc>
          <w:tcPr>
            <w:tcW w:w="960" w:type="dxa"/>
          </w:tcPr>
          <w:p>
            <w:pPr>
              <w:spacing w:line="276" w:lineRule="auto"/>
              <w:rPr>
                <w:rFonts w:asciiTheme="minorEastAsia" w:hAnsiTheme="minorEastAsia" w:eastAsiaTheme="minorEastAsia"/>
                <w:b/>
                <w:szCs w:val="21"/>
              </w:rPr>
            </w:pPr>
          </w:p>
        </w:tc>
        <w:tc>
          <w:tcPr>
            <w:tcW w:w="10004" w:type="dxa"/>
          </w:tcPr>
          <w:p>
            <w:pPr>
              <w:spacing w:line="276" w:lineRule="auto"/>
              <w:ind w:firstLine="420" w:firstLineChars="200"/>
              <w:jc w:val="left"/>
              <w:rPr>
                <w:rFonts w:hint="eastAsia"/>
              </w:rPr>
            </w:pPr>
            <w:r>
              <w:rPr>
                <w:rFonts w:hint="eastAsia"/>
              </w:rPr>
              <w:t>现场确认，公司质量管理体系覆盖范围：计算机软件开发</w:t>
            </w:r>
          </w:p>
          <w:p>
            <w:pPr>
              <w:spacing w:line="276" w:lineRule="auto"/>
              <w:ind w:firstLine="420" w:firstLineChars="200"/>
              <w:jc w:val="left"/>
            </w:pPr>
            <w:r>
              <w:rPr>
                <w:rFonts w:hint="eastAsia"/>
              </w:rPr>
              <w:t>提供营业执照（三证合一），检查有效，公司严格执行国标及行业要求和法律、法规要求。</w:t>
            </w:r>
          </w:p>
          <w:p>
            <w:pPr>
              <w:spacing w:line="276" w:lineRule="auto"/>
              <w:ind w:firstLine="420" w:firstLineChars="200"/>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276" w:lineRule="auto"/>
              <w:ind w:firstLine="420" w:firstLineChars="200"/>
              <w:rPr>
                <w:rFonts w:hint="eastAsia" w:ascii="Times New Roman" w:hAnsi="Times New Roman" w:eastAsia="宋体" w:cs="Times New Roman"/>
              </w:rPr>
            </w:pPr>
            <w:r>
              <w:rPr>
                <w:rFonts w:hint="eastAsia"/>
              </w:rPr>
              <w:t>该公司在20</w:t>
            </w:r>
            <w:r>
              <w:rPr>
                <w:rFonts w:hint="eastAsia"/>
                <w:lang w:val="en-US" w:eastAsia="zh-CN"/>
              </w:rPr>
              <w:t>21</w:t>
            </w:r>
            <w:r>
              <w:rPr>
                <w:rFonts w:hint="eastAsia"/>
              </w:rPr>
              <w:t>年来，无</w:t>
            </w:r>
            <w:r>
              <w:rPr>
                <w:rFonts w:hint="eastAsia" w:ascii="Times New Roman" w:hAnsi="Times New Roman" w:eastAsia="宋体" w:cs="Times New Roman"/>
              </w:rPr>
              <w:t>质量监督抽查情况。</w:t>
            </w:r>
          </w:p>
          <w:p>
            <w:pPr>
              <w:spacing w:line="27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现场查看公司因人员变动，未及时进行监督审核，证书使用情况良好。</w:t>
            </w:r>
          </w:p>
          <w:p>
            <w:pPr>
              <w:spacing w:line="276" w:lineRule="auto"/>
              <w:ind w:firstLine="420" w:firstLineChars="200"/>
              <w:rPr>
                <w:rFonts w:hint="default" w:cs="宋体" w:asciiTheme="minorEastAsia" w:hAnsiTheme="minorEastAsia" w:eastAsiaTheme="minorEastAsia"/>
                <w:color w:val="000000"/>
                <w:szCs w:val="21"/>
                <w:lang w:val="en-US" w:eastAsia="zh-CN"/>
              </w:rPr>
            </w:pPr>
            <w:r>
              <w:rPr>
                <w:rFonts w:hint="eastAsia" w:ascii="Times New Roman" w:hAnsi="Times New Roman" w:eastAsia="宋体" w:cs="Times New Roman"/>
                <w:lang w:val="en-US" w:eastAsia="zh-CN"/>
              </w:rPr>
              <w:t>现场验证上一次审核市场部不符合标准</w:t>
            </w:r>
            <w:r>
              <w:rPr>
                <w:rFonts w:hint="eastAsia" w:ascii="Times New Roman" w:hAnsi="Times New Roman" w:eastAsia="宋体" w:cs="Times New Roman"/>
              </w:rPr>
              <w:t>8.4.</w:t>
            </w:r>
            <w:r>
              <w:rPr>
                <w:rFonts w:hint="eastAsia" w:ascii="Times New Roman" w:hAnsi="Times New Roman" w:eastAsia="宋体" w:cs="Times New Roman"/>
                <w:lang w:val="en-US" w:eastAsia="zh-CN"/>
              </w:rPr>
              <w:t>1条款，经本次验证未发生同类情况。</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bl>
    <w:p>
      <w:pPr>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主管领导：米小凯    陪同人员：</w:t>
            </w:r>
            <w:r>
              <w:rPr>
                <w:rFonts w:hint="eastAsia" w:asciiTheme="minorEastAsia" w:hAnsiTheme="minorEastAsia" w:eastAsiaTheme="minorEastAsia"/>
                <w:szCs w:val="21"/>
                <w:lang w:val="en-US" w:eastAsia="zh-CN"/>
              </w:rPr>
              <w:t>刘有根</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李林    </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val="en-US" w:eastAsia="zh-CN"/>
              </w:rPr>
              <w:t>2021年06月24日</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ascii="宋体" w:hAnsi="宋体" w:cs="新宋体"/>
                <w:sz w:val="21"/>
                <w:szCs w:val="21"/>
              </w:rPr>
              <w:t>5.3组织的角色、职责和权限；6.2质量目标及其实现的策划；</w:t>
            </w:r>
            <w:r>
              <w:rPr>
                <w:rFonts w:hint="eastAsia" w:ascii="宋体" w:hAnsi="宋体" w:cs="新宋体"/>
                <w:sz w:val="21"/>
                <w:szCs w:val="21"/>
                <w:lang w:val="en-US" w:eastAsia="zh-CN"/>
              </w:rPr>
              <w:t xml:space="preserve"> 9.1.3分析和评价；9.2内部</w:t>
            </w:r>
            <w:r>
              <w:rPr>
                <w:rFonts w:hint="eastAsia" w:ascii="宋体" w:hAnsi="宋体" w:eastAsia="宋体" w:cs="新宋体"/>
                <w:sz w:val="21"/>
                <w:szCs w:val="21"/>
                <w:lang w:val="en-US" w:eastAsia="zh-CN"/>
              </w:rPr>
              <w:t>审核；10.2不合格和纠正措施；</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szCs w:val="21"/>
              </w:rPr>
            </w:pPr>
          </w:p>
        </w:tc>
        <w:tc>
          <w:tcPr>
            <w:tcW w:w="960" w:type="dxa"/>
          </w:tcPr>
          <w:p>
            <w:pPr>
              <w:spacing w:line="276" w:lineRule="auto"/>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（1）负责文件、记录的管理；      </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szCs w:val="21"/>
              </w:rPr>
              <w:t>负责职工培训的管理工作</w:t>
            </w:r>
            <w:r>
              <w:rPr>
                <w:rFonts w:hint="eastAsia" w:cs="宋体" w:asciiTheme="minorEastAsia" w:hAnsiTheme="minorEastAsia" w:eastAsiaTheme="minorEastAsia"/>
                <w:color w:val="000000"/>
                <w:szCs w:val="21"/>
              </w:rPr>
              <w:t>；</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hint="eastAsia" w:cs="宋体" w:asciiTheme="minorEastAsia" w:hAnsiTheme="minorEastAsia" w:eastAsiaTheme="minorEastAsia"/>
                <w:szCs w:val="21"/>
              </w:rPr>
              <w:t>负责体系运行情况工作策划、检查</w:t>
            </w:r>
            <w:r>
              <w:rPr>
                <w:rFonts w:hint="eastAsia" w:cs="宋体" w:asciiTheme="minorEastAsia" w:hAnsiTheme="minorEastAsia" w:eastAsiaTheme="minorEastAsia"/>
                <w:color w:val="000000"/>
                <w:szCs w:val="21"/>
              </w:rPr>
              <w:t>；</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（4）负责人员的招聘、培训、考核和任用；</w:t>
            </w:r>
          </w:p>
          <w:p>
            <w:pPr>
              <w:spacing w:line="276" w:lineRule="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w:t>
            </w:r>
          </w:p>
          <w:p>
            <w:pPr>
              <w:widowControl/>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质量目标及其实现的策划</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（含6.2.1/6.2.2）</w:t>
            </w:r>
          </w:p>
          <w:p>
            <w:pPr>
              <w:spacing w:line="276" w:lineRule="auto"/>
              <w:rPr>
                <w:rFonts w:asciiTheme="minorEastAsia" w:hAnsiTheme="minorEastAsia" w:eastAsiaTheme="minorEastAsia"/>
                <w:b/>
                <w:szCs w:val="21"/>
              </w:rPr>
            </w:pPr>
          </w:p>
        </w:tc>
        <w:tc>
          <w:tcPr>
            <w:tcW w:w="960" w:type="dxa"/>
          </w:tcPr>
          <w:p>
            <w:pPr>
              <w:spacing w:line="276" w:lineRule="auto"/>
              <w:rPr>
                <w:rFonts w:cs="新宋体" w:asciiTheme="minorEastAsia" w:hAnsiTheme="minorEastAsia" w:eastAsiaTheme="minorEastAsia"/>
                <w:szCs w:val="21"/>
              </w:rPr>
            </w:pPr>
            <w:r>
              <w:rPr>
                <w:rFonts w:hint="eastAsia" w:cs="宋体" w:asciiTheme="minorEastAsia" w:hAnsiTheme="minorEastAsia" w:eastAsiaTheme="minorEastAsia"/>
                <w:b/>
                <w:szCs w:val="21"/>
              </w:rPr>
              <w:t>6.2</w:t>
            </w:r>
          </w:p>
        </w:tc>
        <w:tc>
          <w:tcPr>
            <w:tcW w:w="10004" w:type="dxa"/>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行政部负责人：米小凯</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查《20</w:t>
            </w:r>
            <w:r>
              <w:rPr>
                <w:rFonts w:hint="eastAsia" w:cs="宋体" w:asciiTheme="minorEastAsia" w:hAnsiTheme="minorEastAsia" w:eastAsiaTheme="minorEastAsia"/>
                <w:color w:val="000000"/>
                <w:szCs w:val="21"/>
                <w:lang w:val="en-US" w:eastAsia="zh-CN"/>
              </w:rPr>
              <w:t>21</w:t>
            </w:r>
            <w:r>
              <w:rPr>
                <w:rFonts w:hint="eastAsia" w:cs="宋体" w:asciiTheme="minorEastAsia" w:hAnsiTheme="minorEastAsia" w:eastAsiaTheme="minorEastAsia"/>
                <w:color w:val="000000"/>
                <w:szCs w:val="21"/>
              </w:rPr>
              <w:t xml:space="preserve">年度质量目标一览表》 </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测量时间：20</w:t>
            </w:r>
            <w:r>
              <w:rPr>
                <w:rFonts w:hint="eastAsia" w:cs="宋体" w:asciiTheme="minorEastAsia" w:hAnsiTheme="minorEastAsia" w:eastAsiaTheme="minorEastAsia"/>
                <w:color w:val="000000"/>
                <w:szCs w:val="21"/>
                <w:lang w:val="en-US" w:eastAsia="zh-CN"/>
              </w:rPr>
              <w:t>21.1-5</w:t>
            </w:r>
            <w:r>
              <w:rPr>
                <w:rFonts w:hint="eastAsia" w:cs="宋体" w:asciiTheme="minorEastAsia" w:hAnsiTheme="minorEastAsia" w:eastAsiaTheme="minorEastAsia"/>
                <w:color w:val="000000"/>
                <w:szCs w:val="21"/>
              </w:rPr>
              <w:t>月</w:t>
            </w:r>
          </w:p>
          <w:p>
            <w:pPr>
              <w:spacing w:line="276" w:lineRule="auto"/>
              <w:ind w:firstLine="210" w:firstLineChars="1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1、</w:t>
            </w:r>
            <w:r>
              <w:rPr>
                <w:rFonts w:hint="eastAsia" w:cs="宋体" w:asciiTheme="minorEastAsia" w:hAnsiTheme="minorEastAsia" w:eastAsiaTheme="minorEastAsia"/>
                <w:color w:val="000000"/>
                <w:szCs w:val="21"/>
              </w:rPr>
              <w:t xml:space="preserve">文件控制率：100%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实测：100%</w:t>
            </w:r>
          </w:p>
          <w:p>
            <w:pPr>
              <w:spacing w:line="276" w:lineRule="auto"/>
              <w:ind w:firstLine="210" w:firstLineChars="1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lang w:val="en-US" w:eastAsia="zh-CN"/>
              </w:rPr>
              <w:t>2、</w:t>
            </w:r>
            <w:r>
              <w:rPr>
                <w:rFonts w:hint="eastAsia" w:cs="宋体" w:asciiTheme="minorEastAsia" w:hAnsiTheme="minorEastAsia" w:eastAsiaTheme="minorEastAsia"/>
                <w:color w:val="000000"/>
                <w:szCs w:val="21"/>
              </w:rPr>
              <w:t xml:space="preserve">职工培训合格率：100%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实测：100%</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质量目标覆盖相关职能、层次和过程，质量目标与质量方针保持一致</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color w:val="000000"/>
                <w:spacing w:val="-4"/>
                <w:szCs w:val="21"/>
              </w:rPr>
              <w:t>基本</w:t>
            </w:r>
            <w:r>
              <w:rPr>
                <w:rFonts w:hint="eastAsia" w:cs="宋体" w:asciiTheme="minorEastAsia" w:hAnsiTheme="minorEastAsia" w:eastAsiaTheme="minorEastAsia"/>
                <w:color w:val="000000"/>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top"/>
          </w:tcPr>
          <w:p>
            <w:pPr>
              <w:spacing w:line="276" w:lineRule="auto"/>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分析和评价</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组织如何分析和评价监视和测量获得的数据和信息？</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.是否利用分析结果予以评价：</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a）产品和服务的符合性；b）顾客满意程度；</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c）质量管理体系的绩效和有效性；</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d）策划是否得到有效实施；</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e）针对风险和机遇采取措施有效性；</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f）外部供方的绩效；</w:t>
            </w:r>
          </w:p>
          <w:p>
            <w:pPr>
              <w:spacing w:line="276" w:lineRule="auto"/>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g）质量管理体系改进的需求。</w:t>
            </w:r>
          </w:p>
        </w:tc>
        <w:tc>
          <w:tcPr>
            <w:tcW w:w="960" w:type="dxa"/>
            <w:vAlign w:val="top"/>
          </w:tcPr>
          <w:p>
            <w:pPr>
              <w:spacing w:line="276" w:lineRule="auto"/>
              <w:rPr>
                <w:rFonts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rPr>
              <w:t>9.1.3</w:t>
            </w:r>
          </w:p>
        </w:tc>
        <w:tc>
          <w:tcPr>
            <w:tcW w:w="10004" w:type="dxa"/>
            <w:vAlign w:val="top"/>
          </w:tcPr>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1.质量手册及相关文件中对收集产品、过程、体系数据的范围、类型、统计方法进行了规定。 </w:t>
            </w:r>
          </w:p>
          <w:p>
            <w:pPr>
              <w:spacing w:line="276"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szCs w:val="21"/>
              </w:rPr>
              <w:t>查顾客满意度调查表：公司20</w:t>
            </w:r>
            <w:r>
              <w:rPr>
                <w:rFonts w:hint="eastAsia" w:cs="宋体" w:asciiTheme="minorEastAsia" w:hAnsiTheme="minorEastAsia" w:eastAsiaTheme="minorEastAsia"/>
                <w:szCs w:val="21"/>
                <w:lang w:val="en-US" w:eastAsia="zh-CN"/>
              </w:rPr>
              <w:t>21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月问卷形式对中南大学软件开发项目进行了满意度调查，对软件的运行情况、服务质量、交付及性价比等项进行打分。查《顾客满意程度调查表》对满意度进行了统计；通过统计顾客满意度为9</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分。</w:t>
            </w:r>
          </w:p>
          <w:p>
            <w:pPr>
              <w:spacing w:line="276" w:lineRule="auto"/>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color w:val="000000"/>
                <w:szCs w:val="21"/>
              </w:rPr>
              <w:t>2.查质量目标统计等记录，公司20</w:t>
            </w:r>
            <w:r>
              <w:rPr>
                <w:rFonts w:hint="eastAsia" w:cs="宋体" w:asciiTheme="minorEastAsia" w:hAnsiTheme="minorEastAsia" w:eastAsiaTheme="minorEastAsia"/>
                <w:color w:val="000000"/>
                <w:szCs w:val="21"/>
                <w:lang w:val="en-US" w:eastAsia="zh-CN"/>
              </w:rPr>
              <w:t>21</w:t>
            </w:r>
            <w:r>
              <w:rPr>
                <w:rFonts w:hint="eastAsia" w:cs="宋体" w:asciiTheme="minorEastAsia" w:hAnsiTheme="minorEastAsia" w:eastAsiaTheme="minorEastAsia"/>
                <w:color w:val="000000"/>
                <w:szCs w:val="21"/>
              </w:rPr>
              <w:t>年</w:t>
            </w:r>
            <w:r>
              <w:rPr>
                <w:rFonts w:hint="eastAsia" w:cs="宋体" w:asciiTheme="minorEastAsia" w:hAnsiTheme="minorEastAsia" w:eastAsiaTheme="minorEastAsia"/>
                <w:color w:val="000000"/>
                <w:szCs w:val="21"/>
                <w:lang w:val="en-US" w:eastAsia="zh-CN"/>
              </w:rPr>
              <w:t>1</w:t>
            </w:r>
            <w:r>
              <w:rPr>
                <w:rFonts w:hint="eastAsia" w:cs="宋体" w:asciiTheme="minorEastAsia" w:hAnsiTheme="minorEastAsia" w:eastAsiaTheme="minorEastAsia"/>
                <w:color w:val="000000"/>
                <w:szCs w:val="21"/>
              </w:rPr>
              <w:t>月至20</w:t>
            </w:r>
            <w:r>
              <w:rPr>
                <w:rFonts w:hint="eastAsia" w:cs="宋体" w:asciiTheme="minorEastAsia" w:hAnsiTheme="minorEastAsia" w:eastAsiaTheme="minorEastAsia"/>
                <w:color w:val="000000"/>
                <w:szCs w:val="21"/>
                <w:lang w:val="en-US" w:eastAsia="zh-CN"/>
              </w:rPr>
              <w:t>21</w:t>
            </w:r>
            <w:r>
              <w:rPr>
                <w:rFonts w:hint="eastAsia" w:cs="宋体" w:asciiTheme="minorEastAsia" w:hAnsiTheme="minorEastAsia" w:eastAsiaTheme="minorEastAsia"/>
                <w:color w:val="000000"/>
                <w:szCs w:val="21"/>
              </w:rPr>
              <w:t>年</w:t>
            </w:r>
            <w:r>
              <w:rPr>
                <w:rFonts w:hint="eastAsia" w:cs="宋体" w:asciiTheme="minorEastAsia" w:hAnsiTheme="minorEastAsia" w:eastAsiaTheme="minorEastAsia"/>
                <w:color w:val="000000"/>
                <w:szCs w:val="21"/>
                <w:lang w:val="en-US" w:eastAsia="zh-CN"/>
              </w:rPr>
              <w:t>5</w:t>
            </w:r>
            <w:r>
              <w:rPr>
                <w:rFonts w:hint="eastAsia" w:cs="宋体" w:asciiTheme="minorEastAsia" w:hAnsiTheme="minorEastAsia" w:eastAsiaTheme="minorEastAsia"/>
                <w:color w:val="000000"/>
                <w:szCs w:val="21"/>
              </w:rPr>
              <w:t>月数据统计的结果</w:t>
            </w:r>
            <w:r>
              <w:rPr>
                <w:rFonts w:hint="eastAsia" w:cs="宋体" w:asciiTheme="minorEastAsia" w:hAnsiTheme="minorEastAsia" w:eastAsiaTheme="minorEastAsia"/>
                <w:color w:val="000000"/>
                <w:szCs w:val="21"/>
                <w:lang w:val="en-US" w:eastAsia="zh-CN"/>
              </w:rPr>
              <w:t>均满足质量目标要求。</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3.查《管理评审资料》对过程和产品的特性及趋势、供方、顾客满意、产品的符合性进行了分析，均较满意。</w:t>
            </w:r>
          </w:p>
          <w:p>
            <w:pPr>
              <w:spacing w:line="276" w:lineRule="auto"/>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 xml:space="preserve">  根据组织提供的相关文件资料，数据分析深度不够，缺乏实质性的支持性数据文件，现场已经口头提出。</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spacing w:line="276" w:lineRule="auto"/>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内部审核</w:t>
            </w:r>
          </w:p>
          <w:p>
            <w:pPr>
              <w:spacing w:line="276" w:lineRule="auto"/>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(含9.2.1和9.2.2)</w:t>
            </w:r>
          </w:p>
          <w:p>
            <w:pPr>
              <w:adjustRightInd w:val="0"/>
              <w:snapToGrid w:val="0"/>
              <w:spacing w:line="276" w:lineRule="auto"/>
              <w:rPr>
                <w:rFonts w:cs="宋体" w:asciiTheme="minorEastAsia" w:hAnsiTheme="minorEastAsia" w:eastAsiaTheme="minorEastAsia"/>
                <w:kern w:val="2"/>
                <w:sz w:val="21"/>
                <w:szCs w:val="21"/>
                <w:highlight w:val="none"/>
                <w:lang w:val="en-US" w:eastAsia="zh-CN" w:bidi="ar-SA"/>
              </w:rPr>
            </w:pPr>
          </w:p>
        </w:tc>
        <w:tc>
          <w:tcPr>
            <w:tcW w:w="960" w:type="dxa"/>
            <w:vAlign w:val="top"/>
          </w:tcPr>
          <w:p>
            <w:pPr>
              <w:spacing w:line="276" w:lineRule="auto"/>
              <w:rPr>
                <w:rFonts w:cs="Times New Roman" w:asciiTheme="minorEastAsia" w:hAnsiTheme="minorEastAsia" w:eastAsiaTheme="minorEastAsia"/>
                <w:b/>
                <w:kern w:val="2"/>
                <w:sz w:val="21"/>
                <w:szCs w:val="21"/>
                <w:highlight w:val="none"/>
                <w:lang w:val="en-US" w:eastAsia="zh-CN" w:bidi="ar-SA"/>
              </w:rPr>
            </w:pPr>
            <w:r>
              <w:rPr>
                <w:rFonts w:hint="eastAsia" w:asciiTheme="minorEastAsia" w:hAnsiTheme="minorEastAsia" w:eastAsiaTheme="minorEastAsia"/>
                <w:b/>
                <w:szCs w:val="21"/>
                <w:highlight w:val="none"/>
              </w:rPr>
              <w:t>9.2</w:t>
            </w:r>
          </w:p>
        </w:tc>
        <w:tc>
          <w:tcPr>
            <w:tcW w:w="10004" w:type="dxa"/>
            <w:vAlign w:val="top"/>
          </w:tcPr>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编制有《内部审核管理制度》，制度中规定公司确定质量管理体系覆盖的每年（12个月）至少接受一次涉及所有条款活动的内部审核。</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提供有年度内部审核计划包括审核目的、范围、依据、频次、审核方式、审核日程安排。</w:t>
            </w:r>
          </w:p>
          <w:p>
            <w:pPr>
              <w:spacing w:line="276"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本次审核时间：</w:t>
            </w:r>
            <w:r>
              <w:rPr>
                <w:rFonts w:hint="eastAsia" w:cs="宋体" w:asciiTheme="minorEastAsia" w:hAnsiTheme="minorEastAsia" w:eastAsiaTheme="minorEastAsia"/>
                <w:szCs w:val="21"/>
                <w:highlight w:val="none"/>
                <w:lang w:val="en-US" w:eastAsia="zh-CN"/>
              </w:rPr>
              <w:t>2021年05月25日</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上次内部审核时间为2020年08月17日</w:t>
            </w:r>
            <w:r>
              <w:rPr>
                <w:rFonts w:hint="eastAsia" w:asciiTheme="minorEastAsia" w:hAnsiTheme="minorEastAsia" w:eastAsiaTheme="minorEastAsia"/>
                <w:szCs w:val="21"/>
                <w:highlight w:val="none"/>
                <w:lang w:eastAsia="zh-CN"/>
              </w:rPr>
              <w:t>）</w:t>
            </w:r>
          </w:p>
          <w:p>
            <w:pPr>
              <w:spacing w:line="276" w:lineRule="auto"/>
              <w:rPr>
                <w:rFonts w:hint="eastAsia"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范围：公司质量体系覆盖的各部门、所有过程。</w:t>
            </w:r>
          </w:p>
          <w:p>
            <w:pPr>
              <w:spacing w:line="276" w:lineRule="auto"/>
              <w:rPr>
                <w:rFonts w:hint="eastAsia"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 xml:space="preserve">审核组组成：米小凯（组长：管理者代表、行政部经理） </w:t>
            </w:r>
          </w:p>
          <w:p>
            <w:pPr>
              <w:spacing w:line="276" w:lineRule="auto"/>
              <w:rPr>
                <w:rFonts w:hint="eastAsia"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 xml:space="preserve">          </w:t>
            </w:r>
            <w:r>
              <w:rPr>
                <w:rFonts w:hint="eastAsia" w:cs="宋体" w:asciiTheme="minorEastAsia" w:hAnsiTheme="minorEastAsia" w:eastAsiaTheme="minorEastAsia"/>
                <w:color w:val="000000"/>
                <w:szCs w:val="21"/>
                <w:highlight w:val="none"/>
                <w:lang w:val="en-US" w:eastAsia="zh-CN"/>
              </w:rPr>
              <w:t xml:space="preserve"> </w:t>
            </w:r>
            <w:r>
              <w:rPr>
                <w:rFonts w:hint="eastAsia" w:cs="宋体" w:asciiTheme="minorEastAsia" w:hAnsiTheme="minorEastAsia" w:eastAsiaTheme="minorEastAsia"/>
                <w:color w:val="000000"/>
                <w:szCs w:val="21"/>
                <w:highlight w:val="none"/>
              </w:rPr>
              <w:t xml:space="preserve"> </w:t>
            </w:r>
            <w:r>
              <w:rPr>
                <w:rFonts w:hint="eastAsia" w:cs="宋体" w:asciiTheme="minorEastAsia" w:hAnsiTheme="minorEastAsia" w:eastAsiaTheme="minorEastAsia"/>
                <w:color w:val="000000"/>
                <w:szCs w:val="21"/>
                <w:highlight w:val="none"/>
                <w:lang w:eastAsia="zh-CN"/>
              </w:rPr>
              <w:t>刘有根</w:t>
            </w:r>
            <w:r>
              <w:rPr>
                <w:rFonts w:hint="eastAsia" w:cs="宋体" w:asciiTheme="minorEastAsia" w:hAnsiTheme="minorEastAsia" w:eastAsiaTheme="minorEastAsia"/>
                <w:color w:val="000000"/>
                <w:szCs w:val="21"/>
                <w:highlight w:val="none"/>
              </w:rPr>
              <w:t xml:space="preserve">（组员：技术部经理） </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查公司内审员经培训、内审员授权书，内审员基本能满足内审的能力要求；</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查《管理层内审检查表》，《</w:t>
            </w:r>
            <w:r>
              <w:rPr>
                <w:rFonts w:hint="eastAsia" w:asciiTheme="minorEastAsia" w:hAnsiTheme="minorEastAsia" w:eastAsiaTheme="minorEastAsia"/>
                <w:szCs w:val="21"/>
                <w:highlight w:val="none"/>
              </w:rPr>
              <w:t>行政部</w:t>
            </w:r>
            <w:r>
              <w:rPr>
                <w:rFonts w:hint="eastAsia" w:cs="宋体" w:asciiTheme="minorEastAsia" w:hAnsiTheme="minorEastAsia" w:eastAsiaTheme="minorEastAsia"/>
                <w:color w:val="000000"/>
                <w:szCs w:val="21"/>
                <w:highlight w:val="none"/>
              </w:rPr>
              <w:t>内审检查表》，《技术部内审检查表》、《市场部内审检查表》审核过程及条款基本齐全，未出现审核本部门情况。</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对应有按审核计划实施审核的现场审核检查表，有审核条款、审核项目及审核记录，有基本内容，但记录较为简单。</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查，《内部审核报告》，审核结论：公司质量管理体系基本符合ISQ9001：2015质量管理体系要求，且运行有效。</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此次共开据《内审不符合项报告》1份涉及</w:t>
            </w:r>
            <w:r>
              <w:rPr>
                <w:rFonts w:hint="eastAsia" w:cs="宋体" w:asciiTheme="minorEastAsia" w:hAnsiTheme="minorEastAsia" w:eastAsiaTheme="minorEastAsia"/>
                <w:color w:val="000000"/>
                <w:szCs w:val="21"/>
                <w:highlight w:val="none"/>
                <w:lang w:val="en-US" w:eastAsia="zh-CN"/>
              </w:rPr>
              <w:t>领导层不符合标准6.1</w:t>
            </w:r>
            <w:r>
              <w:rPr>
                <w:rFonts w:hint="eastAsia" w:cs="宋体" w:asciiTheme="minorEastAsia" w:hAnsiTheme="minorEastAsia" w:eastAsiaTheme="minorEastAsia"/>
                <w:color w:val="000000"/>
                <w:szCs w:val="21"/>
                <w:highlight w:val="none"/>
                <w:lang w:eastAsia="zh-CN"/>
              </w:rPr>
              <w:t>条款，</w:t>
            </w:r>
            <w:r>
              <w:rPr>
                <w:rFonts w:hint="eastAsia" w:cs="宋体" w:asciiTheme="minorEastAsia" w:hAnsiTheme="minorEastAsia" w:eastAsiaTheme="minorEastAsia"/>
                <w:color w:val="000000"/>
                <w:szCs w:val="21"/>
                <w:highlight w:val="none"/>
                <w:lang w:val="en-US" w:eastAsia="zh-CN"/>
              </w:rPr>
              <w:t>2021年《风险与机会评价与应对策划表》中未识别出疫情所带来的风险</w:t>
            </w:r>
            <w:r>
              <w:rPr>
                <w:rFonts w:hint="eastAsia" w:cs="宋体" w:asciiTheme="minorEastAsia" w:hAnsiTheme="minorEastAsia" w:eastAsiaTheme="minorEastAsia"/>
                <w:color w:val="000000"/>
                <w:szCs w:val="21"/>
                <w:highlight w:val="none"/>
                <w:lang w:eastAsia="zh-CN"/>
              </w:rPr>
              <w:t>，查不符合</w:t>
            </w:r>
            <w:r>
              <w:rPr>
                <w:rFonts w:hint="eastAsia" w:cs="宋体" w:asciiTheme="minorEastAsia" w:hAnsiTheme="minorEastAsia" w:eastAsiaTheme="minorEastAsia"/>
                <w:color w:val="000000"/>
                <w:szCs w:val="21"/>
                <w:highlight w:val="none"/>
              </w:rPr>
              <w:t>报告，对不符合项进行了分析，并制定了纠正措施，并进行了验证，不符合纠正措施已经关闭。</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提供有《内部审核报告》查，审核结论：公司质量管理体系的建立符合标准要求、实施有效。</w:t>
            </w:r>
          </w:p>
          <w:p>
            <w:pPr>
              <w:spacing w:line="276" w:lineRule="auto"/>
              <w:ind w:firstLine="420" w:firstLineChars="20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通过内部审核，公司质量管理体系的建立实施是有效的，符合标准要求。</w:t>
            </w:r>
          </w:p>
          <w:p>
            <w:pPr>
              <w:spacing w:line="276" w:lineRule="auto"/>
              <w:ind w:firstLine="420" w:firstLineChars="200"/>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color w:val="000000"/>
                <w:szCs w:val="21"/>
                <w:highlight w:val="none"/>
              </w:rPr>
              <w:t>公司内审基本符合要求。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不合格和纠正措施（含10.2.1和10.2.2）</w:t>
            </w:r>
          </w:p>
          <w:p>
            <w:pPr>
              <w:adjustRightInd w:val="0"/>
              <w:snapToGrid w:val="0"/>
              <w:spacing w:line="276" w:lineRule="auto"/>
              <w:rPr>
                <w:rFonts w:cs="宋体" w:asciiTheme="minorEastAsia" w:hAnsiTheme="minorEastAsia" w:eastAsiaTheme="minorEastAsia"/>
                <w:kern w:val="2"/>
                <w:sz w:val="21"/>
                <w:szCs w:val="21"/>
                <w:lang w:val="en-US" w:eastAsia="zh-CN" w:bidi="ar-SA"/>
              </w:rPr>
            </w:pPr>
          </w:p>
        </w:tc>
        <w:tc>
          <w:tcPr>
            <w:tcW w:w="960" w:type="dxa"/>
            <w:vAlign w:val="top"/>
          </w:tcPr>
          <w:p>
            <w:pPr>
              <w:spacing w:line="276" w:lineRule="auto"/>
              <w:rPr>
                <w:rFonts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rPr>
              <w:t>10.2</w:t>
            </w:r>
          </w:p>
        </w:tc>
        <w:tc>
          <w:tcPr>
            <w:tcW w:w="10004" w:type="dxa"/>
            <w:vAlign w:val="top"/>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公司制定《</w:t>
            </w:r>
            <w:r>
              <w:rPr>
                <w:rFonts w:hint="eastAsia" w:asciiTheme="minorEastAsia" w:hAnsiTheme="minorEastAsia" w:eastAsiaTheme="minorEastAsia"/>
                <w:szCs w:val="21"/>
              </w:rPr>
              <w:t>纠正与预防措施管理制度</w:t>
            </w:r>
            <w:r>
              <w:rPr>
                <w:rFonts w:hint="eastAsia" w:cs="宋体" w:asciiTheme="minorEastAsia" w:hAnsiTheme="minorEastAsia" w:eastAsiaTheme="minorEastAsia"/>
                <w:szCs w:val="21"/>
              </w:rPr>
              <w:t>》及《</w:t>
            </w:r>
            <w:r>
              <w:rPr>
                <w:rFonts w:hint="eastAsia" w:cs="宋体" w:asciiTheme="minorEastAsia" w:hAnsiTheme="minorEastAsia" w:eastAsiaTheme="minorEastAsia"/>
                <w:color w:val="000000"/>
                <w:szCs w:val="21"/>
              </w:rPr>
              <w:t>不合格品管理制度</w:t>
            </w:r>
            <w:r>
              <w:rPr>
                <w:rFonts w:hint="eastAsia" w:cs="宋体" w:asciiTheme="minorEastAsia" w:hAnsiTheme="minorEastAsia" w:eastAsiaTheme="minorEastAsia"/>
                <w:szCs w:val="21"/>
              </w:rPr>
              <w:t>》，实施纠正措施，消除不合格的原因，以防止其再发生。在管理制度中规定了对不合格品的处理要求，不合格品处理程序和机构健全。现场提供有不合格品处置单。</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抽查不合格品处置记录：</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提供有《纠正和预防措施处理单》1份</w:t>
            </w:r>
          </w:p>
          <w:p>
            <w:pPr>
              <w:spacing w:line="276" w:lineRule="auto"/>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时间：20</w:t>
            </w:r>
            <w:r>
              <w:rPr>
                <w:rFonts w:hint="eastAsia" w:cs="宋体" w:asciiTheme="minorEastAsia" w:hAnsiTheme="minorEastAsia" w:eastAsiaTheme="minorEastAsia"/>
                <w:szCs w:val="21"/>
                <w:lang w:val="en-US" w:eastAsia="zh-CN"/>
              </w:rPr>
              <w:t>21</w:t>
            </w:r>
            <w:r>
              <w:rPr>
                <w:rFonts w:hint="eastAsia" w:cs="宋体" w:asciiTheme="minorEastAsia" w:hAnsiTheme="minorEastAsia" w:eastAsiaTheme="minorEastAsia"/>
                <w:szCs w:val="21"/>
              </w:rPr>
              <w:t>年5月</w:t>
            </w:r>
            <w:r>
              <w:rPr>
                <w:rFonts w:hint="eastAsia" w:cs="宋体" w:asciiTheme="minorEastAsia" w:hAnsiTheme="minorEastAsia" w:eastAsiaTheme="minorEastAsia"/>
                <w:szCs w:val="21"/>
                <w:lang w:val="en-US" w:eastAsia="zh-CN"/>
              </w:rPr>
              <w:t>2</w:t>
            </w:r>
            <w:r>
              <w:rPr>
                <w:rFonts w:cs="宋体" w:asciiTheme="minorEastAsia" w:hAnsiTheme="minorEastAsia" w:eastAsiaTheme="minorEastAsia"/>
                <w:szCs w:val="21"/>
              </w:rPr>
              <w:t>5</w:t>
            </w:r>
            <w:r>
              <w:rPr>
                <w:rFonts w:hint="eastAsia" w:cs="宋体" w:asciiTheme="minorEastAsia" w:hAnsiTheme="minorEastAsia" w:eastAsiaTheme="minorEastAsia"/>
                <w:szCs w:val="21"/>
              </w:rPr>
              <w:t>日</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 xml:space="preserve">  责任部门：</w:t>
            </w:r>
            <w:r>
              <w:rPr>
                <w:rFonts w:hint="eastAsia" w:cs="宋体" w:asciiTheme="minorEastAsia" w:hAnsiTheme="minorEastAsia" w:eastAsiaTheme="minorEastAsia"/>
                <w:szCs w:val="21"/>
                <w:lang w:val="en-US" w:eastAsia="zh-CN"/>
              </w:rPr>
              <w:t>管理层</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不合格事实描述：</w:t>
            </w:r>
            <w:r>
              <w:rPr>
                <w:rFonts w:hint="eastAsia" w:cs="宋体" w:asciiTheme="minorEastAsia" w:hAnsiTheme="minorEastAsia" w:eastAsiaTheme="minorEastAsia"/>
                <w:szCs w:val="21"/>
                <w:lang w:val="en-US" w:eastAsia="zh-CN"/>
              </w:rPr>
              <w:t>2021年《风险与机会评价与应对策划表》中未识别出疫情所带来的风险</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原因分析：相关人员对</w:t>
            </w:r>
            <w:r>
              <w:rPr>
                <w:rFonts w:hint="eastAsia" w:cs="宋体" w:asciiTheme="minorEastAsia" w:hAnsiTheme="minorEastAsia" w:eastAsiaTheme="minorEastAsia"/>
                <w:szCs w:val="21"/>
                <w:lang w:eastAsia="zh-CN"/>
              </w:rPr>
              <w:t>GB/T 19001-2016</w:t>
            </w:r>
            <w:r>
              <w:rPr>
                <w:rFonts w:hint="eastAsia" w:cs="宋体" w:asciiTheme="minorEastAsia" w:hAnsiTheme="minorEastAsia" w:eastAsiaTheme="minorEastAsia"/>
                <w:szCs w:val="21"/>
              </w:rPr>
              <w:t>标</w:t>
            </w:r>
            <w:r>
              <w:rPr>
                <w:rFonts w:hint="eastAsia" w:cs="宋体" w:asciiTheme="minorEastAsia" w:hAnsiTheme="minorEastAsia" w:eastAsiaTheme="minorEastAsia"/>
                <w:szCs w:val="21"/>
                <w:lang w:val="en-US" w:eastAsia="zh-CN"/>
              </w:rPr>
              <w:t>6.1</w:t>
            </w:r>
            <w:r>
              <w:rPr>
                <w:rFonts w:hint="eastAsia" w:cs="宋体" w:asciiTheme="minorEastAsia" w:hAnsiTheme="minorEastAsia" w:eastAsiaTheme="minorEastAsia"/>
                <w:szCs w:val="21"/>
              </w:rPr>
              <w:t>准条款以及管理手册相应内容学习理解不够</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纠正措施：对相关人员进行I</w:t>
            </w:r>
            <w:r>
              <w:rPr>
                <w:rFonts w:cs="宋体" w:asciiTheme="minorEastAsia" w:hAnsiTheme="minorEastAsia" w:eastAsiaTheme="minorEastAsia"/>
                <w:szCs w:val="21"/>
              </w:rPr>
              <w:t>SO9001标准</w:t>
            </w:r>
            <w:r>
              <w:rPr>
                <w:rFonts w:hint="eastAsia" w:cs="宋体" w:asciiTheme="minorEastAsia" w:hAnsiTheme="minorEastAsia" w:eastAsiaTheme="minorEastAsia"/>
                <w:szCs w:val="21"/>
                <w:lang w:val="en-US" w:eastAsia="zh-CN"/>
              </w:rPr>
              <w:t>6.1</w:t>
            </w:r>
            <w:r>
              <w:rPr>
                <w:rFonts w:cs="宋体" w:asciiTheme="minorEastAsia" w:hAnsiTheme="minorEastAsia" w:eastAsiaTheme="minorEastAsia"/>
                <w:szCs w:val="21"/>
              </w:rPr>
              <w:t xml:space="preserve">条款进行学习 </w:t>
            </w:r>
          </w:p>
          <w:p>
            <w:pPr>
              <w:spacing w:line="276"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纠正措施完成情况：已学习</w:t>
            </w:r>
            <w:r>
              <w:rPr>
                <w:rFonts w:hint="eastAsia" w:cs="宋体" w:asciiTheme="minorEastAsia" w:hAnsiTheme="minorEastAsia" w:eastAsiaTheme="minorEastAsia"/>
                <w:szCs w:val="21"/>
                <w:lang w:val="en-US" w:eastAsia="zh-CN"/>
              </w:rPr>
              <w:t>GB/T 19001-2016</w:t>
            </w:r>
            <w:r>
              <w:rPr>
                <w:rFonts w:hint="eastAsia" w:cs="宋体" w:asciiTheme="minorEastAsia" w:hAnsiTheme="minorEastAsia" w:eastAsiaTheme="minorEastAsia"/>
                <w:szCs w:val="21"/>
              </w:rPr>
              <w:t>标准</w:t>
            </w:r>
            <w:r>
              <w:rPr>
                <w:rFonts w:hint="eastAsia" w:cs="宋体" w:asciiTheme="minorEastAsia" w:hAnsiTheme="minorEastAsia" w:eastAsiaTheme="minorEastAsia"/>
                <w:szCs w:val="21"/>
                <w:lang w:val="en-US" w:eastAsia="zh-CN"/>
              </w:rPr>
              <w:t>6.1</w:t>
            </w:r>
            <w:r>
              <w:rPr>
                <w:rFonts w:hint="eastAsia" w:cs="宋体" w:asciiTheme="minorEastAsia" w:hAnsiTheme="minorEastAsia" w:eastAsiaTheme="minorEastAsia"/>
                <w:szCs w:val="21"/>
              </w:rPr>
              <w:t>条款和程序文件相关的内容。</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认真识别疫情所带来的风险，并形成记录。</w:t>
            </w:r>
          </w:p>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措施验证：实施有效</w:t>
            </w:r>
          </w:p>
          <w:p>
            <w:pPr>
              <w:spacing w:line="276"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 xml:space="preserve">验证人：米小凯 </w:t>
            </w:r>
            <w:r>
              <w:rPr>
                <w:rFonts w:cs="宋体" w:asciiTheme="minorEastAsia" w:hAnsiTheme="minorEastAsia" w:eastAsiaTheme="minorEastAsia"/>
                <w:szCs w:val="21"/>
              </w:rPr>
              <w:t xml:space="preserve"> 20</w:t>
            </w:r>
            <w:r>
              <w:rPr>
                <w:rFonts w:hint="eastAsia" w:cs="宋体" w:asciiTheme="minorEastAsia" w:hAnsiTheme="minorEastAsia" w:eastAsiaTheme="minorEastAsia"/>
                <w:szCs w:val="21"/>
                <w:lang w:val="en-US" w:eastAsia="zh-CN"/>
              </w:rPr>
              <w:t>21.05.26</w:t>
            </w:r>
          </w:p>
          <w:p>
            <w:pPr>
              <w:spacing w:line="276" w:lineRule="auto"/>
              <w:ind w:firstLine="420" w:firstLineChars="200"/>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纠正措施实施基本有效。</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受审核部门：市场部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主管领导：陶江胜      陪同人员：米小</w:t>
            </w:r>
            <w:r>
              <w:rPr>
                <w:rFonts w:hint="eastAsia" w:cs="Arial" w:asciiTheme="minorEastAsia" w:hAnsiTheme="minorEastAsia" w:eastAsiaTheme="minorEastAsia"/>
                <w:kern w:val="0"/>
                <w:szCs w:val="21"/>
              </w:rPr>
              <w:t>凯</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李林 </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val="en-US" w:eastAsia="zh-CN"/>
              </w:rPr>
              <w:t>2021年06月24日</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ascii="宋体" w:hAnsi="宋体" w:cs="新宋体"/>
                <w:color w:val="000000"/>
                <w:sz w:val="21"/>
                <w:szCs w:val="21"/>
              </w:rPr>
              <w:t>5.3组织的角色、职责和权限；6.2质量目标及其实现的策划；8.2产品和服务的要求</w:t>
            </w:r>
            <w:r>
              <w:rPr>
                <w:rFonts w:hint="eastAsia" w:ascii="宋体" w:hAnsi="宋体" w:cs="新宋体"/>
                <w:color w:val="000000"/>
                <w:sz w:val="21"/>
                <w:szCs w:val="21"/>
                <w:lang w:eastAsia="zh-CN"/>
              </w:rPr>
              <w:t>；</w:t>
            </w:r>
            <w:r>
              <w:rPr>
                <w:rFonts w:hint="eastAsia" w:ascii="宋体" w:hAnsi="宋体" w:cs="新宋体"/>
                <w:color w:val="000000"/>
                <w:sz w:val="21"/>
                <w:szCs w:val="21"/>
              </w:rPr>
              <w:t>9.1.2顾客满意；</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276" w:lineRule="auto"/>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szCs w:val="21"/>
              </w:rPr>
            </w:pPr>
          </w:p>
        </w:tc>
        <w:tc>
          <w:tcPr>
            <w:tcW w:w="960" w:type="dxa"/>
          </w:tcPr>
          <w:p>
            <w:pPr>
              <w:spacing w:line="276" w:lineRule="auto"/>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体系文件中已经明确了市场部的岗位职责，具体为：</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  负责对供方进行评价和选择; </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2  负责合同评审，以识别和确定顾客要求；</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3  全面负责产品质量；</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4  负责异常的处理及跟踪；</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5  负责顾客满意度调查分析及索赔和投诉的处理；</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6 负责本公司顾客满意度的调查和分析工作；</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7 负责市场调研工作和收集有关信息传达到本公司内各部门；</w:t>
            </w:r>
          </w:p>
          <w:p>
            <w:pPr>
              <w:spacing w:line="276" w:lineRule="auto"/>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widowControl/>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质量目标及其实现的策划</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（含6.2.1/6.2.2）</w:t>
            </w:r>
          </w:p>
          <w:p>
            <w:pPr>
              <w:spacing w:line="276" w:lineRule="auto"/>
              <w:rPr>
                <w:rFonts w:asciiTheme="minorEastAsia" w:hAnsiTheme="minorEastAsia" w:eastAsiaTheme="minorEastAsia"/>
                <w:b/>
                <w:szCs w:val="21"/>
              </w:rPr>
            </w:pPr>
          </w:p>
        </w:tc>
        <w:tc>
          <w:tcPr>
            <w:tcW w:w="960" w:type="dxa"/>
          </w:tcPr>
          <w:p>
            <w:pPr>
              <w:spacing w:line="276" w:lineRule="auto"/>
              <w:rPr>
                <w:rFonts w:cs="新宋体" w:asciiTheme="minorEastAsia" w:hAnsiTheme="minorEastAsia" w:eastAsiaTheme="minorEastAsia"/>
                <w:szCs w:val="21"/>
              </w:rPr>
            </w:pPr>
            <w:r>
              <w:rPr>
                <w:rFonts w:hint="eastAsia" w:cs="宋体" w:asciiTheme="minorEastAsia" w:hAnsiTheme="minorEastAsia" w:eastAsiaTheme="minorEastAsia"/>
                <w:b/>
                <w:szCs w:val="21"/>
              </w:rPr>
              <w:t>6.2</w:t>
            </w:r>
          </w:p>
        </w:tc>
        <w:tc>
          <w:tcPr>
            <w:tcW w:w="10004" w:type="dxa"/>
          </w:tcPr>
          <w:p>
            <w:pPr>
              <w:spacing w:line="276" w:lineRule="auto"/>
              <w:rPr>
                <w:rFonts w:cs="宋体" w:asciiTheme="minorEastAsia" w:hAnsiTheme="minorEastAsia" w:eastAsiaTheme="minorEastAsia"/>
                <w:color w:val="000000"/>
                <w:szCs w:val="21"/>
              </w:rPr>
            </w:pPr>
            <w:r>
              <w:rPr>
                <w:rFonts w:hint="eastAsia" w:asciiTheme="minorEastAsia" w:hAnsiTheme="minorEastAsia" w:eastAsiaTheme="minorEastAsia"/>
                <w:szCs w:val="21"/>
              </w:rPr>
              <w:t>市场部</w:t>
            </w:r>
            <w:r>
              <w:rPr>
                <w:rFonts w:hint="eastAsia" w:cs="宋体" w:asciiTheme="minorEastAsia" w:hAnsiTheme="minorEastAsia" w:eastAsiaTheme="minorEastAsia"/>
                <w:color w:val="000000"/>
                <w:szCs w:val="21"/>
              </w:rPr>
              <w:t>负责人：陶江胜</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查《20</w:t>
            </w:r>
            <w:r>
              <w:rPr>
                <w:rFonts w:hint="eastAsia" w:cs="宋体" w:asciiTheme="minorEastAsia" w:hAnsiTheme="minorEastAsia" w:eastAsiaTheme="minorEastAsia"/>
                <w:color w:val="000000"/>
                <w:szCs w:val="21"/>
                <w:lang w:val="en-US" w:eastAsia="zh-CN"/>
              </w:rPr>
              <w:t>21</w:t>
            </w:r>
            <w:r>
              <w:rPr>
                <w:rFonts w:hint="eastAsia" w:cs="宋体" w:asciiTheme="minorEastAsia" w:hAnsiTheme="minorEastAsia" w:eastAsiaTheme="minorEastAsia"/>
                <w:color w:val="000000"/>
                <w:szCs w:val="21"/>
              </w:rPr>
              <w:t xml:space="preserve">年度质量目标一览表》 </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测量时间：20</w:t>
            </w:r>
            <w:r>
              <w:rPr>
                <w:rFonts w:hint="eastAsia" w:cs="宋体" w:asciiTheme="minorEastAsia" w:hAnsiTheme="minorEastAsia" w:eastAsiaTheme="minorEastAsia"/>
                <w:color w:val="000000"/>
                <w:szCs w:val="21"/>
                <w:lang w:val="en-US" w:eastAsia="zh-CN"/>
              </w:rPr>
              <w:t>21.1</w:t>
            </w:r>
            <w:r>
              <w:rPr>
                <w:rFonts w:hint="eastAsia" w:cs="宋体" w:asciiTheme="minorEastAsia" w:hAnsiTheme="minorEastAsia" w:eastAsiaTheme="minorEastAsia"/>
                <w:color w:val="000000"/>
                <w:szCs w:val="21"/>
              </w:rPr>
              <w:t>月-</w:t>
            </w:r>
            <w:r>
              <w:rPr>
                <w:rFonts w:hint="eastAsia" w:cs="宋体" w:asciiTheme="minorEastAsia" w:hAnsiTheme="minorEastAsia" w:eastAsiaTheme="minorEastAsia"/>
                <w:color w:val="000000"/>
                <w:szCs w:val="21"/>
                <w:lang w:val="en-US" w:eastAsia="zh-CN"/>
              </w:rPr>
              <w:t>5</w:t>
            </w:r>
            <w:r>
              <w:rPr>
                <w:rFonts w:hint="eastAsia" w:cs="宋体" w:asciiTheme="minorEastAsia" w:hAnsiTheme="minorEastAsia" w:eastAsiaTheme="minorEastAsia"/>
                <w:color w:val="000000"/>
                <w:szCs w:val="21"/>
              </w:rPr>
              <w:t>月</w:t>
            </w:r>
          </w:p>
          <w:p>
            <w:pPr>
              <w:spacing w:line="276" w:lineRule="auto"/>
              <w:rPr>
                <w:rFonts w:hint="default" w:cs="宋体" w:asciiTheme="minorEastAsia" w:hAnsiTheme="minorEastAsia" w:eastAsiaTheme="minorEastAsia"/>
                <w:color w:val="000000"/>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color w:val="000000"/>
                <w:szCs w:val="21"/>
              </w:rPr>
              <w:t>合同履约率</w:t>
            </w:r>
            <w:r>
              <w:rPr>
                <w:rFonts w:cs="宋体" w:asciiTheme="minorEastAsia" w:hAnsiTheme="minorEastAsia" w:eastAsiaTheme="minorEastAsia"/>
                <w:color w:val="000000"/>
                <w:szCs w:val="21"/>
              </w:rPr>
              <w:t>100</w:t>
            </w:r>
            <w:r>
              <w:rPr>
                <w:rFonts w:hint="eastAsia"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lang w:val="en-US" w:eastAsia="zh-CN"/>
              </w:rPr>
              <w:t xml:space="preserve">                  完成率100%</w:t>
            </w:r>
          </w:p>
          <w:p>
            <w:pPr>
              <w:spacing w:line="276" w:lineRule="auto"/>
              <w:rPr>
                <w:rFonts w:hint="default" w:cs="宋体" w:asciiTheme="minorEastAsia" w:hAnsiTheme="minorEastAsia" w:eastAsiaTheme="minorEastAsia"/>
                <w:color w:val="000000"/>
                <w:szCs w:val="21"/>
                <w:lang w:val="en-US" w:eastAsia="zh-CN"/>
              </w:rPr>
            </w:pPr>
            <w:r>
              <w:rPr>
                <w:rFonts w:cs="宋体" w:asciiTheme="minorEastAsia" w:hAnsiTheme="minorEastAsia" w:eastAsiaTheme="minorEastAsia"/>
                <w:color w:val="000000"/>
                <w:szCs w:val="21"/>
              </w:rPr>
              <w:t>2）</w:t>
            </w:r>
            <w:r>
              <w:rPr>
                <w:rFonts w:hint="eastAsia" w:asciiTheme="minorEastAsia" w:hAnsiTheme="minorEastAsia" w:eastAsiaTheme="minorEastAsia"/>
                <w:szCs w:val="21"/>
              </w:rPr>
              <w:t>顾客满意度</w:t>
            </w:r>
            <w:r>
              <w:rPr>
                <w:rFonts w:hint="eastAsia" w:asciiTheme="minorEastAsia" w:hAnsiTheme="minorEastAsia" w:eastAsiaTheme="minorEastAsia"/>
                <w:szCs w:val="21"/>
                <w:lang w:val="en-US" w:eastAsia="zh-CN"/>
              </w:rPr>
              <w:t>≥</w:t>
            </w:r>
            <w:r>
              <w:rPr>
                <w:rFonts w:hint="eastAsia" w:cs="宋体" w:asciiTheme="minorEastAsia" w:hAnsiTheme="minorEastAsia" w:eastAsiaTheme="minorEastAsia"/>
                <w:szCs w:val="21"/>
              </w:rPr>
              <w:t>9</w:t>
            </w:r>
            <w:r>
              <w:rPr>
                <w:rFonts w:hint="eastAsia" w:cs="宋体" w:asciiTheme="minorEastAsia" w:hAnsiTheme="minorEastAsia" w:eastAsiaTheme="minorEastAsia"/>
                <w:szCs w:val="21"/>
                <w:lang w:val="en-US" w:eastAsia="zh-CN"/>
              </w:rPr>
              <w:t>5%                  满意率97%</w:t>
            </w:r>
          </w:p>
          <w:p>
            <w:pPr>
              <w:spacing w:line="276" w:lineRule="auto"/>
              <w:rPr>
                <w:rFonts w:hint="default" w:cs="宋体" w:asciiTheme="minorEastAsia" w:hAnsiTheme="minorEastAsia" w:eastAsiaTheme="minorEastAsia"/>
                <w:color w:val="000000"/>
                <w:szCs w:val="21"/>
                <w:lang w:val="en-US" w:eastAsia="zh-CN"/>
              </w:rPr>
            </w:pPr>
            <w:r>
              <w:rPr>
                <w:rFonts w:cs="宋体" w:asciiTheme="minorEastAsia" w:hAnsiTheme="minorEastAsia" w:eastAsiaTheme="minorEastAsia"/>
                <w:color w:val="000000"/>
                <w:szCs w:val="21"/>
              </w:rPr>
              <w:t>3）</w:t>
            </w:r>
            <w:r>
              <w:rPr>
                <w:rFonts w:hint="eastAsia" w:cs="宋体" w:asciiTheme="minorEastAsia" w:hAnsiTheme="minorEastAsia" w:eastAsiaTheme="minorEastAsia"/>
                <w:color w:val="000000"/>
                <w:szCs w:val="21"/>
              </w:rPr>
              <w:t>采购物资一次验收合格率</w:t>
            </w:r>
            <w:r>
              <w:rPr>
                <w:rFonts w:cs="宋体" w:asciiTheme="minorEastAsia" w:hAnsiTheme="minorEastAsia" w:eastAsiaTheme="minorEastAsia"/>
                <w:color w:val="000000"/>
                <w:szCs w:val="21"/>
              </w:rPr>
              <w:t>100</w:t>
            </w:r>
            <w:r>
              <w:rPr>
                <w:rFonts w:hint="eastAsia"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lang w:val="en-US" w:eastAsia="zh-CN"/>
              </w:rPr>
              <w:t xml:space="preserve">  </w:t>
            </w:r>
            <w:r>
              <w:rPr>
                <w:rFonts w:hint="eastAsia" w:cs="宋体" w:asciiTheme="minorEastAsia" w:hAnsiTheme="minorEastAsia" w:eastAsiaTheme="minorEastAsia"/>
                <w:color w:val="000000"/>
                <w:szCs w:val="21"/>
                <w:lang w:val="en-US" w:eastAsia="zh-CN"/>
              </w:rPr>
              <w:t xml:space="preserve">     完成率100%</w:t>
            </w:r>
            <w:r>
              <w:rPr>
                <w:rFonts w:hint="eastAsia" w:cs="宋体" w:asciiTheme="minorEastAsia" w:hAnsiTheme="minorEastAsia" w:eastAsiaTheme="minorEastAsia"/>
                <w:color w:val="000000"/>
                <w:szCs w:val="21"/>
                <w:lang w:val="en-US" w:eastAsia="zh-CN"/>
              </w:rPr>
              <w:t xml:space="preserve">   </w:t>
            </w:r>
          </w:p>
          <w:p>
            <w:pPr>
              <w:spacing w:line="276" w:lineRule="auto"/>
              <w:rPr>
                <w:rFonts w:hint="default" w:cs="宋体" w:asciiTheme="minorEastAsia" w:hAnsiTheme="minorEastAsia" w:eastAsiaTheme="minorEastAsia"/>
                <w:color w:val="000000"/>
                <w:szCs w:val="21"/>
                <w:lang w:val="en-US" w:eastAsia="zh-CN"/>
              </w:rPr>
            </w:pP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产品交付及时率1</w:t>
            </w:r>
            <w:r>
              <w:rPr>
                <w:rFonts w:cs="宋体" w:asciiTheme="minorEastAsia" w:hAnsiTheme="minorEastAsia" w:eastAsiaTheme="minorEastAsia"/>
                <w:color w:val="000000"/>
                <w:szCs w:val="21"/>
              </w:rPr>
              <w:t>00%</w:t>
            </w:r>
            <w:r>
              <w:rPr>
                <w:rFonts w:hint="eastAsia" w:cs="宋体" w:asciiTheme="minorEastAsia" w:hAnsiTheme="minorEastAsia" w:eastAsiaTheme="minorEastAsia"/>
                <w:color w:val="000000"/>
                <w:szCs w:val="21"/>
                <w:lang w:val="en-US" w:eastAsia="zh-CN"/>
              </w:rPr>
              <w:t xml:space="preserve">        </w:t>
            </w:r>
            <w:r>
              <w:rPr>
                <w:rFonts w:hint="eastAsia" w:cs="宋体" w:asciiTheme="minorEastAsia" w:hAnsiTheme="minorEastAsia" w:eastAsiaTheme="minorEastAsia"/>
                <w:color w:val="000000"/>
                <w:szCs w:val="21"/>
                <w:lang w:val="en-US" w:eastAsia="zh-CN"/>
              </w:rPr>
              <w:t xml:space="preserve">         完成率100%</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抽见：20</w:t>
            </w:r>
            <w:r>
              <w:rPr>
                <w:rFonts w:hint="eastAsia" w:cs="宋体" w:asciiTheme="minorEastAsia" w:hAnsiTheme="minorEastAsia" w:eastAsiaTheme="minorEastAsia"/>
                <w:szCs w:val="21"/>
                <w:lang w:val="en-US" w:eastAsia="zh-CN"/>
              </w:rPr>
              <w:t>21</w:t>
            </w:r>
            <w:r>
              <w:rPr>
                <w:rFonts w:hint="eastAsia" w:cs="宋体" w:asciiTheme="minorEastAsia" w:hAnsiTheme="minorEastAsia" w:eastAsiaTheme="minorEastAsia"/>
                <w:szCs w:val="21"/>
              </w:rPr>
              <w:t>年顾客满意度调查表，满意度达到9</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分，实现既定目标。</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质量目标覆盖相关职能、层次和过程，质量目标与质量方针保持一致，基本符合要求。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顾客沟通</w:t>
            </w:r>
          </w:p>
          <w:p>
            <w:pPr>
              <w:adjustRightInd w:val="0"/>
              <w:snapToGrid w:val="0"/>
              <w:spacing w:line="276" w:lineRule="auto"/>
              <w:jc w:val="center"/>
              <w:rPr>
                <w:rFonts w:cs="新宋体" w:asciiTheme="minorEastAsia" w:hAnsiTheme="minorEastAsia" w:eastAsiaTheme="minorEastAsia"/>
                <w:szCs w:val="21"/>
              </w:rPr>
            </w:pPr>
          </w:p>
        </w:tc>
        <w:tc>
          <w:tcPr>
            <w:tcW w:w="960" w:type="dxa"/>
          </w:tcPr>
          <w:p>
            <w:pPr>
              <w:spacing w:line="276" w:lineRule="auto"/>
              <w:rPr>
                <w:rFonts w:cs="新宋体" w:asciiTheme="minorEastAsia" w:hAnsiTheme="minorEastAsia" w:eastAsiaTheme="minorEastAsia"/>
                <w:szCs w:val="21"/>
              </w:rPr>
            </w:pPr>
            <w:r>
              <w:rPr>
                <w:rFonts w:hint="eastAsia" w:cs="宋体" w:asciiTheme="minorEastAsia" w:hAnsiTheme="minorEastAsia" w:eastAsiaTheme="minorEastAsia"/>
                <w:b/>
                <w:szCs w:val="21"/>
              </w:rPr>
              <w:t>8.2.1</w:t>
            </w:r>
          </w:p>
        </w:tc>
        <w:tc>
          <w:tcPr>
            <w:tcW w:w="10004" w:type="dxa"/>
          </w:tcPr>
          <w:p>
            <w:pPr>
              <w:spacing w:line="276"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color w:val="000000"/>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与产品和服务有关要求的确定</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#产品和服务的要求规定是否含:</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1）适用的法律法规要求；</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2）组织认为的必要要求。</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对于提供的产品/服务，组织声称的要</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求有哪些？是否满足？</w:t>
            </w:r>
          </w:p>
          <w:p>
            <w:pPr>
              <w:adjustRightInd w:val="0"/>
              <w:snapToGrid w:val="0"/>
              <w:spacing w:line="276" w:lineRule="auto"/>
              <w:jc w:val="center"/>
              <w:rPr>
                <w:rFonts w:cs="新宋体" w:asciiTheme="minorEastAsia" w:hAnsiTheme="minorEastAsia" w:eastAsiaTheme="minorEastAsia"/>
                <w:szCs w:val="21"/>
              </w:rPr>
            </w:pPr>
          </w:p>
        </w:tc>
        <w:tc>
          <w:tcPr>
            <w:tcW w:w="960" w:type="dxa"/>
          </w:tcPr>
          <w:p>
            <w:pPr>
              <w:spacing w:line="276" w:lineRule="auto"/>
              <w:rPr>
                <w:rFonts w:cs="新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8.2.2</w:t>
            </w:r>
          </w:p>
        </w:tc>
        <w:tc>
          <w:tcPr>
            <w:tcW w:w="10004" w:type="dxa"/>
          </w:tcPr>
          <w:p>
            <w:pPr>
              <w:spacing w:line="276" w:lineRule="auto"/>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szCs w:val="21"/>
                <w:highlight w:val="none"/>
              </w:rPr>
              <w:t>组织编制的质量手册规定，</w:t>
            </w:r>
            <w:r>
              <w:rPr>
                <w:rFonts w:hint="eastAsia" w:cs="宋体" w:asciiTheme="minorEastAsia" w:hAnsiTheme="minorEastAsia" w:eastAsiaTheme="minorEastAsia"/>
                <w:color w:val="000000"/>
                <w:szCs w:val="21"/>
                <w:highlight w:val="none"/>
              </w:rPr>
              <w:t>对市场进行调研，定向顾客提供的产品和服务的要求</w:t>
            </w:r>
            <w:r>
              <w:rPr>
                <w:rFonts w:hint="eastAsia" w:cs="宋体" w:asciiTheme="minorEastAsia" w:hAnsiTheme="minorEastAsia" w:eastAsiaTheme="minorEastAsia"/>
                <w:color w:val="000000"/>
                <w:szCs w:val="21"/>
                <w:highlight w:val="none"/>
                <w:lang w:eastAsia="zh-CN"/>
              </w:rPr>
              <w:t>。</w:t>
            </w:r>
          </w:p>
          <w:p>
            <w:pPr>
              <w:widowControl/>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抽查情况如下：</w:t>
            </w:r>
          </w:p>
          <w:p>
            <w:pPr>
              <w:widowControl/>
              <w:spacing w:line="276" w:lineRule="auto"/>
              <w:ind w:firstLine="210" w:firstLineChars="100"/>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抽</w:t>
            </w:r>
            <w:r>
              <w:rPr>
                <w:rFonts w:hint="eastAsia" w:ascii="宋体" w:hAnsi="宋体" w:eastAsia="宋体" w:cs="宋体"/>
                <w:bCs/>
                <w:sz w:val="21"/>
                <w:szCs w:val="21"/>
                <w:highlight w:val="none"/>
                <w:lang w:val="en-US" w:eastAsia="zh-CN"/>
              </w:rPr>
              <w:t>2020</w:t>
            </w:r>
            <w:r>
              <w:rPr>
                <w:rFonts w:hint="eastAsia" w:ascii="宋体" w:hAnsi="宋体" w:cs="宋体"/>
                <w:bCs/>
                <w:sz w:val="21"/>
                <w:szCs w:val="21"/>
                <w:highlight w:val="none"/>
                <w:lang w:val="en-US" w:eastAsia="zh-CN"/>
              </w:rPr>
              <w:t>年</w:t>
            </w:r>
            <w:r>
              <w:rPr>
                <w:rFonts w:hint="eastAsia" w:ascii="宋体" w:hAnsi="宋体" w:eastAsia="宋体" w:cs="宋体"/>
                <w:bCs/>
                <w:sz w:val="21"/>
                <w:szCs w:val="21"/>
                <w:highlight w:val="none"/>
                <w:lang w:val="en-US" w:eastAsia="zh-CN"/>
              </w:rPr>
              <w:t>01</w:t>
            </w:r>
            <w:r>
              <w:rPr>
                <w:rFonts w:hint="eastAsia" w:ascii="宋体" w:hAnsi="宋体" w:cs="宋体"/>
                <w:bCs/>
                <w:sz w:val="21"/>
                <w:szCs w:val="21"/>
                <w:highlight w:val="none"/>
                <w:lang w:val="en-US" w:eastAsia="zh-CN"/>
              </w:rPr>
              <w:t>月</w:t>
            </w:r>
            <w:r>
              <w:rPr>
                <w:rFonts w:hint="eastAsia" w:ascii="宋体" w:hAnsi="宋体" w:eastAsia="宋体" w:cs="宋体"/>
                <w:bCs/>
                <w:sz w:val="21"/>
                <w:szCs w:val="21"/>
                <w:highlight w:val="none"/>
                <w:lang w:val="en-US" w:eastAsia="zh-CN"/>
              </w:rPr>
              <w:t>31</w:t>
            </w:r>
            <w:r>
              <w:rPr>
                <w:rFonts w:hint="eastAsia" w:ascii="宋体" w:hAnsi="宋体" w:cs="宋体"/>
                <w:bCs/>
                <w:sz w:val="21"/>
                <w:szCs w:val="21"/>
                <w:highlight w:val="none"/>
                <w:lang w:val="en-US" w:eastAsia="zh-CN"/>
              </w:rPr>
              <w:t>日</w:t>
            </w:r>
            <w:r>
              <w:rPr>
                <w:rFonts w:hint="eastAsia" w:cs="宋体" w:asciiTheme="minorEastAsia" w:hAnsiTheme="minorEastAsia" w:eastAsiaTheme="minorEastAsia"/>
                <w:bCs/>
                <w:szCs w:val="21"/>
                <w:highlight w:val="none"/>
              </w:rPr>
              <w:t>与</w:t>
            </w:r>
            <w:r>
              <w:rPr>
                <w:rFonts w:hint="eastAsia" w:cs="宋体" w:asciiTheme="minorEastAsia" w:hAnsiTheme="minorEastAsia" w:eastAsiaTheme="minorEastAsia"/>
                <w:color w:val="000000"/>
                <w:szCs w:val="21"/>
                <w:highlight w:val="none"/>
              </w:rPr>
              <w:t>顾客签订的销售合同</w:t>
            </w:r>
            <w:r>
              <w:rPr>
                <w:rFonts w:hint="eastAsia" w:cs="宋体" w:asciiTheme="minorEastAsia" w:hAnsiTheme="minorEastAsia" w:eastAsiaTheme="minorEastAsia"/>
                <w:bCs/>
                <w:szCs w:val="21"/>
                <w:highlight w:val="none"/>
              </w:rPr>
              <w:t>：</w:t>
            </w:r>
          </w:p>
          <w:p>
            <w:pPr>
              <w:widowControl/>
              <w:numPr>
                <w:ilvl w:val="0"/>
                <w:numId w:val="2"/>
              </w:numPr>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顾客：</w:t>
            </w:r>
            <w:r>
              <w:rPr>
                <w:rFonts w:hint="eastAsia" w:ascii="宋体" w:hAnsi="宋体" w:eastAsia="宋体" w:cs="宋体"/>
                <w:bCs/>
                <w:sz w:val="21"/>
                <w:szCs w:val="21"/>
                <w:highlight w:val="none"/>
                <w:lang w:val="en-US" w:eastAsia="zh-CN"/>
              </w:rPr>
              <w:t>中国石油集团廊坊科学技术研究院有限公司</w:t>
            </w:r>
          </w:p>
          <w:p>
            <w:pPr>
              <w:widowControl/>
              <w:spacing w:line="276"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 xml:space="preserve">   项目</w:t>
            </w:r>
            <w:r>
              <w:rPr>
                <w:rFonts w:hint="eastAsia" w:cs="宋体" w:asciiTheme="minorEastAsia" w:hAnsiTheme="minorEastAsia" w:eastAsiaTheme="minorEastAsia"/>
                <w:bCs/>
                <w:kern w:val="0"/>
                <w:szCs w:val="21"/>
                <w:highlight w:val="none"/>
                <w:lang w:val="en-US" w:eastAsia="zh-CN"/>
              </w:rPr>
              <w:t>名称</w:t>
            </w:r>
            <w:r>
              <w:rPr>
                <w:rFonts w:hint="eastAsia" w:cs="宋体" w:asciiTheme="minorEastAsia" w:hAnsiTheme="minorEastAsia" w:eastAsiaTheme="minorEastAsia"/>
                <w:bCs/>
                <w:kern w:val="0"/>
                <w:szCs w:val="21"/>
                <w:highlight w:val="none"/>
              </w:rPr>
              <w:t>：</w:t>
            </w:r>
            <w:r>
              <w:rPr>
                <w:rFonts w:hint="eastAsia" w:ascii="宋体" w:hAnsi="宋体" w:eastAsia="宋体" w:cs="宋体"/>
                <w:bCs/>
                <w:sz w:val="21"/>
                <w:szCs w:val="21"/>
                <w:highlight w:val="none"/>
                <w:lang w:val="en-US" w:eastAsia="zh-CN"/>
              </w:rPr>
              <w:t>中国石油储气库智慧化平台设计（一期）</w:t>
            </w:r>
          </w:p>
          <w:p>
            <w:pPr>
              <w:widowControl/>
              <w:spacing w:line="276" w:lineRule="auto"/>
              <w:jc w:val="left"/>
              <w:rPr>
                <w:rFonts w:cs="宋体" w:asciiTheme="minorEastAsia" w:hAnsiTheme="minorEastAsia" w:eastAsiaTheme="minorEastAsia"/>
                <w:bCs/>
                <w:kern w:val="0"/>
                <w:szCs w:val="21"/>
                <w:highlight w:val="none"/>
              </w:rPr>
            </w:pPr>
            <w:r>
              <w:rPr>
                <w:rFonts w:hint="eastAsia" w:cs="宋体" w:asciiTheme="minorEastAsia" w:hAnsiTheme="minorEastAsia" w:eastAsiaTheme="minorEastAsia"/>
                <w:bCs/>
                <w:kern w:val="0"/>
                <w:szCs w:val="21"/>
                <w:highlight w:val="none"/>
              </w:rPr>
              <w:t xml:space="preserve"> </w:t>
            </w:r>
            <w:r>
              <w:rPr>
                <w:rFonts w:cs="宋体" w:asciiTheme="minorEastAsia" w:hAnsiTheme="minorEastAsia" w:eastAsiaTheme="minorEastAsia"/>
                <w:bCs/>
                <w:kern w:val="0"/>
                <w:szCs w:val="21"/>
                <w:highlight w:val="none"/>
              </w:rPr>
              <w:t xml:space="preserve"> 交货地点：甲方使用部所在地</w:t>
            </w:r>
          </w:p>
          <w:p>
            <w:pPr>
              <w:widowControl/>
              <w:spacing w:line="276" w:lineRule="auto"/>
              <w:ind w:firstLine="315" w:firstLineChars="150"/>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合同明确了软件使用版权时间、价格、付款、交货、标准与验收、安装、测试、试运行、售后服务等。</w:t>
            </w:r>
          </w:p>
          <w:p>
            <w:pPr>
              <w:widowControl/>
              <w:spacing w:line="276" w:lineRule="auto"/>
              <w:ind w:firstLine="315" w:firstLineChars="150"/>
              <w:jc w:val="left"/>
              <w:rPr>
                <w:rFonts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双方法人代表签章生效</w:t>
            </w:r>
          </w:p>
          <w:p>
            <w:pPr>
              <w:widowControl/>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2、抽</w:t>
            </w:r>
            <w:r>
              <w:rPr>
                <w:rFonts w:hint="eastAsia" w:cs="宋体" w:asciiTheme="minorEastAsia" w:hAnsiTheme="minorEastAsia" w:eastAsiaTheme="minorEastAsia"/>
                <w:color w:val="000000"/>
                <w:szCs w:val="21"/>
                <w:highlight w:val="none"/>
              </w:rPr>
              <w:t>20</w:t>
            </w:r>
            <w:r>
              <w:rPr>
                <w:rFonts w:hint="eastAsia" w:cs="宋体" w:asciiTheme="minorEastAsia" w:hAnsiTheme="minorEastAsia" w:eastAsiaTheme="minorEastAsia"/>
                <w:color w:val="000000"/>
                <w:szCs w:val="21"/>
                <w:highlight w:val="none"/>
                <w:lang w:val="en-US" w:eastAsia="zh-CN"/>
              </w:rPr>
              <w:t>20</w:t>
            </w:r>
            <w:r>
              <w:rPr>
                <w:rFonts w:hint="eastAsia" w:cs="宋体" w:asciiTheme="minorEastAsia" w:hAnsiTheme="minorEastAsia" w:eastAsiaTheme="minorEastAsia"/>
                <w:color w:val="000000"/>
                <w:szCs w:val="21"/>
                <w:highlight w:val="none"/>
              </w:rPr>
              <w:t>年</w:t>
            </w:r>
            <w:r>
              <w:rPr>
                <w:rFonts w:hint="eastAsia" w:cs="宋体" w:asciiTheme="minorEastAsia" w:hAnsiTheme="minorEastAsia" w:eastAsiaTheme="minorEastAsia"/>
                <w:color w:val="000000"/>
                <w:szCs w:val="21"/>
                <w:highlight w:val="none"/>
                <w:lang w:val="en-US" w:eastAsia="zh-CN"/>
              </w:rPr>
              <w:t>01</w:t>
            </w:r>
            <w:r>
              <w:rPr>
                <w:rFonts w:hint="eastAsia" w:cs="宋体" w:asciiTheme="minorEastAsia" w:hAnsiTheme="minorEastAsia" w:eastAsiaTheme="minorEastAsia"/>
                <w:color w:val="000000"/>
                <w:szCs w:val="21"/>
                <w:highlight w:val="none"/>
              </w:rPr>
              <w:t>月</w:t>
            </w:r>
            <w:r>
              <w:rPr>
                <w:rFonts w:hint="eastAsia" w:cs="宋体" w:asciiTheme="minorEastAsia" w:hAnsiTheme="minorEastAsia" w:eastAsiaTheme="minorEastAsia"/>
                <w:color w:val="000000"/>
                <w:szCs w:val="21"/>
                <w:highlight w:val="none"/>
                <w:lang w:val="en-US" w:eastAsia="zh-CN"/>
              </w:rPr>
              <w:t>10</w:t>
            </w:r>
            <w:r>
              <w:rPr>
                <w:rFonts w:hint="eastAsia" w:cs="宋体" w:asciiTheme="minorEastAsia" w:hAnsiTheme="minorEastAsia" w:eastAsiaTheme="minorEastAsia"/>
                <w:color w:val="000000"/>
                <w:szCs w:val="21"/>
                <w:highlight w:val="none"/>
              </w:rPr>
              <w:t>日</w:t>
            </w:r>
            <w:r>
              <w:rPr>
                <w:rFonts w:hint="eastAsia" w:cs="宋体" w:asciiTheme="minorEastAsia" w:hAnsiTheme="minorEastAsia" w:eastAsiaTheme="minorEastAsia"/>
                <w:bCs/>
                <w:szCs w:val="21"/>
                <w:highlight w:val="none"/>
              </w:rPr>
              <w:t>与</w:t>
            </w:r>
            <w:r>
              <w:rPr>
                <w:rFonts w:hint="eastAsia" w:cs="宋体" w:asciiTheme="minorEastAsia" w:hAnsiTheme="minorEastAsia" w:eastAsiaTheme="minorEastAsia"/>
                <w:color w:val="000000"/>
                <w:szCs w:val="21"/>
                <w:highlight w:val="none"/>
              </w:rPr>
              <w:t>顾客签订的销售合同</w:t>
            </w:r>
          </w:p>
          <w:p>
            <w:pPr>
              <w:widowControl/>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顾客：</w:t>
            </w:r>
            <w:r>
              <w:rPr>
                <w:rFonts w:hint="eastAsia" w:ascii="宋体" w:hAnsi="宋体" w:eastAsia="宋体" w:cs="宋体"/>
                <w:bCs/>
                <w:sz w:val="21"/>
                <w:szCs w:val="21"/>
                <w:highlight w:val="none"/>
                <w:lang w:val="en-US" w:eastAsia="zh-CN"/>
              </w:rPr>
              <w:t>中国石油集团廊坊科学技术研究院有限公司</w:t>
            </w:r>
          </w:p>
          <w:p>
            <w:pPr>
              <w:widowControl/>
              <w:spacing w:line="276" w:lineRule="auto"/>
              <w:ind w:firstLine="210" w:firstLineChars="100"/>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kern w:val="0"/>
                <w:szCs w:val="21"/>
                <w:highlight w:val="none"/>
              </w:rPr>
              <w:t xml:space="preserve"> 项目名称：</w:t>
            </w:r>
            <w:r>
              <w:rPr>
                <w:rFonts w:hint="eastAsia" w:ascii="宋体" w:hAnsi="宋体" w:eastAsia="宋体" w:cs="宋体"/>
                <w:bCs/>
                <w:sz w:val="21"/>
                <w:szCs w:val="21"/>
                <w:highlight w:val="none"/>
                <w:lang w:eastAsia="zh-CN"/>
              </w:rPr>
              <w:t>地下储气库库存评价系统</w:t>
            </w:r>
            <w:r>
              <w:rPr>
                <w:rFonts w:hint="eastAsia" w:ascii="宋体" w:hAnsi="宋体" w:eastAsia="宋体" w:cs="宋体"/>
                <w:bCs/>
                <w:sz w:val="21"/>
                <w:szCs w:val="21"/>
                <w:highlight w:val="none"/>
                <w:lang w:val="en-US" w:eastAsia="zh-CN"/>
              </w:rPr>
              <w:t>V1.0研发</w:t>
            </w:r>
          </w:p>
          <w:p>
            <w:pPr>
              <w:widowControl/>
              <w:spacing w:line="276" w:lineRule="auto"/>
              <w:ind w:firstLine="315" w:firstLineChars="150"/>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合同明确了技术服务内容、服务内容执行计划、技术指标和参数、支付、纠纷处理方式等</w:t>
            </w:r>
          </w:p>
          <w:p>
            <w:pPr>
              <w:spacing w:line="276" w:lineRule="auto"/>
              <w:ind w:firstLine="210" w:firstLineChars="100"/>
              <w:rPr>
                <w:rFonts w:hint="default" w:cs="宋体" w:asciiTheme="minorEastAsia" w:hAnsiTheme="minorEastAsia" w:eastAsiaTheme="minorEastAsia"/>
                <w:bCs/>
                <w:color w:val="000000"/>
                <w:szCs w:val="21"/>
                <w:highlight w:val="none"/>
                <w:lang w:val="en-US" w:eastAsia="zh-CN"/>
              </w:rPr>
            </w:pPr>
            <w:r>
              <w:rPr>
                <w:rFonts w:hint="eastAsia" w:cs="宋体" w:asciiTheme="minorEastAsia" w:hAnsiTheme="minorEastAsia" w:eastAsiaTheme="minorEastAsia"/>
                <w:bCs/>
                <w:color w:val="000000"/>
                <w:szCs w:val="21"/>
                <w:highlight w:val="none"/>
                <w:lang w:val="en-US" w:eastAsia="zh-CN"/>
              </w:rPr>
              <w:t>负责人介绍，公司因去年疫情的影响</w:t>
            </w:r>
            <w:r>
              <w:rPr>
                <w:rFonts w:hint="eastAsia" w:ascii="宋体" w:hAnsi="宋体" w:eastAsia="宋体" w:cs="宋体"/>
                <w:bCs/>
                <w:sz w:val="21"/>
                <w:szCs w:val="21"/>
                <w:highlight w:val="none"/>
                <w:lang w:val="en-US" w:eastAsia="zh-CN"/>
              </w:rPr>
              <w:t>中国石油储气库智慧化平台设计项目搁置到今年6月才开始运行，公司在今年暂时未签订新的合同。</w:t>
            </w:r>
          </w:p>
          <w:p>
            <w:pPr>
              <w:spacing w:line="276" w:lineRule="auto"/>
              <w:ind w:firstLine="210" w:firstLineChars="100"/>
              <w:rPr>
                <w:rFonts w:asciiTheme="minorEastAsia" w:hAnsiTheme="minorEastAsia" w:eastAsiaTheme="minorEastAsia"/>
                <w:szCs w:val="21"/>
                <w:highlight w:val="none"/>
              </w:rPr>
            </w:pPr>
            <w:r>
              <w:rPr>
                <w:rFonts w:hint="eastAsia" w:cs="宋体" w:asciiTheme="minorEastAsia" w:hAnsiTheme="minorEastAsia" w:eastAsiaTheme="minorEastAsia"/>
                <w:bCs/>
                <w:color w:val="000000"/>
                <w:szCs w:val="21"/>
                <w:highlight w:val="none"/>
              </w:rPr>
              <w:t>产品销售信息，基本符合标准要求。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0" w:type="dxa"/>
          </w:tcPr>
          <w:p>
            <w:pPr>
              <w:spacing w:line="276"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与产品和服务有关要求的评审</w:t>
            </w:r>
          </w:p>
          <w:p>
            <w:pPr>
              <w:spacing w:line="276"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#在承诺向顾客提供产品和服务之前，是否对各项要求进行评审？</w:t>
            </w:r>
          </w:p>
          <w:p>
            <w:pPr>
              <w:spacing w:line="276"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评审的要求是否包括：</w:t>
            </w:r>
          </w:p>
          <w:p>
            <w:pPr>
              <w:spacing w:line="276" w:lineRule="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a）顾客规定的要求，包括对交付及交付后活动的要求；</w:t>
            </w:r>
          </w:p>
          <w:p>
            <w:pPr>
              <w:spacing w:line="276" w:lineRule="auto"/>
              <w:rPr>
                <w:rFonts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spacing w:line="276" w:lineRule="auto"/>
              <w:rPr>
                <w:rFonts w:asciiTheme="minorEastAsia" w:hAnsiTheme="minorEastAsia" w:eastAsiaTheme="minorEastAsia"/>
                <w:color w:val="000000" w:themeColor="text1"/>
                <w:szCs w:val="21"/>
                <w:highlight w:val="none"/>
              </w:rPr>
            </w:pPr>
            <w:r>
              <w:rPr>
                <w:rFonts w:hint="eastAsia" w:cs="宋体" w:asciiTheme="minorEastAsia" w:hAnsiTheme="minorEastAsia" w:eastAsiaTheme="minorEastAsia"/>
                <w:b/>
                <w:color w:val="000000" w:themeColor="text1"/>
                <w:szCs w:val="21"/>
                <w:highlight w:val="none"/>
              </w:rPr>
              <w:t>8.2.3</w:t>
            </w:r>
          </w:p>
        </w:tc>
        <w:tc>
          <w:tcPr>
            <w:tcW w:w="10004" w:type="dxa"/>
          </w:tcPr>
          <w:p>
            <w:pPr>
              <w:spacing w:line="276"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为了明确与产品有关的要求，确保公司有能力满足顾客要求；组织编制了《质量手册》，规定：在公司向顾客做出提供产品的承诺之前对产品有关要求进行了评审。</w:t>
            </w:r>
          </w:p>
          <w:p>
            <w:pPr>
              <w:spacing w:line="276" w:lineRule="auto"/>
              <w:ind w:firstLine="420" w:firstLineChars="200"/>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szCs w:val="21"/>
                <w:highlight w:val="none"/>
              </w:rPr>
              <w:t>询问负责人，均与顾客签订产品合同、订单，在签订前进行合同评审</w:t>
            </w:r>
            <w:r>
              <w:rPr>
                <w:rFonts w:hint="eastAsia" w:cs="宋体" w:asciiTheme="minorEastAsia" w:hAnsiTheme="minorEastAsia" w:eastAsiaTheme="minorEastAsia"/>
                <w:bCs/>
                <w:color w:val="000000" w:themeColor="text1"/>
                <w:szCs w:val="21"/>
                <w:highlight w:val="none"/>
              </w:rPr>
              <w:t>。</w:t>
            </w:r>
          </w:p>
          <w:p>
            <w:pPr>
              <w:spacing w:line="276"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bCs/>
                <w:color w:val="000000" w:themeColor="text1"/>
                <w:szCs w:val="21"/>
                <w:highlight w:val="none"/>
              </w:rPr>
              <w:t>抽查:《</w:t>
            </w:r>
            <w:r>
              <w:rPr>
                <w:rFonts w:hint="eastAsia" w:cs="宋体" w:asciiTheme="minorEastAsia" w:hAnsiTheme="minorEastAsia" w:eastAsiaTheme="minorEastAsia"/>
                <w:color w:val="000000" w:themeColor="text1"/>
                <w:szCs w:val="21"/>
                <w:highlight w:val="none"/>
              </w:rPr>
              <w:t>合同（标书）会审表</w:t>
            </w:r>
            <w:r>
              <w:rPr>
                <w:rFonts w:hint="eastAsia" w:cs="宋体" w:asciiTheme="minorEastAsia" w:hAnsiTheme="minorEastAsia" w:eastAsiaTheme="minorEastAsia"/>
                <w:bCs/>
                <w:color w:val="000000" w:themeColor="text1"/>
                <w:szCs w:val="21"/>
                <w:highlight w:val="none"/>
              </w:rPr>
              <w:t>》</w:t>
            </w:r>
          </w:p>
          <w:p>
            <w:pPr>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1、</w:t>
            </w:r>
            <w:r>
              <w:rPr>
                <w:rFonts w:hint="eastAsia" w:cs="宋体" w:asciiTheme="minorEastAsia" w:hAnsiTheme="minorEastAsia" w:eastAsiaTheme="minorEastAsia"/>
                <w:color w:val="000000"/>
                <w:szCs w:val="21"/>
                <w:highlight w:val="none"/>
              </w:rPr>
              <w:t>20</w:t>
            </w:r>
            <w:r>
              <w:rPr>
                <w:rFonts w:hint="eastAsia" w:cs="宋体" w:asciiTheme="minorEastAsia" w:hAnsiTheme="minorEastAsia" w:eastAsiaTheme="minorEastAsia"/>
                <w:color w:val="000000"/>
                <w:szCs w:val="21"/>
                <w:highlight w:val="none"/>
                <w:lang w:val="en-US" w:eastAsia="zh-CN"/>
              </w:rPr>
              <w:t>20</w:t>
            </w:r>
            <w:r>
              <w:rPr>
                <w:rFonts w:hint="eastAsia" w:cs="宋体" w:asciiTheme="minorEastAsia" w:hAnsiTheme="minorEastAsia" w:eastAsiaTheme="minorEastAsia"/>
                <w:color w:val="000000"/>
                <w:szCs w:val="21"/>
                <w:highlight w:val="none"/>
              </w:rPr>
              <w:t>年</w:t>
            </w:r>
            <w:r>
              <w:rPr>
                <w:rFonts w:hint="eastAsia" w:cs="宋体" w:asciiTheme="minorEastAsia" w:hAnsiTheme="minorEastAsia" w:eastAsiaTheme="minorEastAsia"/>
                <w:color w:val="000000"/>
                <w:szCs w:val="21"/>
                <w:highlight w:val="none"/>
                <w:lang w:val="en-US" w:eastAsia="zh-CN"/>
              </w:rPr>
              <w:t>01</w:t>
            </w:r>
            <w:r>
              <w:rPr>
                <w:rFonts w:hint="eastAsia" w:cs="宋体" w:asciiTheme="minorEastAsia" w:hAnsiTheme="minorEastAsia" w:eastAsiaTheme="minorEastAsia"/>
                <w:color w:val="000000"/>
                <w:szCs w:val="21"/>
                <w:highlight w:val="none"/>
              </w:rPr>
              <w:t>月</w:t>
            </w:r>
            <w:r>
              <w:rPr>
                <w:rFonts w:hint="eastAsia" w:cs="宋体" w:asciiTheme="minorEastAsia" w:hAnsiTheme="minorEastAsia" w:eastAsiaTheme="minorEastAsia"/>
                <w:color w:val="000000"/>
                <w:szCs w:val="21"/>
                <w:highlight w:val="none"/>
                <w:lang w:val="en-US" w:eastAsia="zh-CN"/>
              </w:rPr>
              <w:t>10</w:t>
            </w:r>
            <w:r>
              <w:rPr>
                <w:rFonts w:hint="eastAsia" w:cs="宋体" w:asciiTheme="minorEastAsia" w:hAnsiTheme="minorEastAsia" w:eastAsiaTheme="minorEastAsia"/>
                <w:color w:val="000000"/>
                <w:szCs w:val="21"/>
                <w:highlight w:val="none"/>
              </w:rPr>
              <w:t>日</w:t>
            </w:r>
            <w:r>
              <w:rPr>
                <w:rFonts w:hint="eastAsia" w:cs="宋体" w:asciiTheme="minorEastAsia" w:hAnsiTheme="minorEastAsia" w:eastAsiaTheme="minorEastAsia"/>
                <w:bCs/>
                <w:color w:val="000000" w:themeColor="text1"/>
                <w:szCs w:val="21"/>
                <w:highlight w:val="none"/>
              </w:rPr>
              <w:t>签订的《</w:t>
            </w:r>
            <w:r>
              <w:rPr>
                <w:rFonts w:hint="eastAsia" w:cs="宋体" w:asciiTheme="minorEastAsia" w:hAnsiTheme="minorEastAsia" w:eastAsiaTheme="minorEastAsia"/>
                <w:color w:val="000000" w:themeColor="text1"/>
                <w:szCs w:val="21"/>
                <w:highlight w:val="none"/>
              </w:rPr>
              <w:t>项目开发合同</w:t>
            </w:r>
            <w:r>
              <w:rPr>
                <w:rFonts w:hint="eastAsia" w:cs="宋体" w:asciiTheme="minorEastAsia" w:hAnsiTheme="minorEastAsia" w:eastAsiaTheme="minorEastAsia"/>
                <w:bCs/>
                <w:color w:val="000000" w:themeColor="text1"/>
                <w:szCs w:val="21"/>
                <w:highlight w:val="none"/>
              </w:rPr>
              <w:t>》</w:t>
            </w:r>
          </w:p>
          <w:p>
            <w:pPr>
              <w:widowControl/>
              <w:spacing w:line="276"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顾客名称：</w:t>
            </w:r>
            <w:r>
              <w:rPr>
                <w:rFonts w:hint="eastAsia" w:ascii="宋体" w:hAnsi="宋体" w:eastAsia="宋体" w:cs="宋体"/>
                <w:bCs/>
                <w:sz w:val="21"/>
                <w:szCs w:val="21"/>
                <w:highlight w:val="none"/>
                <w:lang w:val="en-US" w:eastAsia="zh-CN"/>
              </w:rPr>
              <w:t>中国石油集团廊坊科学技术研究院有限公司</w:t>
            </w:r>
          </w:p>
          <w:p>
            <w:pPr>
              <w:widowControl/>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kern w:val="0"/>
                <w:szCs w:val="21"/>
                <w:highlight w:val="none"/>
                <w:lang w:val="en-US" w:eastAsia="zh-CN"/>
              </w:rPr>
              <w:t>设计</w:t>
            </w:r>
            <w:r>
              <w:rPr>
                <w:rFonts w:hint="eastAsia" w:cs="宋体" w:asciiTheme="minorEastAsia" w:hAnsiTheme="minorEastAsia" w:eastAsiaTheme="minorEastAsia"/>
                <w:bCs/>
                <w:kern w:val="0"/>
                <w:szCs w:val="21"/>
                <w:highlight w:val="none"/>
              </w:rPr>
              <w:t>项目：</w:t>
            </w:r>
            <w:r>
              <w:rPr>
                <w:rFonts w:hint="eastAsia" w:ascii="宋体" w:hAnsi="宋体" w:eastAsia="宋体" w:cs="宋体"/>
                <w:bCs/>
                <w:sz w:val="21"/>
                <w:szCs w:val="21"/>
                <w:highlight w:val="none"/>
                <w:lang w:eastAsia="zh-CN"/>
              </w:rPr>
              <w:t>地下储气库库存评价系统</w:t>
            </w:r>
            <w:r>
              <w:rPr>
                <w:rFonts w:hint="eastAsia" w:ascii="宋体" w:hAnsi="宋体" w:eastAsia="宋体" w:cs="宋体"/>
                <w:bCs/>
                <w:sz w:val="21"/>
                <w:szCs w:val="21"/>
                <w:highlight w:val="none"/>
                <w:lang w:val="en-US" w:eastAsia="zh-CN"/>
              </w:rPr>
              <w:t>V1.0研发</w:t>
            </w:r>
          </w:p>
          <w:p>
            <w:pPr>
              <w:tabs>
                <w:tab w:val="left" w:pos="2268"/>
                <w:tab w:val="left" w:pos="4260"/>
                <w:tab w:val="left" w:pos="7128"/>
              </w:tabs>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评审内容：</w:t>
            </w:r>
            <w:r>
              <w:rPr>
                <w:rFonts w:hint="eastAsia" w:cs="宋体" w:asciiTheme="minorEastAsia" w:hAnsiTheme="minorEastAsia" w:eastAsiaTheme="minorEastAsia"/>
                <w:color w:val="000000"/>
                <w:szCs w:val="21"/>
                <w:highlight w:val="none"/>
              </w:rPr>
              <w:t>在合同期限内，交付</w:t>
            </w:r>
            <w:r>
              <w:rPr>
                <w:rFonts w:hint="eastAsia" w:cs="宋体" w:asciiTheme="minorEastAsia" w:hAnsiTheme="minorEastAsia" w:eastAsiaTheme="minorEastAsia"/>
                <w:color w:val="000000"/>
                <w:szCs w:val="21"/>
                <w:highlight w:val="none"/>
                <w:lang w:val="en-US" w:eastAsia="zh-CN"/>
              </w:rPr>
              <w:t>软件评价系统</w:t>
            </w:r>
            <w:r>
              <w:rPr>
                <w:rFonts w:hint="eastAsia" w:cs="宋体" w:asciiTheme="minorEastAsia" w:hAnsiTheme="minorEastAsia" w:eastAsiaTheme="minorEastAsia"/>
                <w:bCs/>
                <w:color w:val="000000" w:themeColor="text1"/>
                <w:szCs w:val="21"/>
                <w:highlight w:val="none"/>
              </w:rPr>
              <w:t>及所能满足的质量与技术标准、人员能力、订单的合法性、满足公司成本核算等内容</w:t>
            </w:r>
          </w:p>
          <w:p>
            <w:pPr>
              <w:tabs>
                <w:tab w:val="left" w:pos="2268"/>
                <w:tab w:val="left" w:pos="4260"/>
                <w:tab w:val="left" w:pos="7128"/>
              </w:tabs>
              <w:spacing w:line="276" w:lineRule="auto"/>
              <w:rPr>
                <w:rFonts w:hint="eastAsia" w:cs="宋体" w:asciiTheme="minorEastAsia" w:hAnsiTheme="minorEastAsia" w:eastAsiaTheme="minorEastAsia"/>
                <w:bCs/>
                <w:color w:val="000000" w:themeColor="text1"/>
                <w:szCs w:val="21"/>
                <w:highlight w:val="none"/>
                <w:lang w:eastAsia="zh-CN"/>
              </w:rPr>
            </w:pPr>
            <w:r>
              <w:rPr>
                <w:rFonts w:hint="eastAsia" w:cs="宋体" w:asciiTheme="minorEastAsia" w:hAnsiTheme="minorEastAsia" w:eastAsiaTheme="minorEastAsia"/>
                <w:bCs/>
                <w:color w:val="000000" w:themeColor="text1"/>
                <w:szCs w:val="21"/>
                <w:highlight w:val="none"/>
              </w:rPr>
              <w:t>评审签字人：</w:t>
            </w:r>
            <w:r>
              <w:rPr>
                <w:rFonts w:hint="eastAsia" w:asciiTheme="minorEastAsia" w:hAnsiTheme="minorEastAsia" w:eastAsiaTheme="minorEastAsia"/>
                <w:szCs w:val="21"/>
                <w:highlight w:val="none"/>
              </w:rPr>
              <w:t>陶红胜</w:t>
            </w:r>
            <w:r>
              <w:rPr>
                <w:rFonts w:hint="eastAsia" w:cs="宋体" w:asciiTheme="minorEastAsia" w:hAnsiTheme="minorEastAsia" w:eastAsiaTheme="minorEastAsia"/>
                <w:bCs/>
                <w:color w:val="000000" w:themeColor="text1"/>
                <w:szCs w:val="21"/>
                <w:highlight w:val="none"/>
              </w:rPr>
              <w:t>、米小凯、</w:t>
            </w:r>
            <w:r>
              <w:rPr>
                <w:rFonts w:hint="eastAsia" w:asciiTheme="minorEastAsia" w:hAnsiTheme="minorEastAsia" w:eastAsiaTheme="minorEastAsia"/>
                <w:szCs w:val="21"/>
                <w:highlight w:val="none"/>
                <w:lang w:val="en-US" w:eastAsia="zh-CN"/>
              </w:rPr>
              <w:t>刘有根、李红卫</w:t>
            </w:r>
            <w:r>
              <w:rPr>
                <w:rFonts w:hint="eastAsia" w:cs="宋体" w:asciiTheme="minorEastAsia" w:hAnsiTheme="minorEastAsia" w:eastAsiaTheme="minorEastAsia"/>
                <w:bCs/>
                <w:color w:val="000000" w:themeColor="text1"/>
                <w:szCs w:val="21"/>
                <w:highlight w:val="none"/>
              </w:rPr>
              <w:t xml:space="preserve">   评审结论：符合行业标准要求，同意签订合同  </w:t>
            </w:r>
            <w:r>
              <w:rPr>
                <w:rFonts w:hint="eastAsia" w:asciiTheme="minorEastAsia" w:hAnsiTheme="minorEastAsia" w:eastAsiaTheme="minorEastAsia"/>
                <w:szCs w:val="21"/>
                <w:highlight w:val="none"/>
                <w:lang w:eastAsia="zh-CN"/>
              </w:rPr>
              <w:t>李红卫</w:t>
            </w:r>
          </w:p>
          <w:p>
            <w:pPr>
              <w:tabs>
                <w:tab w:val="left" w:pos="2268"/>
                <w:tab w:val="left" w:pos="4260"/>
                <w:tab w:val="left" w:pos="7128"/>
              </w:tabs>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评审时间：20</w:t>
            </w:r>
            <w:r>
              <w:rPr>
                <w:rFonts w:hint="eastAsia" w:cs="宋体" w:asciiTheme="minorEastAsia" w:hAnsiTheme="minorEastAsia" w:eastAsiaTheme="minorEastAsia"/>
                <w:bCs/>
                <w:color w:val="000000" w:themeColor="text1"/>
                <w:szCs w:val="21"/>
                <w:highlight w:val="none"/>
                <w:lang w:val="en-US" w:eastAsia="zh-CN"/>
              </w:rPr>
              <w:t>20</w:t>
            </w:r>
            <w:r>
              <w:rPr>
                <w:rFonts w:hint="eastAsia" w:cs="宋体" w:asciiTheme="minorEastAsia" w:hAnsiTheme="minorEastAsia" w:eastAsiaTheme="minorEastAsia"/>
                <w:bCs/>
                <w:color w:val="000000" w:themeColor="text1"/>
                <w:szCs w:val="21"/>
                <w:highlight w:val="none"/>
              </w:rPr>
              <w:t>年</w:t>
            </w:r>
            <w:r>
              <w:rPr>
                <w:rFonts w:hint="eastAsia" w:cs="宋体" w:asciiTheme="minorEastAsia" w:hAnsiTheme="minorEastAsia" w:eastAsiaTheme="minorEastAsia"/>
                <w:bCs/>
                <w:color w:val="000000" w:themeColor="text1"/>
                <w:szCs w:val="21"/>
                <w:highlight w:val="none"/>
                <w:lang w:val="en-US" w:eastAsia="zh-CN"/>
              </w:rPr>
              <w:t>1</w:t>
            </w:r>
            <w:r>
              <w:rPr>
                <w:rFonts w:hint="eastAsia" w:cs="宋体" w:asciiTheme="minorEastAsia" w:hAnsiTheme="minorEastAsia" w:eastAsiaTheme="minorEastAsia"/>
                <w:bCs/>
                <w:color w:val="000000" w:themeColor="text1"/>
                <w:szCs w:val="21"/>
                <w:highlight w:val="none"/>
              </w:rPr>
              <w:t>月</w:t>
            </w:r>
            <w:r>
              <w:rPr>
                <w:rFonts w:hint="eastAsia" w:cs="宋体" w:asciiTheme="minorEastAsia" w:hAnsiTheme="minorEastAsia" w:eastAsiaTheme="minorEastAsia"/>
                <w:bCs/>
                <w:color w:val="000000" w:themeColor="text1"/>
                <w:szCs w:val="21"/>
                <w:highlight w:val="none"/>
                <w:lang w:val="en-US" w:eastAsia="zh-CN"/>
              </w:rPr>
              <w:t>9</w:t>
            </w:r>
            <w:r>
              <w:rPr>
                <w:rFonts w:hint="eastAsia" w:cs="宋体" w:asciiTheme="minorEastAsia" w:hAnsiTheme="minorEastAsia" w:eastAsiaTheme="minorEastAsia"/>
                <w:bCs/>
                <w:color w:val="000000" w:themeColor="text1"/>
                <w:szCs w:val="21"/>
                <w:highlight w:val="none"/>
              </w:rPr>
              <w:t>日</w:t>
            </w:r>
          </w:p>
          <w:p>
            <w:pPr>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2、</w:t>
            </w:r>
            <w:r>
              <w:rPr>
                <w:rFonts w:hint="eastAsia" w:ascii="宋体" w:hAnsi="宋体" w:eastAsia="宋体" w:cs="宋体"/>
                <w:bCs/>
                <w:sz w:val="21"/>
                <w:szCs w:val="21"/>
                <w:highlight w:val="none"/>
                <w:lang w:val="en-US" w:eastAsia="zh-CN"/>
              </w:rPr>
              <w:t>2020</w:t>
            </w:r>
            <w:r>
              <w:rPr>
                <w:rFonts w:hint="eastAsia" w:ascii="宋体" w:hAnsi="宋体" w:cs="宋体"/>
                <w:bCs/>
                <w:sz w:val="21"/>
                <w:szCs w:val="21"/>
                <w:highlight w:val="none"/>
                <w:lang w:val="en-US" w:eastAsia="zh-CN"/>
              </w:rPr>
              <w:t>年</w:t>
            </w:r>
            <w:r>
              <w:rPr>
                <w:rFonts w:hint="eastAsia" w:ascii="宋体" w:hAnsi="宋体" w:eastAsia="宋体" w:cs="宋体"/>
                <w:bCs/>
                <w:sz w:val="21"/>
                <w:szCs w:val="21"/>
                <w:highlight w:val="none"/>
                <w:lang w:val="en-US" w:eastAsia="zh-CN"/>
              </w:rPr>
              <w:t>01</w:t>
            </w:r>
            <w:r>
              <w:rPr>
                <w:rFonts w:hint="eastAsia" w:ascii="宋体" w:hAnsi="宋体" w:cs="宋体"/>
                <w:bCs/>
                <w:sz w:val="21"/>
                <w:szCs w:val="21"/>
                <w:highlight w:val="none"/>
                <w:lang w:val="en-US" w:eastAsia="zh-CN"/>
              </w:rPr>
              <w:t>月</w:t>
            </w:r>
            <w:r>
              <w:rPr>
                <w:rFonts w:hint="eastAsia" w:ascii="宋体" w:hAnsi="宋体" w:eastAsia="宋体" w:cs="宋体"/>
                <w:bCs/>
                <w:sz w:val="21"/>
                <w:szCs w:val="21"/>
                <w:highlight w:val="none"/>
                <w:lang w:val="en-US" w:eastAsia="zh-CN"/>
              </w:rPr>
              <w:t>31</w:t>
            </w:r>
            <w:r>
              <w:rPr>
                <w:rFonts w:hint="eastAsia" w:ascii="宋体" w:hAnsi="宋体" w:cs="宋体"/>
                <w:bCs/>
                <w:sz w:val="21"/>
                <w:szCs w:val="21"/>
                <w:highlight w:val="none"/>
                <w:lang w:val="en-US" w:eastAsia="zh-CN"/>
              </w:rPr>
              <w:t>日</w:t>
            </w:r>
            <w:r>
              <w:rPr>
                <w:rFonts w:hint="eastAsia" w:cs="宋体" w:asciiTheme="minorEastAsia" w:hAnsiTheme="minorEastAsia" w:eastAsiaTheme="minorEastAsia"/>
                <w:bCs/>
                <w:color w:val="000000" w:themeColor="text1"/>
                <w:szCs w:val="21"/>
                <w:highlight w:val="none"/>
              </w:rPr>
              <w:t>签订的《</w:t>
            </w:r>
            <w:r>
              <w:rPr>
                <w:rFonts w:hint="eastAsia" w:cs="宋体" w:asciiTheme="minorEastAsia" w:hAnsiTheme="minorEastAsia" w:eastAsiaTheme="minorEastAsia"/>
                <w:color w:val="000000" w:themeColor="text1"/>
                <w:szCs w:val="21"/>
                <w:highlight w:val="none"/>
              </w:rPr>
              <w:t>产品合同评审表</w:t>
            </w:r>
            <w:r>
              <w:rPr>
                <w:rFonts w:hint="eastAsia" w:cs="宋体" w:asciiTheme="minorEastAsia" w:hAnsiTheme="minorEastAsia" w:eastAsiaTheme="minorEastAsia"/>
                <w:bCs/>
                <w:color w:val="000000" w:themeColor="text1"/>
                <w:szCs w:val="21"/>
                <w:highlight w:val="none"/>
              </w:rPr>
              <w:t>》</w:t>
            </w:r>
          </w:p>
          <w:p>
            <w:pPr>
              <w:widowControl/>
              <w:spacing w:line="276"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顾客名称：</w:t>
            </w:r>
            <w:r>
              <w:rPr>
                <w:rFonts w:hint="eastAsia" w:ascii="宋体" w:hAnsi="宋体" w:eastAsia="宋体" w:cs="宋体"/>
                <w:bCs/>
                <w:sz w:val="21"/>
                <w:szCs w:val="21"/>
                <w:highlight w:val="none"/>
                <w:lang w:val="en-US" w:eastAsia="zh-CN"/>
              </w:rPr>
              <w:t>中国石油集团廊坊科学技术研究院有限公司</w:t>
            </w:r>
          </w:p>
          <w:p>
            <w:pPr>
              <w:widowControl/>
              <w:spacing w:line="276" w:lineRule="auto"/>
              <w:jc w:val="left"/>
              <w:rPr>
                <w:rFonts w:cs="宋体" w:asciiTheme="minorEastAsia" w:hAnsiTheme="minorEastAsia" w:eastAsiaTheme="minorEastAsia"/>
                <w:bCs/>
                <w:szCs w:val="21"/>
                <w:highlight w:val="none"/>
              </w:rPr>
            </w:pPr>
            <w:r>
              <w:rPr>
                <w:rFonts w:hint="eastAsia" w:cs="宋体" w:asciiTheme="minorEastAsia" w:hAnsiTheme="minorEastAsia" w:eastAsiaTheme="minorEastAsia"/>
                <w:bCs/>
                <w:kern w:val="0"/>
                <w:szCs w:val="21"/>
                <w:highlight w:val="none"/>
                <w:lang w:val="en-US" w:eastAsia="zh-CN"/>
              </w:rPr>
              <w:t>设计</w:t>
            </w:r>
            <w:r>
              <w:rPr>
                <w:rFonts w:hint="eastAsia" w:cs="宋体" w:asciiTheme="minorEastAsia" w:hAnsiTheme="minorEastAsia" w:eastAsiaTheme="minorEastAsia"/>
                <w:bCs/>
                <w:kern w:val="0"/>
                <w:szCs w:val="21"/>
                <w:highlight w:val="none"/>
              </w:rPr>
              <w:t>项目：</w:t>
            </w:r>
            <w:r>
              <w:rPr>
                <w:rFonts w:hint="eastAsia" w:ascii="宋体" w:hAnsi="宋体" w:eastAsia="宋体" w:cs="宋体"/>
                <w:bCs/>
                <w:sz w:val="21"/>
                <w:szCs w:val="21"/>
                <w:highlight w:val="none"/>
                <w:lang w:val="en-US" w:eastAsia="zh-CN"/>
              </w:rPr>
              <w:t>中国石油储气库智慧化平台设计（一期）</w:t>
            </w:r>
          </w:p>
          <w:p>
            <w:pPr>
              <w:tabs>
                <w:tab w:val="left" w:pos="2268"/>
                <w:tab w:val="left" w:pos="4260"/>
                <w:tab w:val="left" w:pos="7128"/>
              </w:tabs>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评审内容：</w:t>
            </w:r>
            <w:r>
              <w:rPr>
                <w:rFonts w:hint="eastAsia" w:cs="宋体" w:asciiTheme="minorEastAsia" w:hAnsiTheme="minorEastAsia" w:eastAsiaTheme="minorEastAsia"/>
                <w:color w:val="000000"/>
                <w:szCs w:val="21"/>
                <w:highlight w:val="none"/>
              </w:rPr>
              <w:t>在合同期限内，交付</w:t>
            </w:r>
            <w:r>
              <w:rPr>
                <w:rFonts w:hint="eastAsia" w:cs="宋体" w:asciiTheme="minorEastAsia" w:hAnsiTheme="minorEastAsia" w:eastAsiaTheme="minorEastAsia"/>
                <w:color w:val="000000"/>
                <w:szCs w:val="21"/>
                <w:highlight w:val="none"/>
                <w:lang w:val="en-US" w:eastAsia="zh-CN"/>
              </w:rPr>
              <w:t>软件平台</w:t>
            </w:r>
            <w:r>
              <w:rPr>
                <w:rFonts w:hint="eastAsia" w:cs="宋体" w:asciiTheme="minorEastAsia" w:hAnsiTheme="minorEastAsia" w:eastAsiaTheme="minorEastAsia"/>
                <w:bCs/>
                <w:color w:val="000000" w:themeColor="text1"/>
                <w:szCs w:val="21"/>
                <w:highlight w:val="none"/>
              </w:rPr>
              <w:t>及所能满足的质量与技术标准、人员能力、订单的合法性、满足公司成本核算等内容</w:t>
            </w:r>
          </w:p>
          <w:p>
            <w:pPr>
              <w:tabs>
                <w:tab w:val="left" w:pos="2268"/>
                <w:tab w:val="left" w:pos="4260"/>
                <w:tab w:val="left" w:pos="7128"/>
              </w:tabs>
              <w:spacing w:line="276" w:lineRule="auto"/>
              <w:rPr>
                <w:rFonts w:hint="eastAsia" w:cs="宋体" w:asciiTheme="minorEastAsia" w:hAnsiTheme="minorEastAsia" w:eastAsiaTheme="minorEastAsia"/>
                <w:bCs/>
                <w:color w:val="000000" w:themeColor="text1"/>
                <w:szCs w:val="21"/>
                <w:highlight w:val="none"/>
                <w:lang w:eastAsia="zh-CN"/>
              </w:rPr>
            </w:pPr>
            <w:r>
              <w:rPr>
                <w:rFonts w:hint="eastAsia" w:cs="宋体" w:asciiTheme="minorEastAsia" w:hAnsiTheme="minorEastAsia" w:eastAsiaTheme="minorEastAsia"/>
                <w:bCs/>
                <w:color w:val="000000" w:themeColor="text1"/>
                <w:szCs w:val="21"/>
                <w:highlight w:val="none"/>
              </w:rPr>
              <w:t>评审签字人：</w:t>
            </w:r>
            <w:r>
              <w:rPr>
                <w:rFonts w:hint="eastAsia" w:asciiTheme="minorEastAsia" w:hAnsiTheme="minorEastAsia" w:eastAsiaTheme="minorEastAsia"/>
                <w:szCs w:val="21"/>
                <w:highlight w:val="none"/>
              </w:rPr>
              <w:t>陶红胜</w:t>
            </w:r>
            <w:r>
              <w:rPr>
                <w:rFonts w:hint="eastAsia" w:cs="宋体" w:asciiTheme="minorEastAsia" w:hAnsiTheme="minorEastAsia" w:eastAsiaTheme="minorEastAsia"/>
                <w:bCs/>
                <w:color w:val="000000" w:themeColor="text1"/>
                <w:szCs w:val="21"/>
                <w:highlight w:val="none"/>
              </w:rPr>
              <w:t>、米小凯、</w:t>
            </w:r>
            <w:r>
              <w:rPr>
                <w:rFonts w:hint="eastAsia" w:asciiTheme="minorEastAsia" w:hAnsiTheme="minorEastAsia" w:eastAsiaTheme="minorEastAsia"/>
                <w:szCs w:val="21"/>
                <w:highlight w:val="none"/>
                <w:lang w:val="en-US" w:eastAsia="zh-CN"/>
              </w:rPr>
              <w:t>刘有根、李红卫</w:t>
            </w:r>
            <w:r>
              <w:rPr>
                <w:rFonts w:hint="eastAsia" w:cs="宋体" w:asciiTheme="minorEastAsia" w:hAnsiTheme="minorEastAsia" w:eastAsiaTheme="minorEastAsia"/>
                <w:bCs/>
                <w:color w:val="000000" w:themeColor="text1"/>
                <w:szCs w:val="21"/>
                <w:highlight w:val="none"/>
              </w:rPr>
              <w:t xml:space="preserve">   评审结论：符合行业标准要求，同意签订合同  </w:t>
            </w:r>
            <w:r>
              <w:rPr>
                <w:rFonts w:hint="eastAsia" w:asciiTheme="minorEastAsia" w:hAnsiTheme="minorEastAsia" w:eastAsiaTheme="minorEastAsia"/>
                <w:szCs w:val="21"/>
                <w:highlight w:val="none"/>
                <w:lang w:eastAsia="zh-CN"/>
              </w:rPr>
              <w:t>李红卫</w:t>
            </w:r>
          </w:p>
          <w:p>
            <w:pPr>
              <w:tabs>
                <w:tab w:val="left" w:pos="2268"/>
                <w:tab w:val="left" w:pos="4260"/>
                <w:tab w:val="left" w:pos="7128"/>
              </w:tabs>
              <w:spacing w:line="276" w:lineRule="auto"/>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评审时间：20</w:t>
            </w:r>
            <w:r>
              <w:rPr>
                <w:rFonts w:hint="eastAsia" w:cs="宋体" w:asciiTheme="minorEastAsia" w:hAnsiTheme="minorEastAsia" w:eastAsiaTheme="minorEastAsia"/>
                <w:bCs/>
                <w:color w:val="000000" w:themeColor="text1"/>
                <w:szCs w:val="21"/>
                <w:highlight w:val="none"/>
                <w:lang w:val="en-US" w:eastAsia="zh-CN"/>
              </w:rPr>
              <w:t>20</w:t>
            </w:r>
            <w:r>
              <w:rPr>
                <w:rFonts w:hint="eastAsia" w:cs="宋体" w:asciiTheme="minorEastAsia" w:hAnsiTheme="minorEastAsia" w:eastAsiaTheme="minorEastAsia"/>
                <w:bCs/>
                <w:color w:val="000000" w:themeColor="text1"/>
                <w:szCs w:val="21"/>
                <w:highlight w:val="none"/>
              </w:rPr>
              <w:t>年</w:t>
            </w:r>
            <w:r>
              <w:rPr>
                <w:rFonts w:hint="eastAsia" w:cs="宋体" w:asciiTheme="minorEastAsia" w:hAnsiTheme="minorEastAsia" w:eastAsiaTheme="minorEastAsia"/>
                <w:bCs/>
                <w:color w:val="000000" w:themeColor="text1"/>
                <w:szCs w:val="21"/>
                <w:highlight w:val="none"/>
                <w:lang w:val="en-US" w:eastAsia="zh-CN"/>
              </w:rPr>
              <w:t>1</w:t>
            </w:r>
            <w:r>
              <w:rPr>
                <w:rFonts w:hint="eastAsia" w:cs="宋体" w:asciiTheme="minorEastAsia" w:hAnsiTheme="minorEastAsia" w:eastAsiaTheme="minorEastAsia"/>
                <w:bCs/>
                <w:color w:val="000000" w:themeColor="text1"/>
                <w:szCs w:val="21"/>
                <w:highlight w:val="none"/>
              </w:rPr>
              <w:t>月</w:t>
            </w:r>
            <w:r>
              <w:rPr>
                <w:rFonts w:hint="eastAsia" w:cs="宋体" w:asciiTheme="minorEastAsia" w:hAnsiTheme="minorEastAsia" w:eastAsiaTheme="minorEastAsia"/>
                <w:bCs/>
                <w:color w:val="000000" w:themeColor="text1"/>
                <w:szCs w:val="21"/>
                <w:highlight w:val="none"/>
                <w:lang w:val="en-US" w:eastAsia="zh-CN"/>
              </w:rPr>
              <w:t>30</w:t>
            </w:r>
            <w:r>
              <w:rPr>
                <w:rFonts w:hint="eastAsia" w:cs="宋体" w:asciiTheme="minorEastAsia" w:hAnsiTheme="minorEastAsia" w:eastAsiaTheme="minorEastAsia"/>
                <w:bCs/>
                <w:color w:val="000000" w:themeColor="text1"/>
                <w:szCs w:val="21"/>
                <w:highlight w:val="none"/>
              </w:rPr>
              <w:t>日</w:t>
            </w:r>
          </w:p>
          <w:p>
            <w:pPr>
              <w:spacing w:line="0" w:lineRule="atLeast"/>
              <w:ind w:firstLine="422" w:firstLineChars="200"/>
              <w:jc w:val="left"/>
              <w:rPr>
                <w:rFonts w:asciiTheme="minorEastAsia" w:hAnsiTheme="minorEastAsia" w:eastAsiaTheme="minorEastAsia"/>
                <w:b/>
                <w:szCs w:val="21"/>
                <w:highlight w:val="none"/>
              </w:rPr>
            </w:pPr>
          </w:p>
          <w:p>
            <w:pPr>
              <w:widowControl/>
              <w:spacing w:line="276" w:lineRule="auto"/>
              <w:jc w:val="left"/>
              <w:rPr>
                <w:rFonts w:asciiTheme="minorEastAsia" w:hAnsiTheme="minorEastAsia" w:eastAsiaTheme="minorEastAsia"/>
                <w:color w:val="FF0000"/>
                <w:szCs w:val="21"/>
                <w:highlight w:val="none"/>
              </w:rPr>
            </w:pPr>
            <w:r>
              <w:rPr>
                <w:rFonts w:hint="eastAsia" w:cs="宋体" w:asciiTheme="minorEastAsia" w:hAnsiTheme="minorEastAsia" w:eastAsiaTheme="minorEastAsia"/>
                <w:spacing w:val="-4"/>
                <w:szCs w:val="21"/>
                <w:highlight w:val="none"/>
              </w:rPr>
              <w:t>基本满足要求</w:t>
            </w:r>
          </w:p>
        </w:tc>
        <w:tc>
          <w:tcPr>
            <w:tcW w:w="1585" w:type="dxa"/>
          </w:tcPr>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adjustRightInd w:val="0"/>
              <w:snapToGrid w:val="0"/>
              <w:spacing w:line="276" w:lineRule="auto"/>
              <w:jc w:val="center"/>
              <w:rPr>
                <w:rFonts w:asciiTheme="minorEastAsia" w:hAnsiTheme="minorEastAsia" w:eastAsiaTheme="minorEastAsia"/>
                <w:szCs w:val="21"/>
              </w:rPr>
            </w:pPr>
            <w:r>
              <w:rPr>
                <w:rFonts w:hint="eastAsia" w:cs="宋体" w:asciiTheme="minorEastAsia" w:hAnsiTheme="minorEastAsia" w:eastAsiaTheme="minorEastAsia"/>
                <w:szCs w:val="21"/>
              </w:rPr>
              <w:t xml:space="preserve">  产品和服务要求的更改策划，若产品和服务要求发生更改，相关的文件是否得到修改？相关人员是否知道已更改的要求？</w:t>
            </w:r>
          </w:p>
        </w:tc>
        <w:tc>
          <w:tcPr>
            <w:tcW w:w="960" w:type="dxa"/>
          </w:tcPr>
          <w:p>
            <w:pPr>
              <w:spacing w:line="276" w:lineRule="auto"/>
              <w:rPr>
                <w:rFonts w:asciiTheme="minorEastAsia" w:hAnsiTheme="minorEastAsia" w:eastAsiaTheme="minorEastAsia"/>
                <w:szCs w:val="21"/>
              </w:rPr>
            </w:pPr>
            <w:r>
              <w:rPr>
                <w:rFonts w:hint="eastAsia" w:cs="宋体" w:asciiTheme="minorEastAsia" w:hAnsiTheme="minorEastAsia" w:eastAsiaTheme="minorEastAsia"/>
                <w:b/>
                <w:szCs w:val="21"/>
              </w:rPr>
              <w:t>8.2.4</w:t>
            </w:r>
          </w:p>
        </w:tc>
        <w:tc>
          <w:tcPr>
            <w:tcW w:w="10004" w:type="dxa"/>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负责人讲：20</w:t>
            </w:r>
            <w:r>
              <w:rPr>
                <w:rFonts w:hint="eastAsia" w:cs="宋体" w:asciiTheme="minorEastAsia" w:hAnsiTheme="minorEastAsia" w:eastAsiaTheme="minorEastAsia"/>
                <w:color w:val="000000"/>
                <w:szCs w:val="21"/>
                <w:lang w:val="en-US" w:eastAsia="zh-CN"/>
              </w:rPr>
              <w:t>21.1月</w:t>
            </w:r>
            <w:r>
              <w:rPr>
                <w:rFonts w:hint="eastAsia" w:cs="宋体" w:asciiTheme="minorEastAsia" w:hAnsiTheme="minorEastAsia" w:eastAsiaTheme="minorEastAsia"/>
                <w:color w:val="000000"/>
                <w:szCs w:val="21"/>
              </w:rPr>
              <w:t>至今，没有发生合同更改的情况，如果需要更改，需对更改内容重新评审。并将变化的要求及时通知有关人员。</w:t>
            </w:r>
          </w:p>
          <w:p>
            <w:pPr>
              <w:spacing w:line="276" w:lineRule="auto"/>
              <w:ind w:firstLine="420" w:firstLineChars="200"/>
              <w:rPr>
                <w:rFonts w:asciiTheme="minorEastAsia" w:hAnsiTheme="minorEastAsia" w:eastAsiaTheme="minorEastAsia"/>
                <w:szCs w:val="21"/>
              </w:rPr>
            </w:pP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顾客满意</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#产品和服务相关交付后活动是否含：</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#顾客对其需求和期望获得满足的程度的感受是否得到监视？</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.组织是如何确定这些信息的获取、监视和评审方法的？</w:t>
            </w:r>
          </w:p>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注：监视顾客感受的例子可包括顾客调查、顾客对交付产品或服务的反馈、顾客会晤、市场占有率分析、赞扬、维修索赔和经销商报告。</w:t>
            </w:r>
          </w:p>
        </w:tc>
        <w:tc>
          <w:tcPr>
            <w:tcW w:w="960" w:type="dxa"/>
          </w:tcPr>
          <w:p>
            <w:pPr>
              <w:spacing w:line="276" w:lineRule="auto"/>
              <w:rPr>
                <w:rFonts w:cs="宋体" w:asciiTheme="minorEastAsia" w:hAnsiTheme="minorEastAsia" w:eastAsiaTheme="minorEastAsia"/>
                <w:b/>
                <w:szCs w:val="21"/>
              </w:rPr>
            </w:pPr>
            <w:r>
              <w:rPr>
                <w:rFonts w:hint="eastAsia" w:cs="宋体" w:asciiTheme="minorEastAsia" w:hAnsiTheme="minorEastAsia" w:eastAsiaTheme="minorEastAsia"/>
                <w:b/>
                <w:szCs w:val="21"/>
              </w:rPr>
              <w:t>9.1.2</w:t>
            </w:r>
          </w:p>
        </w:tc>
        <w:tc>
          <w:tcPr>
            <w:tcW w:w="10004" w:type="dxa"/>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1、公司编制了《顾客满意管理制度》，规定了监测、获取和利用顾客满意信息的方法。包括问卷调查，直接沟通、数据分析等。</w:t>
            </w:r>
          </w:p>
          <w:p>
            <w:pPr>
              <w:rPr>
                <w:rFonts w:hint="default" w:cs="楷体_GB2312" w:asciiTheme="minorEastAsia" w:hAnsiTheme="minorEastAsia" w:eastAsiaTheme="minorEastAsia"/>
                <w:szCs w:val="21"/>
                <w:lang w:val="en-US" w:eastAsia="zh-CN"/>
              </w:rPr>
            </w:pPr>
            <w:r>
              <w:rPr>
                <w:rFonts w:hint="eastAsia" w:cs="宋体" w:asciiTheme="minorEastAsia" w:hAnsiTheme="minorEastAsia" w:eastAsiaTheme="minorEastAsia"/>
                <w:color w:val="000000"/>
                <w:szCs w:val="21"/>
              </w:rPr>
              <w:t>2、公司主要通过日常口头交流、电话回访、定期发放《顾客满意管理制度》等形式来收集了解顾客是否满意的信息。提供有20</w:t>
            </w:r>
            <w:r>
              <w:rPr>
                <w:rFonts w:hint="eastAsia" w:cs="宋体" w:asciiTheme="minorEastAsia" w:hAnsiTheme="minorEastAsia" w:eastAsiaTheme="minorEastAsia"/>
                <w:color w:val="000000"/>
                <w:szCs w:val="21"/>
                <w:lang w:val="en-US" w:eastAsia="zh-CN"/>
              </w:rPr>
              <w:t>21</w:t>
            </w:r>
            <w:r>
              <w:rPr>
                <w:rFonts w:hint="eastAsia" w:cs="宋体" w:asciiTheme="minorEastAsia" w:hAnsiTheme="minorEastAsia" w:eastAsiaTheme="minorEastAsia"/>
                <w:color w:val="000000"/>
                <w:szCs w:val="21"/>
              </w:rPr>
              <w:t>年</w:t>
            </w:r>
            <w:r>
              <w:rPr>
                <w:rFonts w:hint="eastAsia" w:cs="宋体" w:asciiTheme="minorEastAsia" w:hAnsiTheme="minorEastAsia" w:eastAsiaTheme="minorEastAsia"/>
                <w:color w:val="000000"/>
                <w:szCs w:val="21"/>
                <w:lang w:val="en-US" w:eastAsia="zh-CN"/>
              </w:rPr>
              <w:t>3</w:t>
            </w:r>
            <w:r>
              <w:rPr>
                <w:rFonts w:hint="eastAsia" w:cs="宋体" w:asciiTheme="minorEastAsia" w:hAnsiTheme="minorEastAsia" w:eastAsiaTheme="minorEastAsia"/>
                <w:color w:val="000000"/>
                <w:szCs w:val="21"/>
              </w:rPr>
              <w:t>月对</w:t>
            </w:r>
            <w:r>
              <w:rPr>
                <w:rFonts w:hint="eastAsia" w:cs="楷体_GB2312" w:asciiTheme="minorEastAsia" w:hAnsiTheme="minorEastAsia" w:eastAsiaTheme="minorEastAsia"/>
                <w:szCs w:val="21"/>
                <w:lang w:val="en-US" w:eastAsia="zh-CN"/>
              </w:rPr>
              <w:t>客户</w:t>
            </w:r>
            <w:r>
              <w:rPr>
                <w:rFonts w:hint="eastAsia" w:cs="楷体_GB2312" w:asciiTheme="minorEastAsia" w:hAnsiTheme="minorEastAsia" w:eastAsiaTheme="minorEastAsia"/>
                <w:szCs w:val="21"/>
              </w:rPr>
              <w:t>进行</w:t>
            </w:r>
            <w:r>
              <w:rPr>
                <w:rFonts w:hint="eastAsia" w:cs="宋体" w:asciiTheme="minorEastAsia" w:hAnsiTheme="minorEastAsia" w:eastAsiaTheme="minorEastAsia"/>
                <w:color w:val="000000"/>
                <w:szCs w:val="21"/>
                <w:lang w:val="en-US" w:eastAsia="zh-CN"/>
              </w:rPr>
              <w:t>满意度调查，发出1份，回收1份。</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--调查内容包括：产品质量、服务态度、产品交期、软件运行效果、开发能力要求等</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---但客户对服务态度与沟通、产品交期、软件运行效果、开发效果、符合预期要求都很满意。</w:t>
            </w:r>
          </w:p>
          <w:p>
            <w:pPr>
              <w:spacing w:line="276" w:lineRule="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--统计分析结果：9</w:t>
            </w:r>
            <w:r>
              <w:rPr>
                <w:rFonts w:hint="eastAsia" w:cs="宋体" w:asciiTheme="minorEastAsia" w:hAnsiTheme="minorEastAsia" w:eastAsiaTheme="minorEastAsia"/>
                <w:color w:val="000000"/>
                <w:szCs w:val="21"/>
                <w:lang w:val="en-US" w:eastAsia="zh-CN"/>
              </w:rPr>
              <w:t>7</w:t>
            </w:r>
            <w:r>
              <w:rPr>
                <w:rFonts w:hint="eastAsia" w:cs="宋体" w:asciiTheme="minorEastAsia" w:hAnsiTheme="minorEastAsia" w:eastAsiaTheme="minorEastAsia"/>
                <w:color w:val="000000"/>
                <w:szCs w:val="21"/>
              </w:rPr>
              <w:t>分（已实现既定目标）</w:t>
            </w:r>
          </w:p>
          <w:p>
            <w:pPr>
              <w:spacing w:line="276" w:lineRule="auto"/>
              <w:ind w:firstLine="420" w:firstLineChars="20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客户对</w:t>
            </w:r>
            <w:r>
              <w:rPr>
                <w:rFonts w:hint="eastAsia" w:asciiTheme="minorEastAsia" w:hAnsiTheme="minorEastAsia" w:eastAsiaTheme="minorEastAsia"/>
                <w:color w:val="000000"/>
                <w:szCs w:val="21"/>
              </w:rPr>
              <w:t>公司产品质量优质，服务态度优良，且都按时完成订单，是本公司的优质合作伙伴</w:t>
            </w:r>
            <w:r>
              <w:rPr>
                <w:rFonts w:hint="eastAsia" w:cs="宋体" w:asciiTheme="minorEastAsia" w:hAnsiTheme="minorEastAsia" w:eastAsiaTheme="minorEastAsia"/>
                <w:color w:val="000000"/>
                <w:szCs w:val="21"/>
              </w:rPr>
              <w:t>，从统计结果可以看出，顾客对公司的交货准时度及准确性都比较满意。</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公司现目前没有发生客户流失的现象。</w:t>
            </w:r>
          </w:p>
          <w:p>
            <w:pPr>
              <w:spacing w:line="276" w:lineRule="auto"/>
              <w:ind w:firstLine="420" w:firstLineChars="200"/>
              <w:rPr>
                <w:rFonts w:cs="宋体" w:asciiTheme="minorEastAsia" w:hAnsiTheme="minorEastAsia" w:eastAsiaTheme="minorEastAsia"/>
                <w:szCs w:val="21"/>
              </w:rPr>
            </w:pP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bl>
    <w:p>
      <w:pPr>
        <w:spacing w:line="276" w:lineRule="auto"/>
        <w:rPr>
          <w:rFonts w:ascii="隶书" w:hAnsi="宋体" w:eastAsia="隶书"/>
          <w:bCs/>
          <w:color w:val="000000"/>
          <w:szCs w:val="21"/>
        </w:rPr>
      </w:pPr>
    </w:p>
    <w:p>
      <w:pPr>
        <w:pStyle w:val="6"/>
        <w:rPr>
          <w:rFonts w:hint="eastAsia"/>
        </w:rPr>
      </w:pPr>
      <w:r>
        <w:rPr>
          <w:rFonts w:hint="eastAsia"/>
        </w:rPr>
        <w:t>说明：不符合标注N</w:t>
      </w: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ascii="宋体" w:hAnsi="宋体"/>
                <w:lang w:eastAsia="zh-CN"/>
              </w:rPr>
              <w:t>技术部</w:t>
            </w:r>
            <w:r>
              <w:rPr>
                <w:rFonts w:hint="eastAsia" w:ascii="宋体" w:hAnsi="宋体"/>
              </w:rPr>
              <w:t xml:space="preserve">  </w:t>
            </w:r>
            <w:r>
              <w:rPr>
                <w:rFonts w:hint="eastAsia"/>
                <w:sz w:val="24"/>
                <w:szCs w:val="24"/>
              </w:rPr>
              <w:t xml:space="preserve">   </w:t>
            </w:r>
            <w:r>
              <w:rPr>
                <w:rFonts w:hint="eastAsia" w:ascii="宋体" w:hAnsi="宋体"/>
                <w:szCs w:val="22"/>
                <w:lang w:eastAsia="zh-CN"/>
              </w:rPr>
              <w:t>主管领导：</w:t>
            </w:r>
            <w:r>
              <w:rPr>
                <w:rFonts w:hint="eastAsia" w:ascii="宋体" w:hAnsi="宋体"/>
                <w:szCs w:val="22"/>
                <w:lang w:val="en-US" w:eastAsia="zh-CN"/>
              </w:rPr>
              <w:t>刘有根</w:t>
            </w:r>
            <w:r>
              <w:rPr>
                <w:rFonts w:hint="eastAsia" w:ascii="宋体" w:hAnsi="宋体"/>
                <w:szCs w:val="22"/>
                <w:lang w:eastAsia="zh-CN"/>
              </w:rPr>
              <w:t xml:space="preserve">    陪同人员：</w:t>
            </w:r>
            <w:r>
              <w:rPr>
                <w:rFonts w:hint="eastAsia" w:ascii="宋体" w:hAnsi="宋体"/>
                <w:szCs w:val="22"/>
                <w:lang w:val="en-US" w:eastAsia="zh-CN"/>
              </w:rPr>
              <w:t>米小凯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szCs w:val="22"/>
                <w:lang w:eastAsia="zh-CN"/>
              </w:rPr>
              <w:t>审核员：</w:t>
            </w:r>
            <w:r>
              <w:rPr>
                <w:rFonts w:hint="eastAsia" w:ascii="宋体" w:hAnsi="宋体"/>
                <w:szCs w:val="22"/>
                <w:lang w:val="en-US" w:eastAsia="zh-CN"/>
              </w:rPr>
              <w:t xml:space="preserve">李林    </w:t>
            </w:r>
            <w:r>
              <w:rPr>
                <w:rFonts w:hint="eastAsia" w:ascii="宋体" w:hAnsi="宋体"/>
                <w:szCs w:val="22"/>
                <w:lang w:eastAsia="zh-CN"/>
              </w:rPr>
              <w:t xml:space="preserve">   审核时间：</w:t>
            </w:r>
            <w:r>
              <w:rPr>
                <w:rFonts w:hint="eastAsia" w:ascii="宋体" w:hAnsi="宋体"/>
                <w:szCs w:val="22"/>
                <w:lang w:val="en-US" w:eastAsia="zh-CN"/>
              </w:rPr>
              <w:t>2021。06.24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szCs w:val="22"/>
                <w:lang w:eastAsia="zh-CN"/>
              </w:rPr>
              <w:t>审核条款：</w:t>
            </w:r>
            <w:r>
              <w:rPr>
                <w:rFonts w:hint="eastAsia" w:ascii="宋体" w:hAnsi="宋体" w:cs="新宋体"/>
                <w:sz w:val="21"/>
                <w:szCs w:val="21"/>
              </w:rPr>
              <w:t>5.3组织的角色、职责和权限；6.2质量目标及其实现的策划；7.1.5监视和测量资源；8.1运行策划和控制</w:t>
            </w:r>
            <w:r>
              <w:rPr>
                <w:rFonts w:hint="eastAsia" w:ascii="宋体" w:hAnsi="宋体" w:cs="新宋体"/>
                <w:sz w:val="21"/>
                <w:szCs w:val="21"/>
                <w:lang w:eastAsia="zh-CN"/>
              </w:rPr>
              <w:t>；</w:t>
            </w:r>
            <w:r>
              <w:rPr>
                <w:rFonts w:hint="eastAsia" w:ascii="宋体" w:hAnsi="宋体" w:cs="新宋体"/>
                <w:sz w:val="21"/>
                <w:szCs w:val="21"/>
              </w:rPr>
              <w:t>8.3设计开发控制；8.5.1生产和服务提供的控制；8.5.2标识和可追溯性；8.5.3顾客或外部供方的财产；8.5.4防护；8.5.5交付后的活动；8.5.6更改控制;8.6产品和服务放行；8.7不合格输出的控制；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技术部</w:t>
            </w:r>
            <w:r>
              <w:rPr>
                <w:rFonts w:hint="eastAsia" w:ascii="宋体" w:hAnsi="宋体"/>
                <w:szCs w:val="21"/>
              </w:rPr>
              <w:t>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负责公司产品的技术支持，对研发过程中的问题进行解决。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负责对质量问题处理时提供技术支持</w:t>
            </w:r>
          </w:p>
          <w:p>
            <w:pPr>
              <w:spacing w:line="440" w:lineRule="exact"/>
              <w:ind w:firstLine="504"/>
              <w:rPr>
                <w:szCs w:val="21"/>
              </w:rPr>
            </w:pPr>
            <w:r>
              <w:rPr>
                <w:rFonts w:hint="eastAsia"/>
                <w:szCs w:val="21"/>
              </w:rPr>
              <w:t>d) 负责市场发展趋势的研究，新开发的工程项目方案的编写及工作组织。</w:t>
            </w:r>
          </w:p>
          <w:p>
            <w:pPr>
              <w:spacing w:line="440" w:lineRule="exact"/>
              <w:ind w:firstLine="504"/>
              <w:rPr>
                <w:szCs w:val="21"/>
              </w:rPr>
            </w:pPr>
            <w:r>
              <w:rPr>
                <w:rFonts w:hint="eastAsia"/>
                <w:szCs w:val="21"/>
              </w:rPr>
              <w:t>e)负责按照相应的技术规程和作业指导书要求进行项目方案实施；</w:t>
            </w:r>
          </w:p>
          <w:p>
            <w:pPr>
              <w:spacing w:line="440" w:lineRule="exact"/>
              <w:ind w:firstLine="504"/>
              <w:rPr>
                <w:szCs w:val="21"/>
              </w:rPr>
            </w:pPr>
            <w:r>
              <w:rPr>
                <w:rFonts w:hint="eastAsia"/>
                <w:szCs w:val="21"/>
              </w:rPr>
              <w:t>f)负责对项目方案过程中的质量实施控制</w:t>
            </w:r>
          </w:p>
          <w:p>
            <w:pPr>
              <w:spacing w:line="440" w:lineRule="exact"/>
              <w:ind w:firstLine="504"/>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276" w:lineRule="auto"/>
              <w:rPr>
                <w:rFonts w:ascii="宋体" w:hAnsi="宋体"/>
                <w:szCs w:val="21"/>
              </w:rPr>
            </w:pPr>
            <w:r>
              <w:rPr>
                <w:rFonts w:hint="eastAsia" w:ascii="宋体" w:hAnsi="宋体"/>
                <w:szCs w:val="21"/>
              </w:rPr>
              <w:t>查《部门质量目标测量报告》该部门的质量目标为：</w:t>
            </w:r>
          </w:p>
          <w:p>
            <w:pPr>
              <w:spacing w:line="276" w:lineRule="auto"/>
              <w:rPr>
                <w:rFonts w:ascii="宋体" w:hAnsi="宋体"/>
                <w:szCs w:val="21"/>
              </w:rPr>
            </w:pP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产品设计开发</w:t>
            </w:r>
            <w:r>
              <w:rPr>
                <w:rFonts w:hint="eastAsia" w:ascii="宋体" w:hAnsi="宋体"/>
                <w:szCs w:val="21"/>
              </w:rPr>
              <w:t>合格率100%；</w:t>
            </w:r>
          </w:p>
          <w:p>
            <w:pPr>
              <w:spacing w:line="276" w:lineRule="auto"/>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月《部门质量目标测量报告》对部门目标进行考核，综合完成情况为：</w:t>
            </w:r>
          </w:p>
          <w:p>
            <w:pPr>
              <w:spacing w:line="276" w:lineRule="auto"/>
              <w:rPr>
                <w:rFonts w:ascii="宋体" w:hAnsi="宋体"/>
                <w:szCs w:val="21"/>
              </w:rPr>
            </w:pPr>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产品设计开发</w:t>
            </w:r>
            <w:r>
              <w:rPr>
                <w:rFonts w:hint="eastAsia" w:ascii="宋体" w:hAnsi="宋体"/>
                <w:szCs w:val="21"/>
              </w:rPr>
              <w:t>合格率100%；</w:t>
            </w:r>
          </w:p>
          <w:p>
            <w:pPr>
              <w:spacing w:line="276" w:lineRule="auto"/>
              <w:rPr>
                <w:rFonts w:ascii="宋体" w:hAnsi="宋体"/>
                <w:szCs w:val="21"/>
              </w:rPr>
            </w:pPr>
            <w:r>
              <w:rPr>
                <w:rFonts w:hint="eastAsia" w:ascii="宋体" w:hAnsi="宋体"/>
                <w:szCs w:val="21"/>
              </w:rPr>
              <w:t xml:space="preserve">  基本达到目标要求</w:t>
            </w:r>
          </w:p>
          <w:p>
            <w:pPr>
              <w:spacing w:line="276" w:lineRule="auto"/>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eastAsia="宋体" w:cs="Times New Roman"/>
                <w:color w:val="000000"/>
                <w:kern w:val="2"/>
                <w:sz w:val="21"/>
                <w:szCs w:val="21"/>
                <w:lang w:val="en-US" w:eastAsia="zh-CN" w:bidi="ar-SA"/>
              </w:rPr>
            </w:pPr>
            <w:r>
              <w:rPr>
                <w:rFonts w:hint="eastAsia" w:ascii="宋体" w:hAnsi="宋体"/>
                <w:color w:val="000000"/>
                <w:szCs w:val="21"/>
              </w:rPr>
              <w:t>监视和测量资源</w:t>
            </w:r>
          </w:p>
        </w:tc>
        <w:tc>
          <w:tcPr>
            <w:tcW w:w="960" w:type="dxa"/>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7.1.5</w:t>
            </w:r>
          </w:p>
        </w:tc>
        <w:tc>
          <w:tcPr>
            <w:tcW w:w="10004" w:type="dxa"/>
            <w:vAlign w:val="top"/>
          </w:tcPr>
          <w:p>
            <w:pPr>
              <w:widowControl/>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均按策划的要求配置了相应的检测设备，主要为测试软件及测试平台，包括：系统：操作系统，windows操作系统，编辑器：java，浏览器：</w:t>
            </w:r>
            <w:r>
              <w:rPr>
                <w:rFonts w:hint="eastAsia" w:ascii="宋体" w:hAnsi="宋体"/>
                <w:szCs w:val="21"/>
                <w:lang w:val="en-US" w:eastAsia="zh-CN"/>
              </w:rPr>
              <w:t>百度</w:t>
            </w:r>
            <w:r>
              <w:rPr>
                <w:rFonts w:hint="eastAsia" w:ascii="宋体" w:hAnsi="宋体"/>
                <w:szCs w:val="21"/>
              </w:rPr>
              <w:t>及</w:t>
            </w:r>
            <w:r>
              <w:rPr>
                <w:rFonts w:hint="eastAsia" w:ascii="宋体" w:hAnsi="宋体"/>
                <w:szCs w:val="21"/>
                <w:lang w:val="en-US" w:eastAsia="zh-CN"/>
              </w:rPr>
              <w:t>搜狗</w:t>
            </w:r>
            <w:r>
              <w:rPr>
                <w:rFonts w:hint="eastAsia" w:ascii="宋体" w:hAnsi="宋体"/>
                <w:szCs w:val="21"/>
              </w:rPr>
              <w:t>浏览器，辅助工具：浏览器自带的网页审查工具；测试软件：Bugfree、Bugzilla、Watir、Selenium、MaxQ等。均采用自己确认的方式进行控制，有确认记录。</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8.1</w:t>
            </w:r>
          </w:p>
        </w:tc>
        <w:tc>
          <w:tcPr>
            <w:tcW w:w="10004" w:type="dxa"/>
            <w:vAlign w:val="top"/>
          </w:tcPr>
          <w:p>
            <w:pPr>
              <w:spacing w:line="360" w:lineRule="auto"/>
              <w:ind w:right="71" w:rightChars="34"/>
              <w:jc w:val="left"/>
              <w:rPr>
                <w:rFonts w:ascii="宋体" w:hAnsi="宋体" w:cs="宋体"/>
                <w:szCs w:val="21"/>
              </w:rPr>
            </w:pPr>
            <w:r>
              <w:rPr>
                <w:rFonts w:hint="eastAsia" w:ascii="宋体" w:hAnsi="宋体" w:cs="宋体"/>
                <w:szCs w:val="21"/>
              </w:rPr>
              <w:t>公司主</w:t>
            </w:r>
            <w:r>
              <w:rPr>
                <w:rFonts w:hint="eastAsia" w:ascii="宋体" w:hAnsi="宋体" w:eastAsia="宋体" w:cs="Times New Roman"/>
                <w:szCs w:val="21"/>
              </w:rPr>
              <w:t>要产品：计算机应用软件的研发</w:t>
            </w:r>
          </w:p>
          <w:p>
            <w:pPr>
              <w:spacing w:line="360" w:lineRule="auto"/>
              <w:ind w:right="71" w:rightChars="34"/>
              <w:jc w:val="left"/>
              <w:rPr>
                <w:rFonts w:hint="eastAsia" w:ascii="宋体" w:hAnsi="宋体" w:cs="宋体"/>
                <w:szCs w:val="21"/>
              </w:rPr>
            </w:pPr>
            <w:r>
              <w:rPr>
                <w:rFonts w:hint="eastAsia" w:ascii="宋体" w:hAnsi="宋体" w:cs="宋体"/>
                <w:szCs w:val="21"/>
              </w:rPr>
              <w:t>公司产品执行标准：计算机软件文档编制规范GB/T 8567-2006、信息技术 软件维护GB/T 20157-2006、计算机软件测试规范GB/T 15532-2008等。</w:t>
            </w:r>
          </w:p>
          <w:p>
            <w:pPr>
              <w:spacing w:line="360" w:lineRule="auto"/>
              <w:ind w:right="71" w:rightChars="34"/>
              <w:jc w:val="left"/>
              <w:rPr>
                <w:rFonts w:hint="eastAsia" w:ascii="宋体" w:hAnsi="宋体" w:cs="宋体"/>
                <w:szCs w:val="21"/>
              </w:rPr>
            </w:pPr>
            <w:r>
              <w:rPr>
                <w:rFonts w:hint="eastAsia" w:ascii="宋体" w:hAnsi="宋体" w:cs="宋体"/>
                <w:szCs w:val="21"/>
                <w:lang w:eastAsia="zh-CN"/>
              </w:rPr>
              <w:t>技术部</w:t>
            </w:r>
            <w:r>
              <w:rPr>
                <w:rFonts w:hint="eastAsia" w:ascii="宋体" w:hAnsi="宋体" w:cs="宋体"/>
                <w:szCs w:val="21"/>
              </w:rPr>
              <w:t>负责产品实现和服务提供的策划，产品策划主要依据顾客的要求以及国家标准，策划输出的具体结果包括以下内容：</w:t>
            </w:r>
          </w:p>
          <w:p>
            <w:pPr>
              <w:spacing w:line="360" w:lineRule="auto"/>
              <w:ind w:right="71" w:rightChars="34"/>
              <w:jc w:val="left"/>
              <w:rPr>
                <w:rFonts w:hint="eastAsia" w:ascii="宋体" w:hAnsi="宋体" w:cs="宋体"/>
                <w:szCs w:val="21"/>
              </w:rPr>
            </w:pPr>
            <w:r>
              <w:rPr>
                <w:rFonts w:hint="eastAsia" w:ascii="宋体" w:hAnsi="宋体" w:cs="宋体"/>
                <w:szCs w:val="21"/>
              </w:rPr>
              <w:t>a）确定产品和服务的要求；--产品标准、设计规范等。</w:t>
            </w:r>
          </w:p>
          <w:p>
            <w:pPr>
              <w:spacing w:line="360" w:lineRule="auto"/>
              <w:ind w:right="71" w:rightChars="34"/>
              <w:jc w:val="left"/>
              <w:rPr>
                <w:rFonts w:hint="eastAsia" w:ascii="宋体" w:hAnsi="宋体" w:cs="宋体"/>
                <w:szCs w:val="21"/>
              </w:rPr>
            </w:pPr>
            <w:r>
              <w:rPr>
                <w:rFonts w:hint="eastAsia" w:ascii="宋体" w:hAnsi="宋体" w:cs="宋体"/>
                <w:szCs w:val="21"/>
              </w:rPr>
              <w:t>b）建立过程准则以及产品和服务的接收准则；---检验标准、作业指导书</w:t>
            </w:r>
          </w:p>
          <w:p>
            <w:pPr>
              <w:spacing w:line="360" w:lineRule="auto"/>
              <w:ind w:right="71" w:rightChars="34"/>
              <w:jc w:val="left"/>
              <w:rPr>
                <w:rFonts w:hint="eastAsia" w:ascii="宋体" w:hAnsi="宋体" w:cs="宋体"/>
                <w:szCs w:val="21"/>
              </w:rPr>
            </w:pPr>
            <w:r>
              <w:rPr>
                <w:rFonts w:hint="eastAsia" w:ascii="宋体" w:hAnsi="宋体" w:cs="宋体"/>
                <w:szCs w:val="21"/>
              </w:rPr>
              <w:t>c）确定符合产品和服务要求的资源；---流程图</w:t>
            </w:r>
          </w:p>
          <w:p>
            <w:pPr>
              <w:spacing w:line="360" w:lineRule="auto"/>
              <w:ind w:right="71" w:rightChars="34"/>
              <w:jc w:val="left"/>
              <w:rPr>
                <w:rFonts w:hint="eastAsia" w:ascii="宋体" w:hAnsi="宋体" w:cs="宋体"/>
                <w:szCs w:val="21"/>
              </w:rPr>
            </w:pPr>
            <w:r>
              <w:rPr>
                <w:rFonts w:hint="eastAsia" w:ascii="宋体" w:hAnsi="宋体" w:cs="宋体"/>
                <w:szCs w:val="21"/>
              </w:rPr>
              <w:t>d）按照准则实施过程控制；---设计和服务过程监控</w:t>
            </w:r>
          </w:p>
          <w:p>
            <w:pPr>
              <w:spacing w:line="360" w:lineRule="auto"/>
              <w:ind w:right="71" w:rightChars="34"/>
              <w:jc w:val="left"/>
              <w:rPr>
                <w:rFonts w:hint="eastAsia" w:ascii="宋体" w:hAnsi="宋体" w:cs="宋体"/>
                <w:szCs w:val="21"/>
              </w:rPr>
            </w:pPr>
            <w:r>
              <w:rPr>
                <w:rFonts w:hint="eastAsia" w:ascii="宋体" w:hAnsi="宋体" w:cs="宋体"/>
                <w:szCs w:val="21"/>
              </w:rPr>
              <w:t>e）保持、保留必要的文件和记录。---文件和质量记录</w:t>
            </w:r>
          </w:p>
          <w:p>
            <w:pPr>
              <w:spacing w:line="360" w:lineRule="auto"/>
              <w:ind w:right="71" w:rightChars="34"/>
              <w:jc w:val="left"/>
              <w:rPr>
                <w:rFonts w:hint="eastAsia" w:ascii="宋体" w:hAnsi="宋体" w:cs="宋体"/>
                <w:szCs w:val="21"/>
              </w:rPr>
            </w:pPr>
            <w:r>
              <w:rPr>
                <w:rFonts w:hint="eastAsia" w:ascii="宋体" w:hAnsi="宋体" w:cs="宋体"/>
                <w:szCs w:val="21"/>
              </w:rPr>
              <w:t>---策划输出经过评审及跟进、必要的更改控制及批准等以适合组织的运行需要。</w:t>
            </w:r>
          </w:p>
          <w:p>
            <w:pPr>
              <w:spacing w:line="360" w:lineRule="auto"/>
              <w:ind w:right="71" w:rightChars="34"/>
              <w:jc w:val="left"/>
              <w:rPr>
                <w:rFonts w:hint="eastAsia" w:ascii="宋体" w:hAnsi="宋体" w:cs="宋体"/>
                <w:szCs w:val="21"/>
              </w:rPr>
            </w:pPr>
            <w:r>
              <w:rPr>
                <w:rFonts w:hint="eastAsia" w:ascii="宋体" w:hAnsi="宋体" w:cs="宋体"/>
                <w:szCs w:val="21"/>
              </w:rPr>
              <w:t>----需确认/特殊过程：设计开发过程</w:t>
            </w:r>
          </w:p>
          <w:p>
            <w:pPr>
              <w:spacing w:line="360" w:lineRule="auto"/>
              <w:ind w:right="71" w:rightChars="34"/>
              <w:jc w:val="left"/>
              <w:rPr>
                <w:rFonts w:hint="eastAsia" w:ascii="宋体" w:hAnsi="宋体" w:cs="宋体"/>
                <w:szCs w:val="21"/>
              </w:rPr>
            </w:pPr>
            <w:r>
              <w:rPr>
                <w:rFonts w:hint="eastAsia" w:ascii="宋体" w:hAnsi="宋体" w:cs="宋体"/>
                <w:szCs w:val="21"/>
              </w:rPr>
              <w:t>----关键过程：设计开发过程</w:t>
            </w:r>
          </w:p>
          <w:p>
            <w:pPr>
              <w:spacing w:line="360" w:lineRule="auto"/>
              <w:ind w:right="71" w:rightChars="34"/>
              <w:jc w:val="left"/>
              <w:rPr>
                <w:rFonts w:hint="eastAsia" w:ascii="宋体" w:hAnsi="宋体" w:cs="宋体"/>
                <w:szCs w:val="21"/>
              </w:rPr>
            </w:pPr>
            <w:r>
              <w:rPr>
                <w:rFonts w:hint="eastAsia" w:ascii="宋体" w:hAnsi="宋体" w:cs="宋体"/>
                <w:szCs w:val="21"/>
              </w:rPr>
              <w:t>----外包过程：无</w:t>
            </w:r>
          </w:p>
          <w:p>
            <w:pPr>
              <w:spacing w:line="360" w:lineRule="auto"/>
              <w:ind w:right="71" w:rightChars="34"/>
              <w:jc w:val="left"/>
              <w:rPr>
                <w:rFonts w:hint="eastAsia" w:ascii="宋体" w:hAnsi="宋体" w:eastAsia="宋体" w:cs="Times New Roman"/>
                <w:kern w:val="2"/>
                <w:sz w:val="21"/>
                <w:szCs w:val="21"/>
                <w:lang w:val="en-US" w:eastAsia="zh-CN" w:bidi="ar-SA"/>
              </w:rPr>
            </w:pPr>
            <w:r>
              <w:rPr>
                <w:rFonts w:hint="eastAsia" w:ascii="宋体" w:hAnsi="宋体" w:cs="宋体"/>
                <w:szCs w:val="21"/>
              </w:rPr>
              <w:t>----经确认：暂无策划的更改。</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查，公司完善了设计开发的管理要求。</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公司的设计内容主要为：地下储气库库存评价系统v1.0研发</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lang w:eastAsia="zh-CN"/>
              </w:rPr>
              <w:t>系统概述和特点：</w:t>
            </w:r>
            <w:r>
              <w:rPr>
                <w:rFonts w:hint="eastAsia"/>
                <w:lang w:val="en-US" w:eastAsia="zh-CN"/>
              </w:rPr>
              <w:t>围绕中国石油天然气集团有限公司储气库库容评估分中心的关键业务、关键参数、关键技术、关键指标建立库存评价系统。将各类型的储气库（如：定容封闭、弱-中等水侵、弱-中等水侵压力修正、气顶油藏、盐穴）相关库存评价方法信息化、平台化，实现数据的管理与计算，计算结果可通过列表和图表两种方式展现出来，最终自动导出评估报告。</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查公司编制的《设计与开发控制程序》</w:t>
            </w:r>
            <w:r>
              <w:rPr>
                <w:rFonts w:hint="eastAsia" w:ascii="宋体" w:hAnsi="宋体" w:cs="Times New Roman"/>
                <w:color w:val="000000"/>
                <w:szCs w:val="21"/>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查见：地下储气库库</w:t>
            </w:r>
            <w:r>
              <w:rPr>
                <w:rFonts w:hint="eastAsia" w:ascii="宋体" w:hAnsi="宋体" w:cs="Times New Roman"/>
                <w:color w:val="000000"/>
                <w:szCs w:val="21"/>
                <w:highlight w:val="none"/>
                <w:lang w:val="en-US" w:eastAsia="zh-CN"/>
              </w:rPr>
              <w:t>存评价系统v1.0研发设计开发资料一套：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公司设计开发流程是需求分析-概要设计-详细设计-编码--测试验收。</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highlight w:val="none"/>
                <w:lang w:val="en-US" w:eastAsia="zh-CN"/>
              </w:rPr>
              <w:t>针对地下储气库库存评价系统v1.0研发进行设计开发策划，总经理下达产品设计任务书,技术研发部具体明确划分设计和开发的相关阶段，并规定了每个阶段的评审、验证和确认</w:t>
            </w:r>
            <w:r>
              <w:rPr>
                <w:rFonts w:hint="eastAsia" w:ascii="宋体" w:hAnsi="宋体" w:cs="Times New Roman"/>
                <w:color w:val="000000"/>
                <w:szCs w:val="21"/>
                <w:lang w:val="en-US" w:eastAsia="zh-CN"/>
              </w:rPr>
              <w:t>活动的主要职责和权限，对参与设计和开发的不同小组之间的接口实施了管理，使不同小组职责清楚、分工明确、沟通交流有效，保证了从事设计开发、制造和服务等专业的人员共同参与设计和开发活动的顺利进行。</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抽查：地下储气库库存评价系统v1.0研发《设计开发项目计划》</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项目名称：地下储气库库存评价系统v1.0研发</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1项目来源：设计开发，时间阶段：2020.1.10-2020.10.30，负责人：李红卫</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2输入的确定：见《地下储气库库存评价系统v1.0设计开发输入清单》，评审意见：合格，评审人：陶红胜  日期：2020.1.10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3资源配置：设备及仪器：PC电脑二台、笔记本电脑三台、服务器一台、手机一台等设备。</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4人员配置：李红卫、米小凯、刘有根、刘军、邱贵娟</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5经费预算：四十六万元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6阶段划分：</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设计阶段：根据现场需求进行系统框架设计；进度要求：30天；责任人：李红卫；</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部署阶段：协调软硬件开始项目框架搭建；进度要求：10天；责任人：李红卫；</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c. 硬件设计阶段：根据设计要求，进行硬件PCB板的设计及其调试；进度要求：50天；责任人：刘军；</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 软件设计阶段：进行软件系统的设计及其调试；进度要求：70天；责任人：李红卫；</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e.整机的调试阶段：寻找现场使用环境，进行设备试用；进度要求：150天；责任人：刘有根；</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f.现场试用阶段：协调软硬件开始项目框架搭建；进度要求：10天；责任人：李红卫；</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g.项目结案：完成项目结案，资料归档；进度要求：无；责任人：李红卫；</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设计负责人，阶段时间要求、工作内容规定明确，符合要求</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1客户要求：概述：</w:t>
            </w:r>
            <w:r>
              <w:rPr>
                <w:rFonts w:hint="eastAsia"/>
              </w:rPr>
              <w:t>根据不同类型的储气库选择不同的模型、入参进行计算</w:t>
            </w:r>
            <w:r>
              <w:rPr>
                <w:rFonts w:hint="eastAsia"/>
                <w:lang w:eastAsia="zh-CN"/>
              </w:rPr>
              <w:t>；</w:t>
            </w:r>
            <w:r>
              <w:rPr>
                <w:rFonts w:hint="eastAsia"/>
              </w:rPr>
              <w:t>通过属性参数、注采动态、井身结构计算出含气孔隙体积、库存量、库容参数、损耗参数</w:t>
            </w:r>
            <w:r>
              <w:rPr>
                <w:rFonts w:hint="eastAsia"/>
                <w:lang w:eastAsia="zh-CN"/>
              </w:rPr>
              <w:t>。系统采用B/S架构，客户端只需要浏览器、不需要安装、升级和维护。遵循W3C标准，兼容主流浏览器。数据流设计特点：</w:t>
            </w:r>
            <w:r>
              <w:rPr>
                <w:rFonts w:hint="eastAsia"/>
                <w:lang w:val="en-US" w:eastAsia="zh-CN"/>
              </w:rPr>
              <w:t>1.</w:t>
            </w:r>
            <w:r>
              <w:rPr>
                <w:rFonts w:hint="eastAsia"/>
                <w:lang w:eastAsia="zh-CN"/>
              </w:rPr>
              <w:t>数据采集多样化；</w:t>
            </w:r>
            <w:r>
              <w:rPr>
                <w:rFonts w:hint="eastAsia"/>
                <w:lang w:val="en-US" w:eastAsia="zh-CN"/>
              </w:rPr>
              <w:t>2.</w:t>
            </w:r>
            <w:r>
              <w:rPr>
                <w:rFonts w:hint="eastAsia"/>
                <w:lang w:eastAsia="zh-CN"/>
              </w:rPr>
              <w:t>结果二次修正调优；</w:t>
            </w:r>
            <w:r>
              <w:rPr>
                <w:rFonts w:hint="eastAsia"/>
                <w:lang w:val="en-US" w:eastAsia="zh-CN"/>
              </w:rPr>
              <w:t>3.原始数据</w:t>
            </w:r>
            <w:r>
              <w:rPr>
                <w:rFonts w:hint="eastAsia"/>
                <w:lang w:eastAsia="zh-CN"/>
              </w:rPr>
              <w:t>一次录入多次使用。数据库设计特点：</w:t>
            </w:r>
            <w:r>
              <w:rPr>
                <w:rFonts w:hint="eastAsia"/>
                <w:lang w:val="en-US" w:eastAsia="zh-CN"/>
              </w:rPr>
              <w:t>1.读写分离提高数据查询性能；2.适当使用冗余字段，减少数据库表之间的关联操作，提高系统查询性能；3.采用全量备份和增量备份结合的方式进行数据库备份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一、</w:t>
            </w:r>
            <w:r>
              <w:rPr>
                <w:rFonts w:hint="eastAsia"/>
                <w:sz w:val="21"/>
                <w:szCs w:val="21"/>
                <w:lang w:val="en-US" w:eastAsia="zh-CN"/>
              </w:rPr>
              <w:t>技术指标</w:t>
            </w:r>
            <w:r>
              <w:rPr>
                <w:rFonts w:hint="eastAsia"/>
                <w:sz w:val="21"/>
                <w:szCs w:val="21"/>
              </w:rPr>
              <w:t>：</w:t>
            </w:r>
          </w:p>
          <w:p>
            <w:pPr>
              <w:spacing w:line="400" w:lineRule="exact"/>
              <w:rPr>
                <w:rFonts w:hint="eastAsia"/>
                <w:lang w:eastAsia="zh-CN"/>
              </w:rPr>
            </w:pPr>
            <w:r>
              <w:rPr>
                <w:rFonts w:hint="eastAsia"/>
                <w:sz w:val="24"/>
              </w:rPr>
              <w:t>1</w:t>
            </w:r>
            <w:r>
              <w:rPr>
                <w:sz w:val="24"/>
              </w:rPr>
              <w:t xml:space="preserve">. </w:t>
            </w:r>
            <w:r>
              <w:rPr>
                <w:rFonts w:hint="eastAsia"/>
                <w:lang w:val="zh-CN" w:eastAsia="zh-CN"/>
              </w:rPr>
              <w:t>系统响应请求延时，数据录入不超过3秒，数据查询，不超过10秒；</w:t>
            </w:r>
          </w:p>
          <w:p>
            <w:pPr>
              <w:spacing w:line="400" w:lineRule="exact"/>
              <w:rPr>
                <w:rFonts w:hint="eastAsia"/>
                <w:lang w:eastAsia="zh-CN"/>
              </w:rPr>
            </w:pPr>
            <w:r>
              <w:rPr>
                <w:rFonts w:hint="eastAsia"/>
                <w:lang w:eastAsia="zh-CN"/>
              </w:rPr>
              <w:t>2. 支持权限管理</w:t>
            </w:r>
          </w:p>
          <w:p>
            <w:pPr>
              <w:spacing w:line="400" w:lineRule="exact"/>
              <w:rPr>
                <w:rFonts w:hint="eastAsia"/>
                <w:lang w:eastAsia="zh-CN"/>
              </w:rPr>
            </w:pPr>
            <w:r>
              <w:rPr>
                <w:rFonts w:hint="eastAsia"/>
                <w:lang w:eastAsia="zh-CN"/>
              </w:rPr>
              <w:t>3. 系统架构为B/S架构</w:t>
            </w:r>
          </w:p>
          <w:p>
            <w:pPr>
              <w:spacing w:line="400" w:lineRule="exact"/>
              <w:rPr>
                <w:sz w:val="24"/>
              </w:rPr>
            </w:pPr>
            <w:r>
              <w:rPr>
                <w:rFonts w:hint="eastAsia"/>
                <w:lang w:eastAsia="zh-CN"/>
              </w:rPr>
              <w:t>4. 输入数据支持人工二次修正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二、</w:t>
            </w:r>
            <w:r>
              <w:rPr>
                <w:rFonts w:hint="eastAsia"/>
                <w:sz w:val="21"/>
                <w:szCs w:val="21"/>
                <w:lang w:val="en-US" w:eastAsia="zh-CN"/>
              </w:rPr>
              <w:t>详细功能要求</w:t>
            </w:r>
          </w:p>
          <w:p>
            <w:pPr>
              <w:spacing w:line="400" w:lineRule="exact"/>
              <w:rPr>
                <w:rFonts w:hint="eastAsia"/>
                <w:lang w:val="zh-CN" w:eastAsia="zh-CN"/>
              </w:rPr>
            </w:pPr>
            <w:r>
              <w:rPr>
                <w:rFonts w:hint="eastAsia"/>
                <w:lang w:val="zh-CN" w:eastAsia="zh-CN"/>
              </w:rPr>
              <w:t>原始数据</w:t>
            </w:r>
          </w:p>
          <w:p>
            <w:pPr>
              <w:spacing w:line="400" w:lineRule="exact"/>
              <w:rPr>
                <w:rFonts w:hint="eastAsia"/>
                <w:lang w:val="zh-CN" w:eastAsia="zh-CN"/>
              </w:rPr>
            </w:pPr>
            <w:r>
              <w:rPr>
                <w:rFonts w:hint="eastAsia"/>
                <w:lang w:val="zh-CN" w:eastAsia="zh-CN"/>
              </w:rPr>
              <w:t>A、支持原始数据以图表形式可视化展示；</w:t>
            </w:r>
          </w:p>
          <w:p>
            <w:pPr>
              <w:spacing w:line="400" w:lineRule="exact"/>
              <w:rPr>
                <w:rFonts w:hint="eastAsia"/>
                <w:lang w:val="zh-CN" w:eastAsia="zh-CN"/>
              </w:rPr>
            </w:pPr>
            <w:r>
              <w:rPr>
                <w:rFonts w:hint="eastAsia"/>
                <w:lang w:val="zh-CN" w:eastAsia="zh-CN"/>
              </w:rPr>
              <w:t>B、支持人工进行二次修正调整；</w:t>
            </w:r>
          </w:p>
          <w:p>
            <w:pPr>
              <w:spacing w:line="400" w:lineRule="exact"/>
              <w:rPr>
                <w:rFonts w:hint="eastAsia"/>
                <w:lang w:val="zh-CN" w:eastAsia="zh-CN"/>
              </w:rPr>
            </w:pPr>
            <w:r>
              <w:rPr>
                <w:rFonts w:hint="eastAsia"/>
                <w:lang w:val="zh-CN" w:eastAsia="zh-CN"/>
              </w:rPr>
              <w:t>C、支持储气所现有信息系统数据的继承（自动导入、适配）；</w:t>
            </w:r>
          </w:p>
          <w:p>
            <w:pPr>
              <w:spacing w:line="400" w:lineRule="exact"/>
              <w:rPr>
                <w:rFonts w:hint="eastAsia"/>
                <w:lang w:val="zh-CN" w:eastAsia="zh-CN"/>
              </w:rPr>
            </w:pPr>
            <w:r>
              <w:rPr>
                <w:rFonts w:hint="eastAsia"/>
                <w:lang w:val="zh-CN" w:eastAsia="zh-CN"/>
              </w:rPr>
              <w:t>计算模块</w:t>
            </w:r>
          </w:p>
          <w:p>
            <w:pPr>
              <w:spacing w:line="400" w:lineRule="exact"/>
              <w:rPr>
                <w:rFonts w:hint="eastAsia"/>
                <w:lang w:val="zh-CN" w:eastAsia="zh-CN"/>
              </w:rPr>
            </w:pPr>
            <w:r>
              <w:rPr>
                <w:rFonts w:hint="eastAsia"/>
                <w:lang w:val="zh-CN" w:eastAsia="zh-CN"/>
              </w:rPr>
              <w:t>A、对定容封闭、弱-中等水侵、弱-中等水侵压力修正、气顶油藏、盐穴等各类型的储气库计算方法进行定制化建模；</w:t>
            </w:r>
          </w:p>
          <w:p>
            <w:pPr>
              <w:spacing w:line="400" w:lineRule="exact"/>
              <w:rPr>
                <w:rFonts w:hint="eastAsia"/>
                <w:lang w:val="zh-CN" w:eastAsia="zh-CN"/>
              </w:rPr>
            </w:pPr>
            <w:r>
              <w:rPr>
                <w:rFonts w:hint="eastAsia"/>
                <w:lang w:val="zh-CN" w:eastAsia="zh-CN"/>
              </w:rPr>
              <w:t>B、对基础参数、中间参数根据具体气库情况进行定制化计算模型选择（如：偏差因子）。</w:t>
            </w:r>
          </w:p>
          <w:p>
            <w:pPr>
              <w:spacing w:line="400" w:lineRule="exact"/>
              <w:rPr>
                <w:rFonts w:hint="eastAsia"/>
                <w:lang w:val="zh-CN" w:eastAsia="zh-CN"/>
              </w:rPr>
            </w:pPr>
            <w:r>
              <w:rPr>
                <w:rFonts w:hint="eastAsia"/>
                <w:lang w:val="zh-CN" w:eastAsia="zh-CN"/>
              </w:rPr>
              <w:t>报告输出</w:t>
            </w:r>
          </w:p>
          <w:p>
            <w:pPr>
              <w:spacing w:line="400" w:lineRule="exact"/>
              <w:rPr>
                <w:rFonts w:hint="eastAsia"/>
                <w:lang w:val="zh-CN" w:eastAsia="zh-CN"/>
              </w:rPr>
            </w:pPr>
            <w:r>
              <w:rPr>
                <w:rFonts w:hint="eastAsia"/>
                <w:lang w:val="zh-CN" w:eastAsia="zh-CN"/>
              </w:rPr>
              <w:t>A、对各个储气库的静态信息、动态信息进行分类管理；</w:t>
            </w:r>
          </w:p>
          <w:p>
            <w:pPr>
              <w:spacing w:line="400" w:lineRule="exact"/>
              <w:rPr>
                <w:rFonts w:hint="eastAsia"/>
                <w:lang w:val="zh-CN" w:eastAsia="zh-CN"/>
              </w:rPr>
            </w:pPr>
            <w:r>
              <w:rPr>
                <w:rFonts w:hint="eastAsia"/>
                <w:lang w:val="zh-CN" w:eastAsia="zh-CN"/>
              </w:rPr>
              <w:t>B、制定各类报告输出模板，将静态信息、动态信息、计算结果统一按照模板格式进行输出，支持word及pdf格式。</w:t>
            </w:r>
          </w:p>
          <w:p>
            <w:pPr>
              <w:spacing w:line="400" w:lineRule="exact"/>
              <w:rPr>
                <w:rFonts w:hint="eastAsia"/>
                <w:lang w:val="zh-CN" w:eastAsia="zh-CN"/>
              </w:rPr>
            </w:pPr>
            <w:r>
              <w:rPr>
                <w:rFonts w:hint="eastAsia"/>
                <w:lang w:val="zh-CN" w:eastAsia="zh-CN"/>
              </w:rPr>
              <w:t>权限管理</w:t>
            </w:r>
          </w:p>
          <w:p>
            <w:pPr>
              <w:spacing w:line="400" w:lineRule="exact"/>
              <w:rPr>
                <w:rFonts w:hint="eastAsia"/>
                <w:lang w:val="zh-CN" w:eastAsia="zh-CN"/>
              </w:rPr>
            </w:pPr>
            <w:r>
              <w:rPr>
                <w:rFonts w:hint="eastAsia"/>
                <w:lang w:val="zh-CN" w:eastAsia="zh-CN"/>
              </w:rPr>
              <w:t>A、角色管理，不同的角色对原始数据的查看、修改有不同的权限；</w:t>
            </w:r>
          </w:p>
          <w:p>
            <w:pPr>
              <w:spacing w:line="400" w:lineRule="exact"/>
              <w:rPr>
                <w:rFonts w:hint="eastAsia"/>
                <w:lang w:val="zh-CN" w:eastAsia="zh-CN"/>
              </w:rPr>
            </w:pPr>
            <w:r>
              <w:rPr>
                <w:rFonts w:hint="eastAsia"/>
                <w:lang w:val="zh-CN" w:eastAsia="zh-CN"/>
              </w:rPr>
              <w:t>B、操作日志，所有信息的修改记录操作日志，主要包括：操作人员信息、修改时间等；</w:t>
            </w:r>
          </w:p>
          <w:p>
            <w:pPr>
              <w:spacing w:line="400" w:lineRule="exact"/>
              <w:rPr>
                <w:rFonts w:hint="eastAsia"/>
                <w:lang w:val="zh-CN" w:eastAsia="zh-CN"/>
              </w:rPr>
            </w:pPr>
            <w:r>
              <w:rPr>
                <w:rFonts w:hint="eastAsia"/>
                <w:lang w:val="zh-CN" w:eastAsia="zh-CN"/>
              </w:rPr>
              <w:t>C、设计数据库时增加安全机制设计保证数据操作权限和级别控制，保证数据不被非法用户访问，数据库不被黑客破坏。</w:t>
            </w:r>
          </w:p>
          <w:p>
            <w:pPr>
              <w:spacing w:line="400" w:lineRule="exact"/>
              <w:rPr>
                <w:rFonts w:hint="eastAsia"/>
                <w:lang w:val="zh-CN" w:eastAsia="zh-CN"/>
              </w:rPr>
            </w:pPr>
            <w:r>
              <w:rPr>
                <w:rFonts w:hint="eastAsia"/>
                <w:lang w:val="zh-CN" w:eastAsia="zh-CN"/>
              </w:rPr>
              <w:t>交互页面</w:t>
            </w:r>
          </w:p>
          <w:p>
            <w:pPr>
              <w:spacing w:line="400" w:lineRule="exact"/>
              <w:rPr>
                <w:rFonts w:hint="eastAsia"/>
                <w:lang w:val="zh-CN" w:eastAsia="zh-CN"/>
              </w:rPr>
            </w:pPr>
            <w:r>
              <w:rPr>
                <w:rFonts w:hint="eastAsia"/>
                <w:lang w:val="zh-CN" w:eastAsia="zh-CN"/>
              </w:rPr>
              <w:t>A、充分考虑使用人员的情况，做到易学易用、操作简单、尊重使用人员工作习惯（如RTA使用习惯）；</w:t>
            </w:r>
          </w:p>
          <w:p>
            <w:pPr>
              <w:spacing w:line="400" w:lineRule="exact"/>
              <w:rPr>
                <w:rFonts w:hint="eastAsia"/>
                <w:lang w:val="zh-CN" w:eastAsia="zh-CN"/>
              </w:rPr>
            </w:pPr>
            <w:r>
              <w:rPr>
                <w:rFonts w:hint="eastAsia"/>
                <w:lang w:val="zh-CN" w:eastAsia="zh-CN"/>
              </w:rPr>
              <w:t>B、经过一周的课程和两周的实践，科研人员应该能完成正常工作流程。</w:t>
            </w:r>
          </w:p>
          <w:p>
            <w:pPr>
              <w:spacing w:line="400" w:lineRule="exact"/>
              <w:rPr>
                <w:rFonts w:hint="eastAsia"/>
                <w:lang w:val="zh-CN" w:eastAsia="zh-CN"/>
              </w:rPr>
            </w:pPr>
            <w:r>
              <w:rPr>
                <w:rFonts w:hint="eastAsia"/>
                <w:lang w:val="zh-CN" w:eastAsia="zh-CN"/>
              </w:rPr>
              <w:t>C、系统响应请求的延时，数据录入一般应不超过3秒，数据查询请求，一般不超过10秒。</w:t>
            </w:r>
          </w:p>
          <w:p>
            <w:pPr>
              <w:spacing w:line="400" w:lineRule="exact"/>
              <w:rPr>
                <w:rFonts w:hint="eastAsia"/>
                <w:lang w:val="zh-CN" w:eastAsia="zh-CN"/>
              </w:rPr>
            </w:pPr>
            <w:r>
              <w:rPr>
                <w:rFonts w:hint="eastAsia"/>
                <w:lang w:val="zh-CN" w:eastAsia="zh-CN"/>
              </w:rPr>
              <w:t>系统兼容性</w:t>
            </w:r>
          </w:p>
          <w:p>
            <w:pPr>
              <w:numPr>
                <w:ilvl w:val="0"/>
                <w:numId w:val="3"/>
              </w:numPr>
              <w:spacing w:line="400" w:lineRule="exact"/>
              <w:rPr>
                <w:rFonts w:hint="eastAsia"/>
                <w:lang w:val="zh-CN" w:eastAsia="zh-CN"/>
              </w:rPr>
            </w:pPr>
            <w:r>
              <w:rPr>
                <w:rFonts w:hint="eastAsia"/>
                <w:lang w:val="zh-CN" w:eastAsia="zh-CN"/>
              </w:rPr>
              <w:t>完善和中国石油储气库智慧化平台对接，融入中国石油储气库智慧化平台，进行统一认证、统一管理、数据兼容复用；B、系统采用B/S架构，支持主流浏览器。</w:t>
            </w:r>
          </w:p>
          <w:p>
            <w:pPr>
              <w:numPr>
                <w:ilvl w:val="0"/>
                <w:numId w:val="0"/>
              </w:numPr>
              <w:spacing w:line="400" w:lineRule="exact"/>
              <w:rPr>
                <w:rFonts w:hint="eastAsia"/>
                <w:lang w:val="en-US" w:eastAsia="zh-CN"/>
              </w:rPr>
            </w:pPr>
            <w:r>
              <w:rPr>
                <w:rFonts w:hint="eastAsia"/>
                <w:lang w:val="en-US" w:eastAsia="zh-CN"/>
              </w:rPr>
              <w:t>2相关的法律法规标准要求：</w:t>
            </w:r>
          </w:p>
          <w:p>
            <w:pPr>
              <w:spacing w:line="400" w:lineRule="exact"/>
              <w:ind w:firstLine="420" w:firstLineChars="200"/>
              <w:rPr>
                <w:rFonts w:hint="eastAsia" w:ascii="宋体" w:hAnsi="宋体"/>
                <w:sz w:val="21"/>
                <w:szCs w:val="21"/>
              </w:rPr>
            </w:pPr>
            <w:r>
              <w:rPr>
                <w:rFonts w:hint="eastAsia" w:ascii="宋体" w:hAnsi="宋体" w:cs="Times New Roman"/>
                <w:color w:val="000000"/>
                <w:szCs w:val="21"/>
              </w:rPr>
              <w:t>企业集成企业建模框架GB/T 16642-2008</w:t>
            </w:r>
            <w:r>
              <w:rPr>
                <w:rFonts w:hint="eastAsia" w:ascii="宋体" w:hAnsi="宋体" w:cs="Times New Roman"/>
                <w:color w:val="000000"/>
                <w:szCs w:val="21"/>
                <w:lang w:eastAsia="zh-CN"/>
              </w:rPr>
              <w:t>、</w:t>
            </w:r>
            <w:r>
              <w:rPr>
                <w:rFonts w:hint="eastAsia" w:ascii="宋体" w:hAnsi="宋体"/>
                <w:sz w:val="21"/>
                <w:szCs w:val="21"/>
              </w:rPr>
              <w:t>民用机载计算机软件质量保证大纲编写指南HB 7233-1995</w:t>
            </w:r>
            <w:r>
              <w:rPr>
                <w:rFonts w:hint="eastAsia" w:ascii="宋体" w:hAnsi="宋体"/>
                <w:sz w:val="21"/>
                <w:szCs w:val="21"/>
                <w:lang w:eastAsia="zh-CN"/>
              </w:rPr>
              <w:t>、</w:t>
            </w:r>
            <w:r>
              <w:rPr>
                <w:rFonts w:hint="eastAsia" w:ascii="宋体" w:hAnsi="宋体"/>
                <w:sz w:val="21"/>
                <w:szCs w:val="21"/>
              </w:rPr>
              <w:t>信息</w:t>
            </w:r>
            <w:r>
              <w:rPr>
                <w:rFonts w:hint="eastAsia" w:ascii="宋体" w:hAnsi="宋体"/>
                <w:sz w:val="21"/>
                <w:szCs w:val="21"/>
                <w:lang w:eastAsia="zh-CN"/>
              </w:rPr>
              <w:t>研发</w:t>
            </w:r>
            <w:r>
              <w:rPr>
                <w:rFonts w:hint="eastAsia" w:ascii="宋体" w:hAnsi="宋体"/>
                <w:sz w:val="21"/>
                <w:szCs w:val="21"/>
              </w:rPr>
              <w:t>软件维护GB/T 20157-2006</w:t>
            </w:r>
            <w:r>
              <w:rPr>
                <w:rFonts w:hint="eastAsia" w:ascii="宋体" w:hAnsi="宋体"/>
                <w:sz w:val="21"/>
                <w:szCs w:val="21"/>
                <w:lang w:eastAsia="zh-CN"/>
              </w:rPr>
              <w:t>、</w:t>
            </w:r>
            <w:r>
              <w:rPr>
                <w:rFonts w:hint="eastAsia" w:ascii="宋体" w:hAnsi="宋体"/>
                <w:sz w:val="21"/>
                <w:szCs w:val="21"/>
              </w:rPr>
              <w:t>企业信息化系统集成实施指南GB/T 26327-2010</w:t>
            </w:r>
            <w:r>
              <w:rPr>
                <w:rFonts w:hint="eastAsia" w:ascii="宋体" w:hAnsi="宋体"/>
                <w:sz w:val="21"/>
                <w:szCs w:val="21"/>
                <w:lang w:eastAsia="zh-CN"/>
              </w:rPr>
              <w:t>、</w:t>
            </w:r>
            <w:r>
              <w:rPr>
                <w:rFonts w:hint="eastAsia" w:ascii="宋体" w:hAnsi="宋体"/>
                <w:sz w:val="21"/>
                <w:szCs w:val="21"/>
              </w:rPr>
              <w:t>计算机软件测试文档编制规范GB/T 9386-2008</w:t>
            </w:r>
            <w:r>
              <w:rPr>
                <w:rFonts w:hint="eastAsia" w:ascii="宋体" w:hAnsi="宋体"/>
                <w:sz w:val="21"/>
                <w:szCs w:val="21"/>
                <w:lang w:eastAsia="zh-CN"/>
              </w:rPr>
              <w:t>、</w:t>
            </w:r>
            <w:r>
              <w:rPr>
                <w:rFonts w:hint="eastAsia" w:ascii="宋体" w:hAnsi="宋体"/>
                <w:sz w:val="21"/>
                <w:szCs w:val="21"/>
              </w:rPr>
              <w:t>软件工程 产品质量 第</w:t>
            </w:r>
            <w:r>
              <w:rPr>
                <w:rFonts w:hint="eastAsia" w:ascii="宋体" w:hAnsi="宋体"/>
                <w:sz w:val="21"/>
                <w:szCs w:val="21"/>
                <w:lang w:val="en-US" w:eastAsia="zh-CN"/>
              </w:rPr>
              <w:t>1</w:t>
            </w:r>
            <w:r>
              <w:rPr>
                <w:rFonts w:hint="eastAsia" w:ascii="宋体" w:hAnsi="宋体"/>
                <w:sz w:val="21"/>
                <w:szCs w:val="21"/>
              </w:rPr>
              <w:t>部分:</w:t>
            </w:r>
            <w:r>
              <w:rPr>
                <w:rFonts w:hint="eastAsia" w:ascii="宋体" w:hAnsi="宋体"/>
                <w:sz w:val="21"/>
                <w:szCs w:val="21"/>
                <w:lang w:val="en-US" w:eastAsia="zh-CN"/>
              </w:rPr>
              <w:t>质量模型、</w:t>
            </w:r>
            <w:r>
              <w:rPr>
                <w:rFonts w:hint="eastAsia" w:ascii="宋体" w:hAnsi="宋体"/>
                <w:sz w:val="21"/>
                <w:szCs w:val="21"/>
              </w:rPr>
              <w:t>GB/T 16260.2-2006</w:t>
            </w:r>
            <w:r>
              <w:rPr>
                <w:rFonts w:hint="eastAsia" w:ascii="宋体" w:hAnsi="宋体"/>
                <w:sz w:val="21"/>
                <w:szCs w:val="21"/>
                <w:lang w:eastAsia="zh-CN"/>
              </w:rPr>
              <w:t>、</w:t>
            </w:r>
            <w:r>
              <w:rPr>
                <w:rFonts w:hint="eastAsia" w:ascii="宋体" w:hAnsi="宋体"/>
                <w:sz w:val="21"/>
                <w:szCs w:val="21"/>
              </w:rPr>
              <w:t>软件工程 产品质量 第2部分:外部度量</w:t>
            </w:r>
            <w:r>
              <w:rPr>
                <w:rFonts w:hint="eastAsia" w:ascii="宋体" w:hAnsi="宋体"/>
                <w:sz w:val="21"/>
                <w:szCs w:val="21"/>
                <w:lang w:val="en-US"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3</w:t>
            </w:r>
            <w:r>
              <w:rPr>
                <w:rFonts w:hint="eastAsia" w:ascii="宋体" w:hAnsi="宋体"/>
                <w:sz w:val="21"/>
                <w:szCs w:val="21"/>
              </w:rPr>
              <w:t>部分:</w:t>
            </w:r>
            <w:r>
              <w:rPr>
                <w:rFonts w:hint="eastAsia" w:ascii="宋体" w:hAnsi="宋体"/>
                <w:sz w:val="21"/>
                <w:szCs w:val="21"/>
                <w:lang w:val="en-US" w:eastAsia="zh-CN"/>
              </w:rPr>
              <w:t>内部度量</w:t>
            </w:r>
            <w:r>
              <w:rPr>
                <w:rFonts w:hint="eastAsia" w:ascii="宋体" w:hAnsi="宋体"/>
                <w:sz w:val="21"/>
                <w:szCs w:val="21"/>
                <w:lang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4</w:t>
            </w:r>
            <w:r>
              <w:rPr>
                <w:rFonts w:hint="eastAsia" w:ascii="宋体" w:hAnsi="宋体"/>
                <w:sz w:val="21"/>
                <w:szCs w:val="21"/>
              </w:rPr>
              <w:t>部分:</w:t>
            </w:r>
            <w:r>
              <w:rPr>
                <w:rFonts w:hint="eastAsia" w:ascii="宋体" w:hAnsi="宋体"/>
                <w:sz w:val="21"/>
                <w:szCs w:val="21"/>
                <w:lang w:val="en-US" w:eastAsia="zh-CN"/>
              </w:rPr>
              <w:t>使用质量</w:t>
            </w:r>
            <w:r>
              <w:rPr>
                <w:rFonts w:hint="eastAsia" w:ascii="宋体" w:hAnsi="宋体"/>
                <w:sz w:val="21"/>
                <w:szCs w:val="21"/>
              </w:rPr>
              <w:t>GB/T 16260.2-2006</w:t>
            </w:r>
            <w:r>
              <w:rPr>
                <w:rFonts w:hint="eastAsia" w:ascii="宋体" w:hAnsi="宋体"/>
                <w:sz w:val="21"/>
                <w:szCs w:val="21"/>
                <w:lang w:eastAsia="zh-CN"/>
              </w:rPr>
              <w:t>等</w:t>
            </w:r>
            <w:r>
              <w:rPr>
                <w:rFonts w:hint="eastAsia" w:ascii="宋体" w:hAnsi="宋体"/>
                <w:sz w:val="21"/>
                <w:szCs w:val="21"/>
              </w:rPr>
              <w:t>及依据顾客</w:t>
            </w:r>
            <w:r>
              <w:rPr>
                <w:rFonts w:hint="eastAsia" w:ascii="宋体" w:hAnsi="宋体"/>
                <w:sz w:val="21"/>
                <w:szCs w:val="21"/>
                <w:lang w:eastAsia="zh-CN"/>
              </w:rPr>
              <w:t>技术</w:t>
            </w:r>
            <w:r>
              <w:rPr>
                <w:rFonts w:hint="eastAsia" w:ascii="宋体" w:hAnsi="宋体"/>
                <w:sz w:val="21"/>
                <w:szCs w:val="21"/>
              </w:rPr>
              <w:t>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3参考资料：相关标准以及以往的系统设计资料… …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有评审意见书，评审结果证明输入是充分适宜的，输入的信息比较完善、清楚，没有自相矛盾的问题。符合要求。评审人：陶红胜。日期：2020.1.15</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val="en-US" w:eastAsia="zh-CN"/>
              </w:rPr>
              <w:t>地下储气库库存评价系统v1.0研发》控制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设计开发阶段：项目设计任务评审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评审日期：2020.1.20 主持人：李红卫  评审人员：李红卫  刘有根  刘军  邱贵娟  米小凯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评审结论：1、评审产品开发过程的节点设计</w:t>
            </w:r>
          </w:p>
          <w:p>
            <w:pPr>
              <w:numPr>
                <w:ilvl w:val="0"/>
                <w:numId w:val="0"/>
              </w:numPr>
              <w:spacing w:line="400" w:lineRule="exact"/>
              <w:ind w:leftChars="0" w:firstLine="1050" w:firstLineChars="5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2、明确产品相关人员的工作任务以及对工作的任务的明确度，每个节点需严格按照节点进行</w:t>
            </w:r>
          </w:p>
          <w:p>
            <w:pPr>
              <w:numPr>
                <w:ilvl w:val="0"/>
                <w:numId w:val="0"/>
              </w:numPr>
              <w:spacing w:line="400" w:lineRule="exact"/>
              <w:ind w:leftChars="0" w:firstLine="1050" w:firstLineChars="5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3、强调项目的重要性以及迫切性</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签字：李红卫  时间：2020.1.20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改进建议：无    签字：米小凯  时间：2020.1.20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审核意见：无    签字：米小凯  时间：2020.1.20   批准人：李红卫  时间：2020.1.20</w:t>
            </w:r>
          </w:p>
          <w:p>
            <w:pPr>
              <w:spacing w:line="400" w:lineRule="exact"/>
              <w:rPr>
                <w:rFonts w:hint="eastAsia" w:ascii="宋体" w:hAnsi="宋体" w:cs="Times New Roman"/>
                <w:color w:val="000000"/>
                <w:szCs w:val="21"/>
                <w:lang w:val="zh-CN" w:eastAsia="zh-CN"/>
              </w:rPr>
            </w:pP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val="en-US" w:eastAsia="zh-CN"/>
              </w:rPr>
              <w:t>地下储气库库存评价系统v1.0研发》控制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设计开发阶段：硬件设计评审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评审日期：2020.1.20 主持人：李红卫  评审人员：李红卫  刘有根  刘军  邱贵娟  米小凯</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评审内容：采购可行性、加工可行性、结构合理性、美观性、可维修性、可检验性、安全性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评审结论：1、评审硬件结构的合理性；对产品的美观度结合实用性进行再优化</w:t>
            </w:r>
          </w:p>
          <w:p>
            <w:pPr>
              <w:spacing w:line="400" w:lineRule="exact"/>
              <w:ind w:firstLine="1050" w:firstLineChars="5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2、评审硬件线路布局的合理性；对线路再进行优化</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签字：李红卫  时间：2020.1.20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改进建议：按照评审意见进行修改    签字：米小凯  时间：2020.1.20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审核意见：无    签字：米小凯  时间：2020.1.20   批准人：李红卫  时间：2020.1.20</w:t>
            </w:r>
          </w:p>
          <w:p>
            <w:pPr>
              <w:spacing w:line="400" w:lineRule="exact"/>
              <w:rPr>
                <w:rFonts w:hint="eastAsia" w:ascii="宋体" w:hAnsi="宋体" w:cs="Times New Roman"/>
                <w:color w:val="000000"/>
                <w:szCs w:val="21"/>
                <w:lang w:val="zh-CN" w:eastAsia="zh-CN"/>
              </w:rPr>
            </w:pP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val="en-US" w:eastAsia="zh-CN"/>
              </w:rPr>
              <w:t>地下储气库库存评价系统v1.0研发》控制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设计开发阶段：软件设计评审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评审日期：2020.2.10 主持人：李红卫  评审人员：李红卫  刘有根  刘军  邱贵娟  米小凯</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评审内容：合同、标准符合性，美观性</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评审结论：1、软件开发的成果展示，寻找BUG并解决；</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展示软件界面，并对界面问题进行讨论。</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签字：李红卫  时间：2020.2.10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改进建议：单独软件问题不好讨论，待整机调试时进行详细讨论    签字：米小凯  时间：2020.2.10</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审核意见：无    签字：米小凯  时间：2020.2.10   批准人：刘有根  时间：2020.2.10  </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出示设计开发验证报告——成品验证</w:t>
            </w:r>
          </w:p>
          <w:p>
            <w:pPr>
              <w:spacing w:line="400" w:lineRule="exact"/>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drawing>
                <wp:anchor distT="0" distB="0" distL="114300" distR="114300" simplePos="0" relativeHeight="251661312" behindDoc="0" locked="0" layoutInCell="1" allowOverlap="1">
                  <wp:simplePos x="0" y="0"/>
                  <wp:positionH relativeFrom="column">
                    <wp:posOffset>3004820</wp:posOffset>
                  </wp:positionH>
                  <wp:positionV relativeFrom="paragraph">
                    <wp:posOffset>-4324350</wp:posOffset>
                  </wp:positionV>
                  <wp:extent cx="2698750" cy="3484245"/>
                  <wp:effectExtent l="0" t="0" r="6350" b="1905"/>
                  <wp:wrapTopAndBottom/>
                  <wp:docPr id="6" name="图片 6" descr="C:\Users\Administrator.SC-201608161556\Desktop\质量体系\SCAN_20210624_110742484_001.jpgSCAN_20210624_110742484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SC-201608161556\Desktop\质量体系\SCAN_20210624_110742484_001.jpgSCAN_20210624_110742484_001"/>
                          <pic:cNvPicPr>
                            <a:picLocks noChangeAspect="1"/>
                          </pic:cNvPicPr>
                        </pic:nvPicPr>
                        <pic:blipFill>
                          <a:blip r:embed="rId6"/>
                          <a:stretch>
                            <a:fillRect/>
                          </a:stretch>
                        </pic:blipFill>
                        <pic:spPr>
                          <a:xfrm>
                            <a:off x="0" y="0"/>
                            <a:ext cx="2698750" cy="3484245"/>
                          </a:xfrm>
                          <a:prstGeom prst="rect">
                            <a:avLst/>
                          </a:prstGeom>
                          <a:noFill/>
                          <a:ln>
                            <a:noFill/>
                          </a:ln>
                        </pic:spPr>
                      </pic:pic>
                    </a:graphicData>
                  </a:graphic>
                </wp:anchor>
              </w:drawing>
            </w:r>
          </w:p>
          <w:p>
            <w:pPr>
              <w:spacing w:line="40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出示顾客试用确认报告                                                       </w:t>
            </w:r>
          </w:p>
          <w:p>
            <w:pPr>
              <w:spacing w:line="400" w:lineRule="exact"/>
              <w:jc w:val="left"/>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drawing>
                <wp:anchor distT="0" distB="0" distL="114300" distR="114300" simplePos="0" relativeHeight="251662336" behindDoc="0" locked="0" layoutInCell="1" allowOverlap="1">
                  <wp:simplePos x="0" y="0"/>
                  <wp:positionH relativeFrom="column">
                    <wp:posOffset>126365</wp:posOffset>
                  </wp:positionH>
                  <wp:positionV relativeFrom="paragraph">
                    <wp:posOffset>-4879340</wp:posOffset>
                  </wp:positionV>
                  <wp:extent cx="2997200" cy="4237355"/>
                  <wp:effectExtent l="0" t="0" r="12700" b="10795"/>
                  <wp:wrapTopAndBottom/>
                  <wp:docPr id="7" name="图片 4" descr="C:\Users\Administrator.SC-201608161556\Desktop\质量体系\SCAN_20210624_110742484.jpgSCAN_20210624_11074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SC-201608161556\Desktop\质量体系\SCAN_20210624_110742484.jpgSCAN_20210624_110742484"/>
                          <pic:cNvPicPr>
                            <a:picLocks noChangeAspect="1"/>
                          </pic:cNvPicPr>
                        </pic:nvPicPr>
                        <pic:blipFill>
                          <a:blip r:embed="rId7"/>
                          <a:stretch>
                            <a:fillRect/>
                          </a:stretch>
                        </pic:blipFill>
                        <pic:spPr>
                          <a:xfrm>
                            <a:off x="0" y="0"/>
                            <a:ext cx="2997200" cy="4237355"/>
                          </a:xfrm>
                          <a:prstGeom prst="rect">
                            <a:avLst/>
                          </a:prstGeom>
                          <a:noFill/>
                          <a:ln>
                            <a:noFill/>
                          </a:ln>
                        </pic:spPr>
                      </pic:pic>
                    </a:graphicData>
                  </a:graphic>
                </wp:anchor>
              </w:drawing>
            </w:r>
            <w:r>
              <w:rPr>
                <w:rFonts w:hint="default" w:ascii="宋体" w:hAnsi="宋体" w:cs="Times New Roman"/>
                <w:color w:val="000000"/>
                <w:szCs w:val="21"/>
                <w:lang w:val="en-US" w:eastAsia="zh-CN"/>
              </w:rPr>
              <w:drawing>
                <wp:inline distT="0" distB="0" distL="114300" distR="114300">
                  <wp:extent cx="6208395" cy="8776335"/>
                  <wp:effectExtent l="0" t="0" r="1905" b="5715"/>
                  <wp:docPr id="8" name="图片 1" descr="SCAN_20210624_110742484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SCAN_20210624_110742484_001"/>
                          <pic:cNvPicPr>
                            <a:picLocks noChangeAspect="1"/>
                          </pic:cNvPicPr>
                        </pic:nvPicPr>
                        <pic:blipFill>
                          <a:blip r:embed="rId6"/>
                          <a:stretch>
                            <a:fillRect/>
                          </a:stretch>
                        </pic:blipFill>
                        <pic:spPr>
                          <a:xfrm>
                            <a:off x="0" y="0"/>
                            <a:ext cx="6208395" cy="8776335"/>
                          </a:xfrm>
                          <a:prstGeom prst="rect">
                            <a:avLst/>
                          </a:prstGeom>
                          <a:noFill/>
                          <a:ln>
                            <a:noFill/>
                          </a:ln>
                        </pic:spPr>
                      </pic:pic>
                    </a:graphicData>
                  </a:graphic>
                </wp:inline>
              </w:drawing>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企业对软件和硬件产品的设计和开发有严格的控制，在各个阶段都能够做到精确把控，符合要求。</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color w:val="000000"/>
                <w:szCs w:val="21"/>
              </w:rPr>
            </w:pPr>
            <w:r>
              <w:rPr>
                <w:rFonts w:hint="eastAsia" w:ascii="宋体" w:hAnsi="宋体" w:cs="Times New Roman"/>
                <w:color w:val="000000"/>
                <w:szCs w:val="21"/>
              </w:rPr>
              <w:t>设计开发输出清单（附相关资料1份）：项目投标响应文件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Cs w:val="21"/>
              </w:rPr>
            </w:pPr>
            <w:r>
              <w:rPr>
                <w:rFonts w:hint="eastAsia" w:ascii="宋体" w:hAnsi="宋体" w:cs="Times New Roman"/>
                <w:color w:val="000000"/>
                <w:szCs w:val="21"/>
                <w:lang w:val="en-US" w:eastAsia="zh-CN"/>
              </w:rPr>
              <w:t>1、</w:t>
            </w:r>
            <w:r>
              <w:rPr>
                <w:rFonts w:hint="eastAsia" w:ascii="宋体" w:hAnsi="宋体" w:cs="Times New Roman"/>
                <w:color w:val="000000"/>
                <w:szCs w:val="21"/>
              </w:rPr>
              <w:t>系统设计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Cs w:val="21"/>
              </w:rPr>
            </w:pPr>
            <w:r>
              <w:rPr>
                <w:rFonts w:hint="eastAsia" w:ascii="宋体" w:hAnsi="宋体" w:cs="宋体"/>
                <w:b/>
                <w:bCs/>
                <w:sz w:val="30"/>
                <w:szCs w:val="30"/>
              </w:rPr>
              <w:drawing>
                <wp:anchor distT="0" distB="0" distL="114300" distR="114300" simplePos="0" relativeHeight="251663360" behindDoc="0" locked="0" layoutInCell="1" allowOverlap="1">
                  <wp:simplePos x="0" y="0"/>
                  <wp:positionH relativeFrom="column">
                    <wp:posOffset>272415</wp:posOffset>
                  </wp:positionH>
                  <wp:positionV relativeFrom="paragraph">
                    <wp:posOffset>440055</wp:posOffset>
                  </wp:positionV>
                  <wp:extent cx="4212590" cy="4452620"/>
                  <wp:effectExtent l="0" t="0" r="16510" b="508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rcRect l="20831" t="12201" r="10138" b="9052"/>
                          <a:stretch>
                            <a:fillRect/>
                          </a:stretch>
                        </pic:blipFill>
                        <pic:spPr>
                          <a:xfrm>
                            <a:off x="0" y="0"/>
                            <a:ext cx="4212590" cy="4452620"/>
                          </a:xfrm>
                          <a:prstGeom prst="rect">
                            <a:avLst/>
                          </a:prstGeom>
                          <a:noFill/>
                          <a:ln>
                            <a:noFill/>
                          </a:ln>
                        </pic:spPr>
                      </pic:pic>
                    </a:graphicData>
                  </a:graphic>
                </wp:anchor>
              </w:drawing>
            </w:r>
            <w:r>
              <w:rPr>
                <w:rFonts w:hint="eastAsia" w:ascii="宋体" w:hAnsi="宋体" w:cs="Times New Roman"/>
                <w:color w:val="000000"/>
                <w:szCs w:val="21"/>
              </w:rPr>
              <w:t>系统架构图</w:t>
            </w: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r>
              <w:rPr>
                <w:rFonts w:hint="eastAsia" w:ascii="宋体" w:hAnsi="宋体" w:cs="Times New Roman"/>
                <w:color w:val="000000"/>
                <w:szCs w:val="21"/>
              </w:rPr>
              <w:t>a)</w:t>
            </w:r>
            <w:r>
              <w:rPr>
                <w:rFonts w:hint="eastAsia" w:ascii="宋体" w:hAnsi="宋体" w:cs="Times New Roman"/>
                <w:color w:val="000000"/>
                <w:szCs w:val="21"/>
              </w:rPr>
              <w:tab/>
            </w:r>
            <w:r>
              <w:rPr>
                <w:rFonts w:hint="eastAsia" w:ascii="宋体" w:hAnsi="宋体" w:cs="Times New Roman"/>
                <w:color w:val="000000"/>
                <w:szCs w:val="21"/>
              </w:rPr>
              <w:t>基础设施层，为基础网络和承载软件运行的计算机硬件基础设施；</w:t>
            </w:r>
          </w:p>
          <w:p>
            <w:pPr>
              <w:spacing w:line="400" w:lineRule="exact"/>
              <w:rPr>
                <w:rFonts w:hint="eastAsia" w:ascii="宋体" w:hAnsi="宋体" w:cs="Times New Roman"/>
                <w:color w:val="000000"/>
                <w:szCs w:val="21"/>
              </w:rPr>
            </w:pPr>
            <w:r>
              <w:rPr>
                <w:rFonts w:hint="eastAsia" w:ascii="宋体" w:hAnsi="宋体" w:cs="Times New Roman"/>
                <w:color w:val="000000"/>
                <w:szCs w:val="21"/>
              </w:rPr>
              <w:t>b)</w:t>
            </w:r>
            <w:r>
              <w:rPr>
                <w:rFonts w:hint="eastAsia" w:ascii="宋体" w:hAnsi="宋体" w:cs="Times New Roman"/>
                <w:color w:val="000000"/>
                <w:szCs w:val="21"/>
              </w:rPr>
              <w:tab/>
            </w:r>
            <w:r>
              <w:rPr>
                <w:rFonts w:hint="eastAsia" w:ascii="宋体" w:hAnsi="宋体" w:cs="Times New Roman"/>
                <w:color w:val="000000"/>
                <w:szCs w:val="21"/>
              </w:rPr>
              <w:t>平台层，可简单的理解为操作系统。但在实际企业现有复杂的设备结构中，具体平台根据企业规模的不同和虚拟化技术的应用复杂度是呈比例提高的，在这里我们大致分为windows系列和linux系列两种平台。</w:t>
            </w:r>
          </w:p>
          <w:p>
            <w:pPr>
              <w:spacing w:line="400" w:lineRule="exact"/>
              <w:rPr>
                <w:rFonts w:hint="eastAsia" w:ascii="宋体" w:hAnsi="宋体" w:cs="Times New Roman"/>
                <w:color w:val="000000"/>
                <w:szCs w:val="21"/>
              </w:rPr>
            </w:pPr>
            <w:r>
              <w:rPr>
                <w:rFonts w:hint="eastAsia" w:ascii="宋体" w:hAnsi="宋体" w:cs="Times New Roman"/>
                <w:color w:val="000000"/>
                <w:szCs w:val="21"/>
              </w:rPr>
              <w:t>c)</w:t>
            </w:r>
            <w:r>
              <w:rPr>
                <w:rFonts w:hint="eastAsia" w:ascii="宋体" w:hAnsi="宋体" w:cs="Times New Roman"/>
                <w:color w:val="000000"/>
                <w:szCs w:val="21"/>
              </w:rPr>
              <w:tab/>
            </w:r>
            <w:r>
              <w:rPr>
                <w:rFonts w:hint="eastAsia" w:ascii="宋体" w:hAnsi="宋体" w:cs="Times New Roman"/>
                <w:color w:val="000000"/>
                <w:szCs w:val="21"/>
              </w:rPr>
              <w:t>资源层，前面提到平台的复杂性，为消除这种复杂性带来的差异，资源池建立统一接口的物理基础设施资源和虚拟化资源池，达到统一通讯接口、平衡计算资源和满足系统持久化数据的需求，如持久用户文件，持久业务数据或子系统灾备迁移。</w:t>
            </w:r>
          </w:p>
          <w:p>
            <w:pPr>
              <w:spacing w:line="400" w:lineRule="exact"/>
              <w:rPr>
                <w:rFonts w:hint="eastAsia" w:ascii="宋体" w:hAnsi="宋体" w:cs="Times New Roman"/>
                <w:color w:val="000000"/>
                <w:szCs w:val="21"/>
              </w:rPr>
            </w:pPr>
            <w:r>
              <w:rPr>
                <w:rFonts w:hint="eastAsia" w:ascii="宋体" w:hAnsi="宋体" w:cs="Times New Roman"/>
                <w:color w:val="000000"/>
                <w:szCs w:val="21"/>
              </w:rPr>
              <w:t>d)</w:t>
            </w:r>
            <w:r>
              <w:rPr>
                <w:rFonts w:hint="eastAsia" w:ascii="宋体" w:hAnsi="宋体" w:cs="Times New Roman"/>
                <w:color w:val="000000"/>
                <w:szCs w:val="21"/>
              </w:rPr>
              <w:tab/>
            </w:r>
            <w:r>
              <w:rPr>
                <w:rFonts w:hint="eastAsia" w:ascii="宋体" w:hAnsi="宋体" w:cs="Times New Roman"/>
                <w:color w:val="000000"/>
                <w:szCs w:val="21"/>
              </w:rPr>
              <w:t>支撑层，为了保持系统的完备性，降低系统的复杂度，支撑层可以简单的理解为对资源层的二次封装。支撑层的设计目的是为业务系统提供公共功能的支持，如日志管理，权限管理和会话管理等等，完成实体基本的插入、更新、获取等等操作。</w:t>
            </w:r>
          </w:p>
          <w:p>
            <w:pPr>
              <w:spacing w:line="400" w:lineRule="exact"/>
              <w:rPr>
                <w:rFonts w:hint="eastAsia" w:ascii="宋体" w:hAnsi="宋体" w:cs="Times New Roman"/>
                <w:color w:val="000000"/>
                <w:szCs w:val="21"/>
              </w:rPr>
            </w:pPr>
            <w:r>
              <w:rPr>
                <w:rFonts w:hint="eastAsia" w:ascii="宋体" w:hAnsi="宋体" w:cs="Times New Roman"/>
                <w:color w:val="000000"/>
                <w:szCs w:val="21"/>
              </w:rPr>
              <w:t>e)</w:t>
            </w:r>
            <w:r>
              <w:rPr>
                <w:rFonts w:hint="eastAsia" w:ascii="宋体" w:hAnsi="宋体" w:cs="Times New Roman"/>
                <w:color w:val="000000"/>
                <w:szCs w:val="21"/>
              </w:rPr>
              <w:tab/>
            </w:r>
            <w:r>
              <w:rPr>
                <w:rFonts w:hint="eastAsia" w:ascii="宋体" w:hAnsi="宋体" w:cs="Times New Roman"/>
                <w:color w:val="000000"/>
                <w:szCs w:val="21"/>
              </w:rPr>
              <w:t>应用层，按照特定的业务逻辑处理各种数据，完成业务需要。比如，社区的公告的发布，修改，删除等。</w:t>
            </w:r>
          </w:p>
          <w:p>
            <w:pPr>
              <w:spacing w:line="400" w:lineRule="exact"/>
              <w:rPr>
                <w:rFonts w:hint="eastAsia" w:ascii="宋体" w:hAnsi="宋体" w:cs="Times New Roman"/>
                <w:color w:val="000000"/>
                <w:szCs w:val="21"/>
              </w:rPr>
            </w:pPr>
            <w:r>
              <w:rPr>
                <w:rFonts w:hint="eastAsia" w:ascii="宋体" w:hAnsi="宋体" w:cs="Times New Roman"/>
                <w:color w:val="000000"/>
                <w:szCs w:val="21"/>
              </w:rPr>
              <w:t>f)</w:t>
            </w:r>
            <w:r>
              <w:rPr>
                <w:rFonts w:hint="eastAsia" w:ascii="宋体" w:hAnsi="宋体" w:cs="Times New Roman"/>
                <w:color w:val="000000"/>
                <w:szCs w:val="21"/>
              </w:rPr>
              <w:tab/>
            </w:r>
            <w:r>
              <w:rPr>
                <w:rFonts w:hint="eastAsia" w:ascii="宋体" w:hAnsi="宋体" w:cs="Times New Roman"/>
                <w:color w:val="000000"/>
                <w:szCs w:val="21"/>
              </w:rPr>
              <w:t>服务层，服务层仅起协调应用层与展现层通讯的作用，本身不应该包含有任何业务逻辑。它只负责定义各种接口规则，将应用层和支撑层的能力暴露为服务。</w:t>
            </w:r>
          </w:p>
          <w:p>
            <w:pPr>
              <w:spacing w:line="400" w:lineRule="exact"/>
              <w:rPr>
                <w:rFonts w:hint="eastAsia" w:ascii="宋体" w:hAnsi="宋体" w:cs="Times New Roman"/>
                <w:color w:val="000000"/>
                <w:szCs w:val="21"/>
              </w:rPr>
            </w:pPr>
            <w:r>
              <w:rPr>
                <w:rFonts w:hint="eastAsia" w:ascii="宋体" w:hAnsi="宋体" w:cs="Times New Roman"/>
                <w:color w:val="000000"/>
                <w:szCs w:val="21"/>
              </w:rPr>
              <w:t>g)</w:t>
            </w:r>
            <w:r>
              <w:rPr>
                <w:rFonts w:hint="eastAsia" w:ascii="宋体" w:hAnsi="宋体" w:cs="Times New Roman"/>
                <w:color w:val="000000"/>
                <w:szCs w:val="21"/>
              </w:rPr>
              <w:tab/>
            </w:r>
            <w:r>
              <w:rPr>
                <w:rFonts w:hint="eastAsia" w:ascii="宋体" w:hAnsi="宋体" w:cs="Times New Roman"/>
                <w:color w:val="000000"/>
                <w:szCs w:val="21"/>
              </w:rPr>
              <w:t>展现层，不需要了解应用层或者支撑层中的逻辑关系，只需要根据服务层暴露出来的服务接口，根据不同的需求，要求终端用户输入指令和数据，通过服务层转发给应用层或者支撑层，然后展现返回数据。也就是说用户要求修改密码或者添加订单的操作，对展现层来说这两种操作是同一样的东西，那就是返回数据。</w:t>
            </w: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2、</w:t>
            </w:r>
            <w:r>
              <w:rPr>
                <w:rFonts w:hint="eastAsia" w:ascii="宋体" w:hAnsi="宋体" w:cs="Times New Roman"/>
                <w:color w:val="000000"/>
                <w:szCs w:val="21"/>
              </w:rPr>
              <w:t>引用验收准则，标准件，外协、外购件清单，质量重要度分级明细表及采购物资分类明细</w:t>
            </w:r>
          </w:p>
          <w:p>
            <w:pPr>
              <w:spacing w:line="400" w:lineRule="exact"/>
              <w:rPr>
                <w:rFonts w:hint="eastAsia" w:ascii="宋体" w:hAnsi="宋体" w:cs="Times New Roman"/>
                <w:color w:val="000000"/>
                <w:szCs w:val="21"/>
              </w:rPr>
            </w:pPr>
            <w:r>
              <w:rPr>
                <w:rFonts w:hint="eastAsia" w:ascii="宋体" w:hAnsi="宋体" w:cs="Times New Roman"/>
                <w:color w:val="000000"/>
                <w:szCs w:val="21"/>
              </w:rPr>
              <w:t>引用验收准则</w:t>
            </w:r>
          </w:p>
          <w:p>
            <w:pPr>
              <w:spacing w:line="400" w:lineRule="exact"/>
              <w:rPr>
                <w:rFonts w:hint="eastAsia" w:ascii="宋体" w:hAnsi="宋体" w:cs="Times New Roman"/>
                <w:color w:val="000000"/>
                <w:szCs w:val="21"/>
              </w:rPr>
            </w:pPr>
            <w:r>
              <w:rPr>
                <w:rFonts w:hint="eastAsia" w:ascii="宋体" w:hAnsi="宋体" w:cs="Times New Roman"/>
                <w:color w:val="000000"/>
                <w:szCs w:val="21"/>
              </w:rPr>
              <w:t>本项目由采购人组织验收，验收及相关费用由我司负责。</w:t>
            </w:r>
          </w:p>
          <w:p>
            <w:pPr>
              <w:spacing w:line="400" w:lineRule="exact"/>
              <w:rPr>
                <w:rFonts w:hint="eastAsia" w:ascii="宋体" w:hAnsi="宋体" w:cs="Times New Roman"/>
                <w:color w:val="000000"/>
                <w:szCs w:val="21"/>
              </w:rPr>
            </w:pPr>
            <w:r>
              <w:rPr>
                <w:rFonts w:hint="eastAsia" w:ascii="宋体" w:hAnsi="宋体" w:cs="Times New Roman"/>
                <w:color w:val="000000"/>
                <w:szCs w:val="21"/>
              </w:rPr>
              <w:t>功能：完全依照项目招标文件功能要求验收；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性能：完全依照项目招标文件性能要求验收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可靠性：3天不间断运行，无故障。</w:t>
            </w:r>
          </w:p>
          <w:p>
            <w:pPr>
              <w:spacing w:line="400" w:lineRule="exact"/>
              <w:rPr>
                <w:rFonts w:hint="eastAsia" w:ascii="宋体" w:hAnsi="宋体" w:cs="Times New Roman"/>
                <w:color w:val="000000"/>
                <w:szCs w:val="21"/>
              </w:rPr>
            </w:pPr>
            <w:r>
              <w:rPr>
                <w:rFonts w:hint="eastAsia" w:ascii="宋体" w:hAnsi="宋体" w:cs="Times New Roman"/>
                <w:color w:val="000000"/>
                <w:szCs w:val="21"/>
              </w:rPr>
              <w:t>安全性：完全依照项目招标文件功能要求验收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标准件，外协、外购件清单：无</w:t>
            </w:r>
          </w:p>
          <w:p>
            <w:pPr>
              <w:spacing w:line="400" w:lineRule="exact"/>
              <w:rPr>
                <w:rFonts w:hint="eastAsia" w:ascii="宋体" w:hAnsi="宋体" w:cs="Times New Roman"/>
                <w:color w:val="000000"/>
                <w:szCs w:val="21"/>
              </w:rPr>
            </w:pPr>
            <w:r>
              <w:rPr>
                <w:rFonts w:hint="eastAsia" w:ascii="宋体" w:hAnsi="宋体" w:cs="Times New Roman"/>
                <w:color w:val="000000"/>
                <w:szCs w:val="21"/>
              </w:rPr>
              <w:t>质量重要度分级明细表</w:t>
            </w:r>
          </w:p>
          <w:p>
            <w:pPr>
              <w:spacing w:line="400" w:lineRule="exact"/>
              <w:rPr>
                <w:rFonts w:hint="eastAsia" w:ascii="宋体" w:hAnsi="宋体" w:cs="Times New Roman"/>
                <w:color w:val="000000"/>
                <w:szCs w:val="21"/>
              </w:rPr>
            </w:pPr>
            <w:r>
              <w:rPr>
                <w:rFonts w:hint="eastAsia" w:ascii="宋体" w:hAnsi="宋体" w:cs="Times New Roman"/>
                <w:color w:val="000000"/>
                <w:szCs w:val="21"/>
              </w:rPr>
              <w:t>本项目各模块质量重要程度一致，不进行分级。</w:t>
            </w:r>
          </w:p>
          <w:p>
            <w:pPr>
              <w:spacing w:line="400" w:lineRule="exact"/>
              <w:rPr>
                <w:rFonts w:hint="eastAsia" w:ascii="宋体" w:hAnsi="宋体" w:cs="Times New Roman"/>
                <w:color w:val="000000"/>
                <w:szCs w:val="21"/>
              </w:rPr>
            </w:pPr>
            <w:r>
              <w:rPr>
                <w:rFonts w:hint="eastAsia" w:ascii="宋体" w:hAnsi="宋体" w:cs="Times New Roman"/>
                <w:color w:val="000000"/>
                <w:szCs w:val="21"/>
              </w:rPr>
              <w:t>采购物资分类明细：无</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3、</w:t>
            </w:r>
            <w:r>
              <w:rPr>
                <w:rFonts w:hint="eastAsia" w:ascii="宋体" w:hAnsi="宋体" w:cs="Times New Roman"/>
                <w:color w:val="000000"/>
                <w:szCs w:val="21"/>
              </w:rPr>
              <w:t>产品应用的技术规范或企业标准等</w:t>
            </w:r>
          </w:p>
          <w:p>
            <w:pPr>
              <w:spacing w:line="400" w:lineRule="exact"/>
              <w:rPr>
                <w:rFonts w:hint="eastAsia" w:ascii="宋体" w:hAnsi="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1</w:t>
            </w:r>
            <w:r>
              <w:rPr>
                <w:rFonts w:hint="eastAsia" w:ascii="宋体" w:hAnsi="宋体" w:cs="Times New Roman"/>
                <w:color w:val="000000"/>
                <w:szCs w:val="21"/>
                <w:lang w:eastAsia="zh-CN"/>
              </w:rPr>
              <w:t>）</w:t>
            </w:r>
            <w:r>
              <w:rPr>
                <w:rFonts w:hint="eastAsia" w:ascii="宋体" w:hAnsi="宋体" w:cs="Times New Roman"/>
                <w:color w:val="000000"/>
                <w:szCs w:val="21"/>
              </w:rPr>
              <w:t>系统开发中将按照我国现行的电子、网络通讯、计算机和行业应用相关国标标准、规范执行，当两者有矛盾时，按较高标准执行。同时按照有关安全、保密及其它方面现行的国家强制性标准和规程（规定）执行。具体遵循的标准涉及信息安全、开发流程、文档编制等方面，业务层面将遵循国家地区标准代码、高校专业标准代码等；同时将遵循学校的相关规范与标准，如院系划分、学校区域划分、部门划分、职务岗位划分标准等。</w:t>
            </w:r>
          </w:p>
          <w:p>
            <w:pPr>
              <w:spacing w:line="400" w:lineRule="exact"/>
              <w:rPr>
                <w:rFonts w:hint="eastAsia" w:ascii="宋体" w:hAnsi="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2</w:t>
            </w:r>
            <w:r>
              <w:rPr>
                <w:rFonts w:hint="eastAsia" w:ascii="宋体" w:hAnsi="宋体" w:cs="Times New Roman"/>
                <w:color w:val="000000"/>
                <w:szCs w:val="21"/>
                <w:lang w:eastAsia="zh-CN"/>
              </w:rPr>
              <w:t>）</w:t>
            </w:r>
            <w:r>
              <w:rPr>
                <w:rFonts w:hint="eastAsia" w:ascii="宋体" w:hAnsi="宋体" w:cs="Times New Roman"/>
                <w:color w:val="000000"/>
                <w:szCs w:val="21"/>
              </w:rPr>
              <w:t>安全性方面，严格执行软件系统结构安全、访问控制、安全审计、入侵防范、漏洞扫描、应用安全措施、通信加密、数据安全等各方面的安全技术规范或标准，包括ISO／IEC27001：2005《信息安全管理体系要求》等。</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3</w:t>
            </w:r>
            <w:r>
              <w:rPr>
                <w:rFonts w:hint="eastAsia" w:ascii="宋体" w:hAnsi="宋体" w:cs="Times New Roman"/>
                <w:color w:val="000000"/>
                <w:szCs w:val="21"/>
                <w:lang w:eastAsia="zh-CN"/>
              </w:rPr>
              <w:t>）</w:t>
            </w:r>
            <w:r>
              <w:rPr>
                <w:rFonts w:hint="eastAsia" w:ascii="宋体" w:hAnsi="宋体" w:cs="Times New Roman"/>
                <w:color w:val="000000"/>
                <w:szCs w:val="21"/>
              </w:rPr>
              <w:t>技术规范：系统设计架构为SOA，</w:t>
            </w:r>
            <w:r>
              <w:rPr>
                <w:rFonts w:hint="eastAsia" w:ascii="宋体" w:hAnsi="宋体" w:cs="Times New Roman"/>
                <w:color w:val="000000"/>
                <w:szCs w:val="21"/>
              </w:rPr>
              <w:tab/>
            </w:r>
            <w:r>
              <w:rPr>
                <w:rFonts w:hint="eastAsia" w:ascii="宋体" w:hAnsi="宋体" w:cs="Times New Roman"/>
                <w:color w:val="000000"/>
                <w:szCs w:val="21"/>
              </w:rPr>
              <w:t>MVC模式，前端主要开发框架AngularJS，权限管理采用RBAC权限控制体系。</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本次设计在新系统报告中提出了变更（1）系统界面字体更改（2）部分功能菜单图标修改为文字的结论。鉴定主持人：李红卫，鉴定时间：2020.10.15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改进验证结果：产品定型，可以使用  签字：</w:t>
            </w:r>
            <w:r>
              <w:rPr>
                <w:rFonts w:hint="eastAsia" w:ascii="宋体" w:hAnsi="宋体" w:cs="Times New Roman"/>
                <w:color w:val="000000"/>
                <w:szCs w:val="21"/>
                <w:lang w:val="en-US" w:eastAsia="zh-CN"/>
              </w:rPr>
              <w:t>李红卫</w:t>
            </w:r>
            <w:r>
              <w:rPr>
                <w:rFonts w:hint="eastAsia" w:ascii="宋体" w:hAnsi="宋体" w:cs="Times New Roman"/>
                <w:color w:val="000000"/>
                <w:szCs w:val="21"/>
                <w:highlight w:val="none"/>
                <w:lang w:val="en-US" w:eastAsia="zh-CN"/>
              </w:rPr>
              <w:t xml:space="preserve">  日期：2020.10.15</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highlight w:val="none"/>
                <w:lang w:val="en-US" w:eastAsia="zh-CN"/>
              </w:rPr>
              <w:t>设计开发过程基本受控。</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160" w:type="dxa"/>
          </w:tcPr>
          <w:p>
            <w:pPr>
              <w:spacing w:line="400" w:lineRule="atLeast"/>
              <w:rPr>
                <w:rFonts w:ascii="宋体" w:hAnsi="宋体"/>
                <w:szCs w:val="21"/>
              </w:rPr>
            </w:pPr>
            <w:r>
              <w:rPr>
                <w:rFonts w:hint="eastAsia" w:ascii="宋体" w:hAnsi="宋体"/>
                <w:szCs w:val="21"/>
              </w:rPr>
              <w:t>生产和服务提供的控制</w:t>
            </w:r>
          </w:p>
        </w:tc>
        <w:tc>
          <w:tcPr>
            <w:tcW w:w="960" w:type="dxa"/>
          </w:tcPr>
          <w:p>
            <w:pPr>
              <w:spacing w:line="400" w:lineRule="atLeast"/>
              <w:rPr>
                <w:rFonts w:ascii="宋体" w:hAnsi="宋体"/>
                <w:szCs w:val="21"/>
              </w:rPr>
            </w:pPr>
            <w:r>
              <w:rPr>
                <w:rFonts w:hint="eastAsia" w:ascii="宋体" w:hAnsi="宋体"/>
                <w:szCs w:val="21"/>
              </w:rPr>
              <w:t>8.5.1</w:t>
            </w:r>
          </w:p>
          <w:p>
            <w:pPr>
              <w:spacing w:line="400" w:lineRule="atLeast"/>
              <w:ind w:firstLine="420" w:firstLineChars="200"/>
              <w:rPr>
                <w:rFonts w:ascii="宋体" w:hAnsi="宋体"/>
                <w:szCs w:val="21"/>
              </w:rPr>
            </w:pPr>
          </w:p>
        </w:tc>
        <w:tc>
          <w:tcPr>
            <w:tcW w:w="10004" w:type="dxa"/>
          </w:tcPr>
          <w:p>
            <w:pPr>
              <w:spacing w:line="400" w:lineRule="atLeast"/>
              <w:ind w:firstLine="420" w:firstLineChars="200"/>
              <w:rPr>
                <w:rFonts w:ascii="宋体" w:hAnsi="宋体"/>
                <w:szCs w:val="21"/>
              </w:rPr>
            </w:pPr>
            <w:r>
              <w:rPr>
                <w:rFonts w:hint="eastAsia" w:ascii="宋体" w:hAnsi="宋体"/>
                <w:szCs w:val="21"/>
              </w:rPr>
              <w:t>公司制定了《质量手册》</w:t>
            </w:r>
          </w:p>
          <w:p>
            <w:pPr>
              <w:spacing w:line="400" w:lineRule="atLeast"/>
              <w:ind w:firstLine="420" w:firstLineChars="200"/>
              <w:rPr>
                <w:rFonts w:ascii="宋体" w:hAnsi="宋体"/>
                <w:szCs w:val="21"/>
              </w:rPr>
            </w:pPr>
            <w:r>
              <w:rPr>
                <w:rFonts w:hint="eastAsia" w:ascii="宋体" w:hAnsi="宋体"/>
                <w:szCs w:val="21"/>
              </w:rPr>
              <w:t>明确了受控条件包括：</w:t>
            </w:r>
          </w:p>
          <w:p>
            <w:pPr>
              <w:spacing w:line="400" w:lineRule="atLeast"/>
              <w:ind w:firstLine="420" w:firstLineChars="200"/>
              <w:rPr>
                <w:rFonts w:ascii="宋体" w:hAnsi="宋体"/>
                <w:szCs w:val="21"/>
              </w:rPr>
            </w:pPr>
            <w:r>
              <w:rPr>
                <w:rFonts w:hint="eastAsia" w:ascii="宋体" w:hAnsi="宋体"/>
                <w:szCs w:val="21"/>
              </w:rPr>
              <w:t xml:space="preserve">a）规定产品/服务/活动的特征以及拟获得结果的文件； </w:t>
            </w:r>
          </w:p>
          <w:p>
            <w:pPr>
              <w:spacing w:line="400" w:lineRule="atLeast"/>
              <w:ind w:firstLine="420" w:firstLineChars="200"/>
              <w:rPr>
                <w:rFonts w:ascii="宋体" w:hAnsi="宋体"/>
                <w:szCs w:val="21"/>
              </w:rPr>
            </w:pPr>
            <w:r>
              <w:rPr>
                <w:rFonts w:hint="eastAsia" w:ascii="宋体" w:hAnsi="宋体"/>
                <w:szCs w:val="21"/>
              </w:rPr>
              <w:t>b）获得适宜的监视和测量资源；</w:t>
            </w:r>
          </w:p>
          <w:p>
            <w:pPr>
              <w:spacing w:line="400" w:lineRule="atLeast"/>
              <w:ind w:firstLine="420" w:firstLineChars="200"/>
              <w:rPr>
                <w:rFonts w:ascii="宋体" w:hAnsi="宋体"/>
                <w:szCs w:val="21"/>
              </w:rPr>
            </w:pPr>
            <w:r>
              <w:rPr>
                <w:rFonts w:hint="eastAsia" w:ascii="宋体" w:hAnsi="宋体"/>
                <w:szCs w:val="21"/>
              </w:rPr>
              <w:t>c）适当阶段实施监视和测量活动；</w:t>
            </w:r>
          </w:p>
          <w:p>
            <w:pPr>
              <w:spacing w:line="400" w:lineRule="atLeast"/>
              <w:ind w:firstLine="420" w:firstLineChars="200"/>
              <w:rPr>
                <w:rFonts w:ascii="宋体" w:hAnsi="宋体"/>
                <w:szCs w:val="21"/>
              </w:rPr>
            </w:pPr>
            <w:r>
              <w:rPr>
                <w:rFonts w:hint="eastAsia" w:ascii="宋体" w:hAnsi="宋体"/>
                <w:szCs w:val="21"/>
              </w:rPr>
              <w:t>d）为过程提供适宜的设施环境；</w:t>
            </w:r>
          </w:p>
          <w:p>
            <w:pPr>
              <w:spacing w:line="400" w:lineRule="atLeast"/>
              <w:ind w:firstLine="420" w:firstLineChars="200"/>
              <w:rPr>
                <w:rFonts w:ascii="宋体" w:hAnsi="宋体"/>
                <w:szCs w:val="21"/>
              </w:rPr>
            </w:pPr>
            <w:r>
              <w:rPr>
                <w:rFonts w:hint="eastAsia" w:ascii="宋体" w:hAnsi="宋体"/>
                <w:szCs w:val="21"/>
              </w:rPr>
              <w:t>e）配备备能力人员所要求的资格；</w:t>
            </w:r>
          </w:p>
          <w:p>
            <w:pPr>
              <w:spacing w:line="400" w:lineRule="atLeast"/>
              <w:ind w:firstLine="420" w:firstLineChars="200"/>
              <w:rPr>
                <w:rFonts w:ascii="宋体" w:hAnsi="宋体"/>
                <w:szCs w:val="21"/>
              </w:rPr>
            </w:pPr>
            <w:r>
              <w:rPr>
                <w:rFonts w:hint="eastAsia" w:ascii="宋体" w:hAnsi="宋体"/>
                <w:szCs w:val="21"/>
              </w:rPr>
              <w:t>f）特殊过程的确认和定期再确认；</w:t>
            </w:r>
          </w:p>
          <w:p>
            <w:pPr>
              <w:spacing w:line="400" w:lineRule="atLeast"/>
              <w:ind w:firstLine="420" w:firstLineChars="200"/>
              <w:rPr>
                <w:rFonts w:ascii="宋体" w:hAnsi="宋体"/>
                <w:szCs w:val="21"/>
              </w:rPr>
            </w:pPr>
            <w:r>
              <w:rPr>
                <w:rFonts w:hint="eastAsia" w:ascii="宋体" w:hAnsi="宋体"/>
                <w:szCs w:val="21"/>
              </w:rPr>
              <w:t>g）采取措施防止人为错误；</w:t>
            </w:r>
          </w:p>
          <w:p>
            <w:pPr>
              <w:spacing w:line="400" w:lineRule="atLeast"/>
              <w:ind w:firstLine="420" w:firstLineChars="200"/>
              <w:rPr>
                <w:rFonts w:ascii="宋体" w:hAnsi="宋体"/>
                <w:szCs w:val="21"/>
              </w:rPr>
            </w:pPr>
            <w:r>
              <w:rPr>
                <w:rFonts w:hint="eastAsia" w:ascii="宋体" w:hAnsi="宋体"/>
                <w:szCs w:val="21"/>
              </w:rPr>
              <w:t>h）实施放行、交付和交付后活动。</w:t>
            </w:r>
          </w:p>
          <w:p>
            <w:pPr>
              <w:spacing w:line="400" w:lineRule="atLeast"/>
              <w:ind w:firstLine="420" w:firstLineChars="200"/>
              <w:rPr>
                <w:rFonts w:hint="eastAsia" w:ascii="宋体" w:hAnsi="宋体"/>
                <w:szCs w:val="21"/>
              </w:rPr>
            </w:pPr>
            <w:r>
              <w:rPr>
                <w:rFonts w:hint="eastAsia" w:ascii="宋体" w:hAnsi="宋体"/>
                <w:szCs w:val="21"/>
              </w:rPr>
              <w:t>一、查软件设计开发过程：</w:t>
            </w:r>
          </w:p>
          <w:p>
            <w:pPr>
              <w:spacing w:line="400" w:lineRule="atLeast"/>
              <w:ind w:firstLine="420" w:firstLineChars="200"/>
              <w:rPr>
                <w:rFonts w:hint="eastAsia" w:ascii="宋体" w:hAnsi="宋体" w:eastAsia="宋体" w:cs="Times New Roman"/>
                <w:szCs w:val="21"/>
              </w:rPr>
            </w:pPr>
            <w:r>
              <w:rPr>
                <w:rFonts w:hint="eastAsia" w:ascii="宋体" w:hAnsi="宋体"/>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询问技术负责人，</w:t>
            </w:r>
            <w:r>
              <w:rPr>
                <w:rFonts w:hint="eastAsia" w:ascii="宋体" w:hAnsi="宋体" w:eastAsia="宋体" w:cs="Times New Roman"/>
                <w:szCs w:val="21"/>
                <w:lang w:val="en-US" w:eastAsia="zh-CN"/>
              </w:rPr>
              <w:t>2020年</w:t>
            </w:r>
            <w:r>
              <w:rPr>
                <w:rFonts w:hint="eastAsia" w:ascii="宋体" w:hAnsi="宋体" w:eastAsia="宋体" w:cs="Times New Roman"/>
                <w:szCs w:val="21"/>
              </w:rPr>
              <w:t>实施</w:t>
            </w:r>
            <w:r>
              <w:rPr>
                <w:rFonts w:hint="eastAsia" w:ascii="宋体" w:hAnsi="宋体" w:eastAsia="宋体" w:cs="Times New Roman"/>
                <w:szCs w:val="21"/>
                <w:lang w:eastAsia="zh-CN"/>
              </w:rPr>
              <w:t>完成的</w:t>
            </w:r>
            <w:r>
              <w:rPr>
                <w:rFonts w:hint="eastAsia" w:ascii="宋体" w:hAnsi="宋体" w:eastAsia="宋体" w:cs="Times New Roman"/>
                <w:szCs w:val="21"/>
              </w:rPr>
              <w:t>软件设计项目为“</w:t>
            </w:r>
            <w:r>
              <w:rPr>
                <w:rFonts w:hint="eastAsia" w:ascii="宋体" w:hAnsi="宋体" w:eastAsia="宋体" w:cs="Times New Roman"/>
                <w:szCs w:val="21"/>
                <w:lang w:eastAsia="zh-CN"/>
              </w:rPr>
              <w:t>地下储气库库存评价系统v1.0</w:t>
            </w:r>
            <w:r>
              <w:rPr>
                <w:rFonts w:hint="eastAsia" w:ascii="宋体" w:hAnsi="宋体" w:eastAsia="宋体" w:cs="Times New Roman"/>
                <w:szCs w:val="21"/>
              </w:rPr>
              <w:t>”。</w:t>
            </w:r>
            <w:r>
              <w:rPr>
                <w:rFonts w:hint="eastAsia" w:ascii="宋体" w:hAnsi="宋体" w:eastAsia="宋体" w:cs="Times New Roman"/>
                <w:szCs w:val="21"/>
                <w:lang w:eastAsia="zh-CN"/>
              </w:rPr>
              <w:t>以上</w:t>
            </w:r>
            <w:r>
              <w:rPr>
                <w:rFonts w:hint="eastAsia" w:ascii="宋体" w:hAnsi="宋体" w:eastAsia="宋体" w:cs="Times New Roman"/>
                <w:szCs w:val="21"/>
              </w:rPr>
              <w:t>项目已</w:t>
            </w:r>
            <w:r>
              <w:rPr>
                <w:rFonts w:hint="eastAsia" w:ascii="宋体" w:hAnsi="宋体" w:eastAsia="宋体" w:cs="Times New Roman"/>
                <w:szCs w:val="21"/>
                <w:lang w:eastAsia="zh-CN"/>
              </w:rPr>
              <w:t>验收</w:t>
            </w:r>
            <w:r>
              <w:rPr>
                <w:rFonts w:hint="eastAsia" w:ascii="宋体" w:hAnsi="宋体" w:eastAsia="宋体" w:cs="Times New Roman"/>
                <w:szCs w:val="21"/>
              </w:rPr>
              <w:t>。</w:t>
            </w:r>
            <w:r>
              <w:rPr>
                <w:rFonts w:hint="eastAsia" w:ascii="宋体" w:hAnsi="宋体" w:eastAsia="宋体" w:cs="Times New Roman"/>
                <w:szCs w:val="21"/>
                <w:lang w:val="en-US" w:eastAsia="zh-CN"/>
              </w:rPr>
              <w:t>目前正在进行的项目为</w:t>
            </w:r>
            <w:r>
              <w:rPr>
                <w:rFonts w:hint="eastAsia" w:ascii="宋体" w:hAnsi="宋体" w:eastAsia="宋体" w:cs="Times New Roman"/>
                <w:szCs w:val="21"/>
              </w:rPr>
              <w:t>“</w:t>
            </w:r>
            <w:r>
              <w:rPr>
                <w:rFonts w:hint="eastAsia" w:ascii="宋体" w:hAnsi="宋体" w:eastAsia="宋体" w:cs="Times New Roman"/>
                <w:szCs w:val="21"/>
                <w:lang w:val="en-US" w:eastAsia="zh-CN"/>
              </w:rPr>
              <w:t>中国石油储气库智慧化平台V1.0</w:t>
            </w:r>
            <w:r>
              <w:rPr>
                <w:rFonts w:hint="default" w:ascii="宋体" w:hAnsi="宋体" w:eastAsia="宋体" w:cs="Times New Roman"/>
                <w:szCs w:val="21"/>
                <w:lang w:val="en-US" w:eastAsia="zh-CN"/>
              </w:rPr>
              <w:t>”</w:t>
            </w:r>
            <w:r>
              <w:rPr>
                <w:rFonts w:hint="eastAsia" w:ascii="宋体" w:hAnsi="宋体" w:eastAsia="宋体" w:cs="Times New Roman"/>
                <w:szCs w:val="21"/>
                <w:lang w:val="en-US" w:eastAsia="zh-CN"/>
              </w:rPr>
              <w:t>,该项目因为疫情原因，交付已延期至2021年12月，该项目暂停后，目前刚刚开始恢复研发。</w:t>
            </w:r>
          </w:p>
          <w:p>
            <w:pPr>
              <w:spacing w:line="400" w:lineRule="atLeast"/>
              <w:rPr>
                <w:rFonts w:ascii="宋体" w:hAnsi="宋体"/>
                <w:szCs w:val="21"/>
              </w:rPr>
            </w:pPr>
            <w:r>
              <w:rPr>
                <w:rFonts w:hint="eastAsia" w:ascii="宋体" w:hAnsi="宋体"/>
                <w:szCs w:val="21"/>
              </w:rPr>
              <w:t>在</w:t>
            </w:r>
            <w:r>
              <w:rPr>
                <w:rFonts w:hint="eastAsia" w:ascii="宋体" w:hAnsi="宋体"/>
                <w:szCs w:val="21"/>
                <w:lang w:eastAsia="zh-CN"/>
              </w:rPr>
              <w:t>技术部</w:t>
            </w:r>
            <w:r>
              <w:rPr>
                <w:rFonts w:hint="eastAsia" w:ascii="宋体" w:hAnsi="宋体"/>
                <w:szCs w:val="21"/>
              </w:rPr>
              <w:t>现场查看：</w:t>
            </w:r>
          </w:p>
          <w:p>
            <w:p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办公室配置了1</w:t>
            </w:r>
            <w:r>
              <w:rPr>
                <w:rFonts w:hint="eastAsia" w:ascii="宋体" w:hAnsi="宋体"/>
                <w:szCs w:val="21"/>
                <w:lang w:val="en-US" w:eastAsia="zh-CN"/>
              </w:rPr>
              <w:t>0</w:t>
            </w:r>
            <w:r>
              <w:rPr>
                <w:rFonts w:hint="eastAsia" w:ascii="宋体" w:hAnsi="宋体"/>
                <w:szCs w:val="21"/>
              </w:rPr>
              <w:t>台电脑及相应的办公设施设备，能满足计算机应用软件的研发要求；</w:t>
            </w:r>
          </w:p>
          <w:p>
            <w:pPr>
              <w:spacing w:line="400" w:lineRule="exact"/>
              <w:rPr>
                <w:rFonts w:hint="eastAsia" w:ascii="宋体" w:hAnsi="宋体"/>
                <w:szCs w:val="21"/>
              </w:rPr>
            </w:pPr>
            <w:r>
              <w:rPr>
                <w:rFonts w:hint="eastAsia" w:ascii="宋体" w:hAnsi="宋体"/>
                <w:szCs w:val="21"/>
              </w:rPr>
              <w:t>计算机应用软件的研发流程：</w:t>
            </w:r>
          </w:p>
          <w:p>
            <w:pPr>
              <w:spacing w:line="400" w:lineRule="exact"/>
              <w:rPr>
                <w:rFonts w:ascii="宋体" w:hAnsi="宋体"/>
                <w:szCs w:val="21"/>
              </w:rPr>
            </w:pPr>
            <w:r>
              <w:rPr>
                <w:rFonts w:hint="eastAsia" w:ascii="宋体" w:hAnsi="宋体"/>
                <w:szCs w:val="21"/>
              </w:rPr>
              <w:t>需求分析——</w:t>
            </w:r>
            <w:r>
              <w:rPr>
                <w:rFonts w:hint="eastAsia" w:ascii="宋体" w:hAnsi="宋体"/>
                <w:szCs w:val="21"/>
                <w:lang w:val="en-US" w:eastAsia="zh-CN"/>
              </w:rPr>
              <w:t>方案设计</w:t>
            </w:r>
            <w:r>
              <w:rPr>
                <w:rFonts w:hint="eastAsia" w:ascii="宋体" w:hAnsi="宋体"/>
                <w:szCs w:val="21"/>
              </w:rPr>
              <w:t>——编码</w:t>
            </w:r>
            <w:r>
              <w:rPr>
                <w:rFonts w:hint="eastAsia" w:ascii="宋体" w:hAnsi="宋体"/>
                <w:szCs w:val="21"/>
                <w:lang w:val="en-US" w:eastAsia="zh-CN"/>
              </w:rPr>
              <w:t>开发</w:t>
            </w:r>
            <w:r>
              <w:rPr>
                <w:rFonts w:hint="eastAsia" w:ascii="宋体" w:hAnsi="宋体"/>
                <w:szCs w:val="21"/>
              </w:rPr>
              <w:t>——测试——发布上线—验收</w:t>
            </w:r>
          </w:p>
          <w:p>
            <w:pPr>
              <w:spacing w:line="400" w:lineRule="atLeast"/>
              <w:ind w:firstLine="420" w:firstLineChars="200"/>
              <w:rPr>
                <w:rFonts w:ascii="宋体" w:hAnsi="宋体"/>
                <w:szCs w:val="21"/>
              </w:rPr>
            </w:pPr>
            <w:r>
              <w:rPr>
                <w:rFonts w:hint="eastAsia" w:ascii="宋体" w:hAnsi="宋体"/>
                <w:szCs w:val="21"/>
              </w:rPr>
              <w:t>2、提供了相关作业文件：《软件开发控制</w:t>
            </w:r>
            <w:r>
              <w:rPr>
                <w:rFonts w:hint="eastAsia" w:ascii="宋体" w:hAnsi="宋体"/>
                <w:szCs w:val="21"/>
                <w:lang w:eastAsia="zh-CN"/>
              </w:rPr>
              <w:t>程序</w:t>
            </w:r>
            <w:r>
              <w:rPr>
                <w:rFonts w:hint="eastAsia" w:ascii="宋体" w:hAnsi="宋体"/>
                <w:szCs w:val="21"/>
              </w:rPr>
              <w:t>》、《概要设计说明书》《详细设计说明书》《数据库设计说明书》等操作标准；</w:t>
            </w:r>
          </w:p>
          <w:p>
            <w:pPr>
              <w:spacing w:line="400" w:lineRule="atLeast"/>
              <w:ind w:firstLine="420" w:firstLineChars="200"/>
              <w:rPr>
                <w:rFonts w:ascii="宋体" w:hAnsi="宋体"/>
                <w:szCs w:val="21"/>
              </w:rPr>
            </w:pPr>
            <w:r>
              <w:rPr>
                <w:rFonts w:hint="eastAsia" w:ascii="宋体" w:hAnsi="宋体"/>
                <w:szCs w:val="21"/>
              </w:rPr>
              <w:t>3、查，公司的软件设计人员均经过培训、考核，具有相应的岗位能力。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4、现场查看，</w:t>
            </w:r>
            <w:r>
              <w:rPr>
                <w:rFonts w:hint="eastAsia" w:ascii="宋体" w:hAnsi="宋体"/>
                <w:szCs w:val="21"/>
                <w:lang w:eastAsia="zh-CN"/>
              </w:rPr>
              <w:t>技术部</w:t>
            </w:r>
            <w:r>
              <w:rPr>
                <w:rFonts w:hint="eastAsia" w:ascii="宋体" w:hAnsi="宋体"/>
                <w:szCs w:val="21"/>
              </w:rPr>
              <w:t>具有软件开发的专用电脑、储存设备、光盘刻录机等，能满足该过程需要；</w:t>
            </w:r>
          </w:p>
          <w:p>
            <w:pPr>
              <w:spacing w:line="400" w:lineRule="atLeast"/>
              <w:ind w:firstLine="420" w:firstLineChars="200"/>
              <w:rPr>
                <w:rFonts w:hint="eastAsia" w:ascii="宋体" w:hAnsi="宋体" w:eastAsia="宋体"/>
                <w:szCs w:val="21"/>
                <w:highlight w:val="none"/>
                <w:lang w:val="en-US" w:eastAsia="zh-CN"/>
              </w:rPr>
            </w:pPr>
            <w:r>
              <w:rPr>
                <w:rFonts w:hint="eastAsia" w:ascii="宋体" w:hAnsi="宋体"/>
                <w:szCs w:val="21"/>
              </w:rPr>
              <w:t>5、</w:t>
            </w:r>
            <w:r>
              <w:rPr>
                <w:rFonts w:hint="eastAsia" w:ascii="宋体" w:hAnsi="宋体"/>
                <w:szCs w:val="21"/>
                <w:lang w:eastAsia="zh-CN"/>
              </w:rPr>
              <w:t>采用</w:t>
            </w:r>
            <w:r>
              <w:rPr>
                <w:rFonts w:hint="eastAsia" w:ascii="宋体" w:hAnsi="宋体"/>
                <w:szCs w:val="21"/>
              </w:rPr>
              <w:t>：</w:t>
            </w:r>
            <w:r>
              <w:rPr>
                <w:rFonts w:hint="eastAsia" w:ascii="宋体" w:hAnsi="宋体"/>
                <w:szCs w:val="21"/>
                <w:lang w:val="en-US" w:eastAsia="zh-CN"/>
              </w:rPr>
              <w:t>HTML\CSS\JavaScript作为前端开发语言</w:t>
            </w:r>
            <w:r>
              <w:rPr>
                <w:rFonts w:hint="eastAsia" w:ascii="宋体" w:hAnsi="宋体"/>
                <w:szCs w:val="21"/>
              </w:rPr>
              <w:t>；</w:t>
            </w:r>
            <w:r>
              <w:rPr>
                <w:rFonts w:hint="eastAsia" w:ascii="宋体" w:hAnsi="宋体" w:cs="宋体"/>
                <w:szCs w:val="21"/>
                <w:lang w:eastAsia="zh-CN"/>
              </w:rPr>
              <w:t>技术部</w:t>
            </w:r>
            <w:r>
              <w:rPr>
                <w:rFonts w:hint="eastAsia" w:ascii="宋体" w:hAnsi="宋体" w:cs="宋体"/>
                <w:szCs w:val="21"/>
              </w:rPr>
              <w:t>均按策划的要求配置了相应的检测设备，主要为测试软件及测试平台，包括：操作系统，windows操作系统，编辑器：java，浏览器：</w:t>
            </w:r>
            <w:r>
              <w:rPr>
                <w:rFonts w:hint="eastAsia" w:ascii="宋体" w:hAnsi="宋体" w:cs="宋体"/>
                <w:szCs w:val="21"/>
                <w:lang w:val="en-US" w:eastAsia="zh-CN"/>
              </w:rPr>
              <w:t>百度及搜狗</w:t>
            </w:r>
            <w:r>
              <w:rPr>
                <w:rFonts w:hint="eastAsia" w:ascii="宋体" w:hAnsi="宋体" w:cs="宋体"/>
                <w:szCs w:val="21"/>
              </w:rPr>
              <w:t>浏览器，辅助工具：浏览器自带的网页审查工具；测试软件：Bugfree、Bugzilla、Watir、Selenium、MaxQ等</w:t>
            </w:r>
            <w:r>
              <w:rPr>
                <w:rFonts w:hint="eastAsia" w:ascii="宋体" w:hAnsi="宋体" w:cs="宋体"/>
                <w:szCs w:val="21"/>
                <w:lang w:val="en-US" w:eastAsia="zh-CN"/>
              </w:rPr>
              <w:t>.</w:t>
            </w:r>
          </w:p>
          <w:p>
            <w:pPr>
              <w:spacing w:line="400" w:lineRule="atLeast"/>
              <w:ind w:firstLine="420" w:firstLineChars="200"/>
              <w:rPr>
                <w:rFonts w:ascii="宋体" w:hAnsi="宋体"/>
                <w:szCs w:val="21"/>
                <w:highlight w:val="none"/>
              </w:rPr>
            </w:pPr>
            <w:r>
              <w:rPr>
                <w:rFonts w:hint="eastAsia" w:ascii="宋体" w:hAnsi="宋体"/>
                <w:szCs w:val="21"/>
                <w:highlight w:val="none"/>
              </w:rPr>
              <w:t>6、提供质量标准：《计算机软件测试用例》、《用户需求确认书》明确规定了设计产品的质量标准。</w:t>
            </w:r>
          </w:p>
          <w:p>
            <w:pPr>
              <w:spacing w:line="400" w:lineRule="atLeast"/>
              <w:ind w:firstLine="420" w:firstLineChars="200"/>
              <w:rPr>
                <w:rFonts w:ascii="宋体" w:hAnsi="宋体"/>
                <w:szCs w:val="21"/>
                <w:highlight w:val="none"/>
              </w:rPr>
            </w:pPr>
            <w:r>
              <w:rPr>
                <w:rFonts w:hint="eastAsia" w:ascii="宋体" w:hAnsi="宋体"/>
                <w:szCs w:val="21"/>
                <w:highlight w:val="none"/>
              </w:rPr>
              <w:t>查，提供有“</w:t>
            </w:r>
            <w:r>
              <w:rPr>
                <w:rFonts w:hint="eastAsia" w:ascii="宋体" w:hAnsi="宋体" w:eastAsia="宋体" w:cs="Times New Roman"/>
                <w:szCs w:val="21"/>
                <w:highlight w:val="none"/>
                <w:lang w:eastAsia="zh-CN"/>
              </w:rPr>
              <w:t>地下储气库库存评价系统v1.0</w:t>
            </w:r>
            <w:r>
              <w:rPr>
                <w:rFonts w:hint="eastAsia" w:ascii="宋体" w:hAnsi="宋体"/>
                <w:szCs w:val="21"/>
                <w:highlight w:val="none"/>
              </w:rPr>
              <w:t>”软件开发过程记录：可行性分析报告、用户需求确认书、概要设计、详细设计（设计输入、设计输出）、设计评审、设计测试记录、设计确认等。详见8.3审核记录</w:t>
            </w:r>
          </w:p>
          <w:p>
            <w:pPr>
              <w:spacing w:line="400" w:lineRule="atLeast"/>
              <w:ind w:firstLine="420" w:firstLineChars="200"/>
              <w:rPr>
                <w:rFonts w:ascii="宋体" w:hAnsi="宋体"/>
                <w:szCs w:val="21"/>
                <w:highlight w:val="none"/>
              </w:rPr>
            </w:pPr>
            <w:r>
              <w:rPr>
                <w:rFonts w:hint="eastAsia" w:ascii="宋体" w:hAnsi="宋体"/>
                <w:szCs w:val="21"/>
                <w:highlight w:val="none"/>
              </w:rPr>
              <w:t>查，公司的软件在销售交付前必须进行验证、确认，合格后经</w:t>
            </w:r>
            <w:r>
              <w:rPr>
                <w:rFonts w:hint="eastAsia" w:ascii="宋体" w:hAnsi="宋体"/>
                <w:szCs w:val="21"/>
                <w:highlight w:val="none"/>
                <w:lang w:eastAsia="zh-CN"/>
              </w:rPr>
              <w:t>技术部</w:t>
            </w:r>
            <w:r>
              <w:rPr>
                <w:rFonts w:hint="eastAsia" w:ascii="宋体" w:hAnsi="宋体"/>
                <w:szCs w:val="21"/>
                <w:highlight w:val="none"/>
              </w:rPr>
              <w:t>负责人确认后方能交付给客户使用。</w:t>
            </w:r>
          </w:p>
          <w:p>
            <w:pPr>
              <w:ind w:firstLine="420" w:firstLineChars="200"/>
              <w:rPr>
                <w:rFonts w:hint="eastAsia"/>
                <w:highlight w:val="none"/>
              </w:rPr>
            </w:pPr>
          </w:p>
          <w:p>
            <w:pPr>
              <w:ind w:firstLine="420" w:firstLineChars="200"/>
              <w:rPr>
                <w:rFonts w:hint="eastAsia" w:ascii="宋体" w:hAnsi="宋体" w:eastAsia="宋体" w:cs="宋体"/>
                <w:iCs/>
                <w:szCs w:val="21"/>
                <w:highlight w:val="none"/>
                <w:lang w:val="en-US" w:eastAsia="zh-CN"/>
              </w:rPr>
            </w:pPr>
            <w:r>
              <w:rPr>
                <w:rFonts w:hint="eastAsia"/>
                <w:highlight w:val="none"/>
              </w:rPr>
              <w:t>公司特殊过程确定为：</w:t>
            </w:r>
            <w:r>
              <w:rPr>
                <w:rFonts w:hint="eastAsia"/>
                <w:highlight w:val="none"/>
                <w:lang w:val="en-US" w:eastAsia="zh-CN"/>
              </w:rPr>
              <w:t>设计开发过程</w:t>
            </w:r>
            <w:r>
              <w:rPr>
                <w:rFonts w:hint="eastAsia"/>
                <w:highlight w:val="none"/>
              </w:rPr>
              <w:t>。制定了《过程控制程序》，对特殊过程的管理进行了规定。通过产品检验和配备有能力的员工实施</w:t>
            </w:r>
            <w:r>
              <w:rPr>
                <w:rFonts w:hint="eastAsia"/>
                <w:highlight w:val="none"/>
                <w:lang w:val="en-US" w:eastAsia="zh-CN"/>
              </w:rPr>
              <w:t>设计开发</w:t>
            </w:r>
            <w:r>
              <w:rPr>
                <w:rFonts w:hint="eastAsia"/>
                <w:highlight w:val="none"/>
              </w:rPr>
              <w:t>，对特殊过程的质量予以控制</w:t>
            </w:r>
            <w:r>
              <w:rPr>
                <w:rFonts w:hint="eastAsia"/>
                <w:highlight w:val="none"/>
                <w:lang w:eastAsia="zh-CN"/>
              </w:rPr>
              <w:t>。</w:t>
            </w:r>
          </w:p>
          <w:p>
            <w:pPr>
              <w:pStyle w:val="3"/>
              <w:tabs>
                <w:tab w:val="left" w:pos="2195"/>
              </w:tabs>
              <w:kinsoku w:val="0"/>
              <w:overflowPunct w:val="0"/>
              <w:spacing w:before="22" w:beforeLines="0" w:afterLines="0"/>
              <w:ind w:firstLine="422" w:firstLineChars="200"/>
              <w:jc w:val="left"/>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b/>
                <w:bCs/>
                <w:kern w:val="2"/>
                <w:sz w:val="21"/>
                <w:szCs w:val="20"/>
                <w:highlight w:val="none"/>
                <w:lang w:val="en-US" w:eastAsia="zh-CN" w:bidi="ar-SA"/>
              </w:rPr>
              <w:t>现场查看未能提供</w:t>
            </w:r>
            <w:r>
              <w:rPr>
                <w:rFonts w:hint="eastAsia" w:ascii="Times New Roman" w:hAnsi="Times New Roman" w:eastAsia="宋体" w:cs="Times New Roman"/>
                <w:b/>
                <w:bCs/>
                <w:kern w:val="2"/>
                <w:sz w:val="21"/>
                <w:szCs w:val="20"/>
                <w:highlight w:val="none"/>
                <w:lang w:val="en-US" w:eastAsia="zh-CN" w:bidi="ar-SA"/>
              </w:rPr>
              <w:t>2021年</w:t>
            </w:r>
            <w:r>
              <w:rPr>
                <w:rFonts w:hint="eastAsia" w:ascii="Times New Roman" w:hAnsi="Times New Roman" w:eastAsia="宋体" w:cs="Times New Roman"/>
                <w:b/>
                <w:bCs/>
                <w:kern w:val="2"/>
                <w:sz w:val="21"/>
                <w:szCs w:val="20"/>
                <w:highlight w:val="none"/>
                <w:lang w:val="en-US" w:eastAsia="zh-CN" w:bidi="ar-SA"/>
              </w:rPr>
              <w:t>特殊过程确认的相关记录。不符合标准8.5.1条款若输出结果不能由后续的监视或测量加以验证 ，应对生产和服务提供过程实现策划结果的能力进行确认，并定期再确认。</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276" w:lineRule="auto"/>
              <w:ind w:firstLine="420" w:firstLineChars="200"/>
              <w:jc w:val="left"/>
              <w:rPr>
                <w:rFonts w:ascii="Calibri" w:hAnsi="宋体"/>
                <w:szCs w:val="21"/>
              </w:rPr>
            </w:pPr>
            <w:r>
              <w:rPr>
                <w:rFonts w:hint="eastAsia" w:ascii="宋体" w:hAnsi="宋体"/>
                <w:szCs w:val="21"/>
              </w:rPr>
              <w:t>查《质量手册》，文件规定了对产品服务、检验状态及唯一性标识做出了规定。</w:t>
            </w:r>
            <w:r>
              <w:rPr>
                <w:rFonts w:hint="eastAsia" w:ascii="Calibri" w:hAnsi="宋体"/>
                <w:szCs w:val="21"/>
              </w:rPr>
              <w:t>根据需要，</w:t>
            </w:r>
            <w:r>
              <w:rPr>
                <w:rFonts w:hint="eastAsia" w:ascii="Calibri" w:hAnsi="宋体"/>
                <w:szCs w:val="21"/>
                <w:lang w:eastAsia="zh-CN"/>
              </w:rPr>
              <w:t>技术部</w:t>
            </w:r>
            <w:r>
              <w:rPr>
                <w:rFonts w:hint="eastAsia" w:ascii="Calibri" w:hAnsi="宋体"/>
                <w:szCs w:val="21"/>
              </w:rPr>
              <w:t>确定所有标识的方法。</w:t>
            </w:r>
          </w:p>
          <w:p>
            <w:pPr>
              <w:spacing w:line="276" w:lineRule="auto"/>
              <w:ind w:firstLine="420" w:firstLineChars="200"/>
              <w:jc w:val="left"/>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spacing w:line="276" w:lineRule="auto"/>
              <w:ind w:left="420"/>
              <w:rPr>
                <w:rFonts w:ascii="宋体" w:hAnsi="宋体" w:cs="宋体"/>
                <w:szCs w:val="21"/>
              </w:rPr>
            </w:pPr>
            <w:r>
              <w:rPr>
                <w:rFonts w:hint="eastAsia" w:ascii="宋体" w:hAnsi="宋体" w:cs="宋体"/>
                <w:szCs w:val="21"/>
              </w:rPr>
              <w:t>能起到标识及可追溯性的作用。</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before="156" w:beforeLines="50" w:line="400" w:lineRule="exact"/>
              <w:ind w:firstLine="420" w:firstLineChars="200"/>
              <w:rPr>
                <w:szCs w:val="21"/>
              </w:rPr>
            </w:pPr>
            <w:r>
              <w:rPr>
                <w:rFonts w:hint="eastAsia"/>
                <w:szCs w:val="21"/>
              </w:rPr>
              <w:t xml:space="preserve">公司顾客的财产为顾客信息、合同等，公司对顾客或外部供方财产进行了记录保存，当顾客或外部供方财产丢失时，应告知顾客或外部供方。 </w:t>
            </w:r>
          </w:p>
          <w:p>
            <w:pPr>
              <w:spacing w:line="276" w:lineRule="auto"/>
              <w:ind w:firstLine="420" w:firstLineChars="200"/>
              <w:rPr>
                <w:rFonts w:ascii="宋体" w:hAnsi="宋体" w:cs="宋体"/>
                <w:szCs w:val="21"/>
              </w:rPr>
            </w:pPr>
            <w:r>
              <w:rPr>
                <w:rFonts w:hint="eastAsia"/>
                <w:szCs w:val="21"/>
              </w:rPr>
              <w:t>负责人讲目前没有发生顾客或外部供方财产丢失的情况。</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both"/>
              <w:rPr>
                <w:rFonts w:ascii="宋体" w:hAnsi="宋体" w:cs="宋体"/>
                <w:b/>
                <w:szCs w:val="21"/>
              </w:rPr>
            </w:pPr>
            <w:r>
              <w:rPr>
                <w:rFonts w:hint="eastAsia" w:ascii="宋体" w:hAnsi="宋体"/>
                <w:szCs w:val="21"/>
              </w:rPr>
              <w:t>8.5.4</w:t>
            </w:r>
          </w:p>
        </w:tc>
        <w:tc>
          <w:tcPr>
            <w:tcW w:w="10004" w:type="dxa"/>
          </w:tcPr>
          <w:p>
            <w:pPr>
              <w:spacing w:line="276" w:lineRule="auto"/>
              <w:ind w:firstLine="420" w:firstLineChars="200"/>
              <w:jc w:val="left"/>
              <w:rPr>
                <w:rFonts w:ascii="Calibri" w:hAnsi="宋体" w:cs="宋体"/>
                <w:szCs w:val="21"/>
              </w:rPr>
            </w:pPr>
            <w:r>
              <w:rPr>
                <w:rFonts w:hint="eastAsia" w:ascii="Calibri" w:hAnsi="宋体" w:cs="宋体"/>
                <w:szCs w:val="21"/>
              </w:rPr>
              <w:t>查公司质量体系对产品的防护进行了规范，包括：标识、保密、储存等保护措施。</w:t>
            </w:r>
          </w:p>
          <w:p>
            <w:pPr>
              <w:spacing w:line="276" w:lineRule="auto"/>
              <w:ind w:firstLine="420" w:firstLineChars="200"/>
              <w:jc w:val="left"/>
              <w:rPr>
                <w:rFonts w:ascii="Calibri" w:hAnsi="宋体" w:cs="宋体"/>
                <w:szCs w:val="21"/>
              </w:rPr>
            </w:pPr>
            <w:r>
              <w:rPr>
                <w:rFonts w:hint="eastAsia" w:ascii="Calibri" w:hAnsi="宋体" w:cs="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276" w:lineRule="auto"/>
              <w:jc w:val="left"/>
              <w:rPr>
                <w:rFonts w:ascii="宋体" w:hAnsi="宋体" w:cs="宋体"/>
                <w:szCs w:val="21"/>
              </w:rPr>
            </w:pPr>
            <w:r>
              <w:rPr>
                <w:rFonts w:hint="eastAsia" w:ascii="Calibri" w:hAnsi="宋体" w:cs="宋体"/>
                <w:szCs w:val="21"/>
              </w:rPr>
              <w:t xml:space="preserve">    公司自留的部分资料均由专人进行保管，载体为电子件，并进行了加密处理，以防止泄密。</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公司明确产品和服务相关交付后活动的安排及管控要求。</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spacing w:line="400" w:lineRule="exact"/>
              <w:ind w:firstLine="420" w:firstLineChars="200"/>
              <w:rPr>
                <w:rFonts w:ascii="宋体" w:hAnsi="宋体" w:cs="宋体"/>
                <w:szCs w:val="21"/>
              </w:rPr>
            </w:pPr>
            <w:r>
              <w:rPr>
                <w:rFonts w:hint="eastAsia" w:ascii="宋体" w:hAnsi="宋体" w:cs="宋体"/>
                <w:szCs w:val="21"/>
              </w:rPr>
              <w:t>查问，对于已经交付的产品，公司承诺：产品交付后随时跟踪质量状况，发现问题及时进行解决。公司的售后服务主要内容有：乙方提供免费质保期</w:t>
            </w:r>
            <w:r>
              <w:rPr>
                <w:rFonts w:hint="eastAsia" w:ascii="宋体" w:hAnsi="宋体" w:cs="宋体"/>
                <w:szCs w:val="21"/>
                <w:lang w:eastAsia="zh-CN"/>
              </w:rPr>
              <w:t>内</w:t>
            </w:r>
            <w:r>
              <w:rPr>
                <w:rFonts w:hint="eastAsia" w:ascii="宋体" w:hAnsi="宋体" w:cs="宋体"/>
                <w:szCs w:val="21"/>
              </w:rPr>
              <w:t>，</w:t>
            </w:r>
            <w:r>
              <w:rPr>
                <w:rFonts w:hint="eastAsia" w:ascii="宋体" w:hAnsi="宋体" w:cs="宋体"/>
                <w:szCs w:val="21"/>
                <w:lang w:eastAsia="zh-CN"/>
              </w:rPr>
              <w:t>甲方用户使用软件过程中软件自身出现问题或操作不当等问题提供电话咨询服务、系统维护与升级、用户培训</w:t>
            </w:r>
            <w:r>
              <w:rPr>
                <w:rFonts w:hint="eastAsia" w:ascii="宋体" w:hAnsi="宋体" w:cs="宋体"/>
                <w:szCs w:val="21"/>
              </w:rPr>
              <w:t>等。</w:t>
            </w:r>
          </w:p>
          <w:p>
            <w:pPr>
              <w:spacing w:line="400" w:lineRule="exact"/>
              <w:ind w:firstLine="420" w:firstLineChars="200"/>
              <w:rPr>
                <w:rFonts w:ascii="宋体" w:hAnsi="宋体" w:cs="宋体"/>
                <w:szCs w:val="21"/>
              </w:rPr>
            </w:pPr>
            <w:r>
              <w:rPr>
                <w:rFonts w:hint="eastAsia" w:ascii="宋体" w:hAnsi="宋体" w:cs="宋体"/>
                <w:szCs w:val="21"/>
              </w:rPr>
              <w:t>查，公司在投标文件及相关项目实施方案</w:t>
            </w:r>
            <w:r>
              <w:rPr>
                <w:rFonts w:hint="eastAsia" w:ascii="宋体" w:hAnsi="宋体" w:cs="宋体"/>
                <w:szCs w:val="21"/>
                <w:lang w:eastAsia="zh-CN"/>
              </w:rPr>
              <w:t>、合同</w:t>
            </w:r>
            <w:r>
              <w:rPr>
                <w:rFonts w:hint="eastAsia" w:ascii="宋体" w:hAnsi="宋体" w:cs="宋体"/>
                <w:szCs w:val="21"/>
              </w:rPr>
              <w:t>里策划了售后管理的要求。</w:t>
            </w:r>
          </w:p>
          <w:p>
            <w:pPr>
              <w:spacing w:line="276" w:lineRule="auto"/>
              <w:ind w:right="71" w:rightChars="34" w:firstLine="420" w:firstLineChars="200"/>
              <w:jc w:val="left"/>
              <w:rPr>
                <w:rFonts w:ascii="宋体" w:hAnsi="宋体" w:cs="宋体"/>
                <w:szCs w:val="21"/>
              </w:rPr>
            </w:pPr>
            <w:r>
              <w:rPr>
                <w:rFonts w:hint="eastAsia" w:ascii="宋体" w:hAnsi="宋体" w:cs="宋体"/>
                <w:szCs w:val="21"/>
              </w:rPr>
              <w:t>基本满足交付后活动的要求</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both"/>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hint="eastAsia"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hint="eastAsia"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hint="eastAsia"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查，近期暂无方案、产品信息变更的情况。</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right="71" w:rightChars="34"/>
              <w:jc w:val="left"/>
              <w:rPr>
                <w:rFonts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jc w:val="left"/>
              <w:rPr>
                <w:rFonts w:ascii="宋体" w:hAnsi="宋体" w:cs="宋体"/>
                <w:szCs w:val="21"/>
              </w:rPr>
            </w:pPr>
            <w:r>
              <w:rPr>
                <w:rFonts w:hint="eastAsia" w:ascii="宋体" w:hAnsi="宋体" w:cs="宋体"/>
                <w:szCs w:val="21"/>
              </w:rPr>
              <w:t>8.6</w:t>
            </w:r>
          </w:p>
        </w:tc>
        <w:tc>
          <w:tcPr>
            <w:tcW w:w="10004" w:type="dxa"/>
          </w:tcPr>
          <w:p>
            <w:pPr>
              <w:spacing w:line="360" w:lineRule="auto"/>
              <w:ind w:right="71" w:rightChars="34"/>
              <w:jc w:val="left"/>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w:t>
            </w:r>
            <w:r>
              <w:rPr>
                <w:rFonts w:hint="eastAsia" w:ascii="宋体" w:hAnsi="宋体" w:cs="宋体"/>
                <w:szCs w:val="21"/>
                <w:lang w:eastAsia="zh-CN"/>
              </w:rPr>
              <w:t>技术部</w:t>
            </w:r>
            <w:r>
              <w:rPr>
                <w:rFonts w:hint="eastAsia" w:ascii="宋体" w:hAnsi="宋体" w:cs="宋体"/>
                <w:szCs w:val="21"/>
              </w:rPr>
              <w:t>经理的许可、公司总经理批准，适用时得到顾客的批准后方可实施。体系运行至今尚未发生特殊放行或紧急放行的情况。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szCs w:val="21"/>
              </w:rPr>
            </w:pPr>
            <w:r>
              <w:rPr>
                <w:rFonts w:hint="eastAsia" w:ascii="宋体" w:hAnsi="宋体" w:cs="宋体"/>
                <w:szCs w:val="21"/>
              </w:rPr>
              <w:t>◆公司明确对各阶段产品和服务的放行均须实施必要的记录并保留。详见如下输入、过程及输出检验证据抽样</w:t>
            </w:r>
          </w:p>
          <w:p>
            <w:pPr>
              <w:spacing w:line="360" w:lineRule="auto"/>
              <w:ind w:right="71" w:rightChars="34"/>
              <w:jc w:val="left"/>
              <w:rPr>
                <w:rFonts w:hint="eastAsia" w:ascii="宋体" w:hAnsi="宋体" w:cs="宋体"/>
                <w:szCs w:val="21"/>
                <w:highlight w:val="none"/>
              </w:rPr>
            </w:pPr>
            <w:r>
              <w:rPr>
                <w:rFonts w:hint="eastAsia" w:ascii="宋体" w:hAnsi="宋体" w:cs="宋体"/>
                <w:szCs w:val="21"/>
              </w:rPr>
              <w:t>一、抽查</w:t>
            </w:r>
            <w:r>
              <w:rPr>
                <w:rFonts w:hint="eastAsia" w:ascii="宋体" w:hAnsi="宋体" w:cs="宋体"/>
                <w:szCs w:val="21"/>
                <w:highlight w:val="none"/>
              </w:rPr>
              <w:t>验证记录，查《入库单》</w:t>
            </w:r>
          </w:p>
          <w:p>
            <w:pPr>
              <w:spacing w:line="360" w:lineRule="auto"/>
              <w:ind w:right="71" w:rightChars="34"/>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抽查：采购日期：</w:t>
            </w:r>
            <w:r>
              <w:rPr>
                <w:rFonts w:hint="eastAsia" w:ascii="宋体" w:hAnsi="宋体" w:cs="宋体"/>
                <w:szCs w:val="21"/>
                <w:highlight w:val="none"/>
                <w:lang w:val="en-US" w:eastAsia="zh-CN"/>
              </w:rPr>
              <w:t>2021年3月13日</w:t>
            </w:r>
          </w:p>
          <w:p>
            <w:pPr>
              <w:spacing w:line="360" w:lineRule="auto"/>
              <w:ind w:right="71" w:rightChars="34"/>
              <w:jc w:val="left"/>
              <w:rPr>
                <w:rFonts w:hint="eastAsia" w:ascii="宋体" w:hAnsi="宋体" w:eastAsia="宋体" w:cs="宋体"/>
                <w:szCs w:val="21"/>
                <w:highlight w:val="none"/>
                <w:lang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笔记本</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 xml:space="preserve">检验项目 ：名称/外观/规格/型号、数量与订单/进货单相符、合格证。      </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 xml:space="preserve">结论：合格，入库      </w:t>
            </w:r>
          </w:p>
          <w:p>
            <w:pPr>
              <w:spacing w:line="360" w:lineRule="auto"/>
              <w:ind w:right="71" w:rightChars="34"/>
              <w:jc w:val="left"/>
              <w:rPr>
                <w:rFonts w:hint="default" w:ascii="宋体" w:hAnsi="宋体" w:eastAsia="宋体" w:cs="宋体"/>
                <w:szCs w:val="21"/>
                <w:highlight w:val="none"/>
                <w:lang w:val="en-US" w:eastAsia="zh-CN"/>
              </w:rPr>
            </w:pPr>
            <w:r>
              <w:rPr>
                <w:rFonts w:hint="eastAsia" w:ascii="宋体" w:hAnsi="宋体" w:cs="宋体"/>
                <w:szCs w:val="21"/>
                <w:highlight w:val="none"/>
              </w:rPr>
              <w:t>检验人：</w:t>
            </w:r>
            <w:r>
              <w:rPr>
                <w:rFonts w:hint="eastAsia" w:ascii="宋体" w:hAnsi="宋体" w:cs="宋体"/>
                <w:szCs w:val="21"/>
                <w:highlight w:val="none"/>
                <w:lang w:val="en-US" w:eastAsia="zh-CN"/>
              </w:rPr>
              <w:t>陶红胜</w:t>
            </w:r>
          </w:p>
          <w:p>
            <w:pPr>
              <w:spacing w:line="360" w:lineRule="auto"/>
              <w:ind w:right="71" w:rightChars="34"/>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抽查：采购日期：20</w:t>
            </w:r>
            <w:r>
              <w:rPr>
                <w:rFonts w:hint="eastAsia" w:ascii="宋体" w:hAnsi="宋体" w:cs="宋体"/>
                <w:szCs w:val="21"/>
                <w:highlight w:val="none"/>
                <w:lang w:val="en-US" w:eastAsia="zh-CN"/>
              </w:rPr>
              <w:t>21年4月27日</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产品名称：</w:t>
            </w:r>
            <w:r>
              <w:rPr>
                <w:rFonts w:hint="eastAsia" w:ascii="宋体" w:hAnsi="宋体" w:cs="宋体"/>
                <w:szCs w:val="21"/>
                <w:highlight w:val="none"/>
                <w:lang w:val="en-US" w:eastAsia="zh-CN"/>
              </w:rPr>
              <w:t>A4</w:t>
            </w:r>
            <w:r>
              <w:rPr>
                <w:rFonts w:hint="eastAsia" w:ascii="宋体" w:hAnsi="宋体" w:cs="宋体"/>
                <w:szCs w:val="21"/>
                <w:highlight w:val="none"/>
              </w:rPr>
              <w:t>打印纸等</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 xml:space="preserve">检验项目 ：名称/外观/规格/型号、数量与订单/进货单相符、合格证。      </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 xml:space="preserve">结论：合格，入库      </w:t>
            </w:r>
          </w:p>
          <w:p>
            <w:pPr>
              <w:spacing w:line="360" w:lineRule="auto"/>
              <w:ind w:right="71" w:rightChars="34"/>
              <w:jc w:val="left"/>
              <w:rPr>
                <w:rFonts w:hint="eastAsia" w:ascii="宋体" w:hAnsi="宋体" w:eastAsia="宋体" w:cs="宋体"/>
                <w:szCs w:val="21"/>
                <w:highlight w:val="none"/>
                <w:lang w:eastAsia="zh-CN"/>
              </w:rPr>
            </w:pPr>
            <w:r>
              <w:rPr>
                <w:rFonts w:hint="eastAsia" w:ascii="宋体" w:hAnsi="宋体" w:cs="宋体"/>
                <w:szCs w:val="21"/>
                <w:highlight w:val="none"/>
              </w:rPr>
              <w:t>检验人：</w:t>
            </w:r>
            <w:r>
              <w:rPr>
                <w:rFonts w:hint="eastAsia" w:ascii="宋体" w:hAnsi="宋体" w:cs="宋体"/>
                <w:szCs w:val="21"/>
                <w:highlight w:val="none"/>
                <w:lang w:val="en-US" w:eastAsia="zh-CN"/>
              </w:rPr>
              <w:t>陶红胜</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rPr>
              <w:t>......</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二、软件设计开发过程检验：</w:t>
            </w:r>
          </w:p>
          <w:p>
            <w:pPr>
              <w:spacing w:line="360" w:lineRule="auto"/>
              <w:ind w:right="71" w:rightChars="34"/>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查，</w:t>
            </w:r>
            <w:r>
              <w:rPr>
                <w:rFonts w:hint="eastAsia" w:ascii="宋体" w:hAnsi="宋体" w:eastAsia="宋体" w:cs="Times New Roman"/>
                <w:szCs w:val="21"/>
                <w:lang w:eastAsia="zh-CN"/>
              </w:rPr>
              <w:t>地下储气库库存评价系统v1.0</w:t>
            </w:r>
            <w:r>
              <w:rPr>
                <w:rFonts w:hint="eastAsia"/>
              </w:rPr>
              <w:t>用户界面</w:t>
            </w:r>
            <w:r>
              <w:t>测试</w:t>
            </w:r>
            <w:r>
              <w:rPr>
                <w:rFonts w:hint="eastAsia"/>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2445"/>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shd w:val="clear" w:color="auto" w:fill="D0CECE"/>
                  <w:noWrap w:val="0"/>
                  <w:vAlign w:val="top"/>
                </w:tcPr>
                <w:p>
                  <w:pPr>
                    <w:spacing w:line="360" w:lineRule="auto"/>
                    <w:rPr>
                      <w:rFonts w:hint="eastAsia"/>
                    </w:rPr>
                  </w:pPr>
                  <w:r>
                    <w:rPr>
                      <w:rFonts w:hint="eastAsia"/>
                    </w:rPr>
                    <w:t>检查项</w:t>
                  </w:r>
                </w:p>
              </w:tc>
              <w:tc>
                <w:tcPr>
                  <w:tcW w:w="2445" w:type="dxa"/>
                  <w:shd w:val="clear" w:color="auto" w:fill="D0CECE"/>
                  <w:noWrap w:val="0"/>
                  <w:vAlign w:val="top"/>
                </w:tcPr>
                <w:p>
                  <w:pPr>
                    <w:spacing w:line="360" w:lineRule="auto"/>
                    <w:rPr>
                      <w:rFonts w:hint="eastAsia"/>
                    </w:rPr>
                  </w:pPr>
                  <w:r>
                    <w:rPr>
                      <w:rFonts w:hint="eastAsia"/>
                    </w:rPr>
                    <w:t>检查结果</w:t>
                  </w:r>
                </w:p>
              </w:tc>
              <w:tc>
                <w:tcPr>
                  <w:tcW w:w="2056" w:type="dxa"/>
                  <w:shd w:val="clear" w:color="auto" w:fill="D0CECE"/>
                  <w:noWrap w:val="0"/>
                  <w:vAlign w:val="top"/>
                </w:tcPr>
                <w:p>
                  <w:pPr>
                    <w:spacing w:line="360" w:lineRule="auto"/>
                    <w:rPr>
                      <w:rFonts w:hint="eastAsia"/>
                    </w:rPr>
                  </w:pPr>
                  <w:r>
                    <w:rPr>
                      <w:rFonts w:hint="eastAsia"/>
                    </w:rPr>
                    <w:t>是否满足设计要求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窗口</w:t>
                  </w:r>
                  <w:r>
                    <w:t>是否美观、</w:t>
                  </w:r>
                  <w:r>
                    <w:rPr>
                      <w:rFonts w:hint="eastAsia"/>
                    </w:rPr>
                    <w:t>简洁</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图标</w:t>
                  </w:r>
                  <w:r>
                    <w:t>大小、</w:t>
                  </w:r>
                  <w:r>
                    <w:rPr>
                      <w:rFonts w:hint="eastAsia"/>
                    </w:rPr>
                    <w:t>界面</w:t>
                  </w:r>
                  <w:r>
                    <w:t>切换等是否正常</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各种</w:t>
                  </w:r>
                  <w:r>
                    <w:t>界面元素是否支持键盘、鼠标操作</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对于</w:t>
                  </w:r>
                  <w:r>
                    <w:t>常用功能</w:t>
                  </w:r>
                  <w:r>
                    <w:rPr>
                      <w:rFonts w:hint="eastAsia"/>
                    </w:rPr>
                    <w:t>，</w:t>
                  </w:r>
                  <w:r>
                    <w:t>用户是否可以不必阅读用户手册进行</w:t>
                  </w:r>
                  <w:r>
                    <w:rPr>
                      <w:rFonts w:hint="eastAsia"/>
                    </w:rPr>
                    <w:t>使用</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对于</w:t>
                  </w:r>
                  <w:r>
                    <w:t>错误操作是否有错误提示</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pPr>
                    <w:spacing w:line="360" w:lineRule="auto"/>
                    <w:rPr>
                      <w:rFonts w:hint="eastAsia"/>
                    </w:rPr>
                  </w:pPr>
                  <w:r>
                    <w:rPr>
                      <w:rFonts w:hint="eastAsia"/>
                    </w:rPr>
                    <w:t>按钮</w:t>
                  </w:r>
                  <w:r>
                    <w:t>排列是否合理</w:t>
                  </w:r>
                </w:p>
              </w:tc>
              <w:tc>
                <w:tcPr>
                  <w:tcW w:w="2445" w:type="dxa"/>
                  <w:noWrap w:val="0"/>
                  <w:vAlign w:val="top"/>
                </w:tcPr>
                <w:p>
                  <w:pPr>
                    <w:spacing w:line="360" w:lineRule="auto"/>
                    <w:rPr>
                      <w:rFonts w:hint="eastAsia"/>
                    </w:rPr>
                  </w:pPr>
                  <w:r>
                    <w:rPr>
                      <w:rFonts w:hint="eastAsia"/>
                    </w:rPr>
                    <w:t>是</w:t>
                  </w:r>
                </w:p>
              </w:tc>
              <w:tc>
                <w:tcPr>
                  <w:tcW w:w="2056" w:type="dxa"/>
                  <w:noWrap w:val="0"/>
                  <w:vAlign w:val="top"/>
                </w:tcPr>
                <w:p>
                  <w:pPr>
                    <w:spacing w:line="360" w:lineRule="auto"/>
                    <w:rPr>
                      <w:rFonts w:hint="eastAsia"/>
                    </w:rPr>
                  </w:pPr>
                  <w:r>
                    <w:rPr>
                      <w:rFonts w:hint="eastAsia"/>
                    </w:rPr>
                    <w:t>满足</w:t>
                  </w:r>
                </w:p>
              </w:tc>
            </w:tr>
          </w:tbl>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测试人：</w:t>
            </w:r>
            <w:r>
              <w:rPr>
                <w:rFonts w:hint="eastAsia"/>
                <w:lang w:val="en-US" w:eastAsia="zh-CN"/>
              </w:rPr>
              <w:t>刘有根</w:t>
            </w:r>
            <w:r>
              <w:rPr>
                <w:rFonts w:hint="eastAsia" w:ascii="宋体" w:hAnsi="宋体" w:cs="宋体"/>
                <w:color w:val="000000" w:themeColor="text1"/>
                <w:szCs w:val="21"/>
              </w:rPr>
              <w:t xml:space="preserve">     结论：通过    </w:t>
            </w:r>
          </w:p>
          <w:p>
            <w:pPr>
              <w:spacing w:line="360" w:lineRule="auto"/>
              <w:ind w:right="71" w:rightChars="34"/>
              <w:jc w:val="lef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2、查</w:t>
            </w:r>
            <w:r>
              <w:rPr>
                <w:rFonts w:hint="eastAsia" w:ascii="宋体" w:hAnsi="宋体" w:eastAsia="宋体" w:cs="Times New Roman"/>
                <w:szCs w:val="21"/>
                <w:lang w:eastAsia="zh-CN"/>
              </w:rPr>
              <w:t>地下储气库库存评价系统v1.0</w:t>
            </w:r>
            <w:r>
              <w:rPr>
                <w:rFonts w:hint="eastAsia" w:ascii="宋体" w:hAnsi="宋体" w:cs="宋体"/>
                <w:color w:val="000000" w:themeColor="text1"/>
                <w:szCs w:val="21"/>
              </w:rPr>
              <w:t>功能测试</w:t>
            </w:r>
            <w:r>
              <w:rPr>
                <w:rFonts w:hint="eastAsia" w:ascii="宋体" w:hAnsi="宋体" w:cs="宋体"/>
                <w:color w:val="000000" w:themeColor="text1"/>
                <w:szCs w:val="21"/>
                <w:lang w:eastAsia="zh-CN"/>
              </w:rPr>
              <w:t>：</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功能描述</w:t>
            </w:r>
            <w:r>
              <w:rPr>
                <w:rFonts w:hint="eastAsia" w:ascii="宋体" w:hAnsi="宋体" w:cs="宋体"/>
                <w:color w:val="000000" w:themeColor="text1"/>
                <w:szCs w:val="21"/>
                <w:lang w:eastAsia="zh-CN"/>
              </w:rPr>
              <w:t>：</w:t>
            </w:r>
            <w:r>
              <w:rPr>
                <w:rFonts w:hint="eastAsia" w:ascii="宋体" w:hAnsi="宋体" w:cs="宋体"/>
                <w:color w:val="000000" w:themeColor="text1"/>
                <w:szCs w:val="21"/>
              </w:rPr>
              <w:t>普通用户可以查看所有用户信息并修改自己的信息</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用例目的</w:t>
            </w:r>
            <w:r>
              <w:rPr>
                <w:rFonts w:hint="eastAsia" w:ascii="宋体" w:hAnsi="宋体" w:cs="宋体"/>
                <w:color w:val="000000" w:themeColor="text1"/>
                <w:szCs w:val="21"/>
                <w:lang w:eastAsia="zh-CN"/>
              </w:rPr>
              <w:t>：</w:t>
            </w:r>
            <w:r>
              <w:rPr>
                <w:rFonts w:hint="eastAsia" w:ascii="宋体" w:hAnsi="宋体" w:cs="宋体"/>
                <w:color w:val="000000" w:themeColor="text1"/>
                <w:szCs w:val="21"/>
              </w:rPr>
              <w:t>核实普通用户使用权限</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输入</w:t>
            </w:r>
            <w:r>
              <w:rPr>
                <w:rFonts w:hint="eastAsia" w:ascii="宋体" w:hAnsi="宋体" w:cs="宋体"/>
                <w:color w:val="000000" w:themeColor="text1"/>
                <w:szCs w:val="21"/>
                <w:lang w:eastAsia="zh-CN"/>
              </w:rPr>
              <w:t>：</w:t>
            </w:r>
            <w:r>
              <w:rPr>
                <w:rFonts w:hint="eastAsia" w:ascii="宋体" w:hAnsi="宋体" w:cs="宋体"/>
                <w:color w:val="000000" w:themeColor="text1"/>
                <w:szCs w:val="21"/>
              </w:rPr>
              <w:t>以普通用户身份登录并查看所有用户信息</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以普通用户身份登录，增删自己信息</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期望输出</w:t>
            </w:r>
            <w:r>
              <w:rPr>
                <w:rFonts w:hint="eastAsia" w:ascii="宋体" w:hAnsi="宋体" w:cs="宋体"/>
                <w:color w:val="000000" w:themeColor="text1"/>
                <w:szCs w:val="21"/>
                <w:lang w:eastAsia="zh-CN"/>
              </w:rPr>
              <w:t>：</w:t>
            </w:r>
            <w:r>
              <w:rPr>
                <w:rFonts w:hint="eastAsia" w:ascii="宋体" w:hAnsi="宋体" w:cs="宋体"/>
                <w:color w:val="000000" w:themeColor="text1"/>
                <w:szCs w:val="21"/>
              </w:rPr>
              <w:t>可以查看用户自身信息</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增删信息成功</w:t>
            </w:r>
          </w:p>
          <w:p>
            <w:pPr>
              <w:spacing w:line="360" w:lineRule="auto"/>
              <w:ind w:right="71" w:rightChars="34"/>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实际情况</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可以查看用户自身信息</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可以修改用户自身信息</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三、软件验收：</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eastAsia="宋体" w:cs="Times New Roman"/>
                <w:szCs w:val="21"/>
                <w:lang w:eastAsia="zh-CN"/>
              </w:rPr>
              <w:t>地下储气库库存评价系统v1.0</w:t>
            </w:r>
            <w:r>
              <w:rPr>
                <w:rFonts w:hint="eastAsia" w:ascii="宋体" w:hAnsi="宋体" w:cs="宋体"/>
                <w:color w:val="000000" w:themeColor="text1"/>
                <w:szCs w:val="21"/>
              </w:rPr>
              <w:t>”项目目前已全部验收，相关验收报告已经完成。</w:t>
            </w:r>
          </w:p>
          <w:p>
            <w:pPr>
              <w:spacing w:line="360" w:lineRule="auto"/>
              <w:ind w:right="71" w:rightChars="34"/>
              <w:jc w:val="left"/>
              <w:rPr>
                <w:rFonts w:hint="eastAsia" w:ascii="宋体" w:hAnsi="宋体" w:cs="宋体"/>
                <w:color w:val="000000" w:themeColor="text1"/>
                <w:szCs w:val="21"/>
                <w:lang w:eastAsia="zh-CN"/>
              </w:rPr>
            </w:pPr>
            <w:r>
              <w:rPr>
                <w:rFonts w:hint="eastAsia" w:ascii="宋体" w:hAnsi="宋体" w:cs="宋体"/>
                <w:color w:val="000000" w:themeColor="text1"/>
                <w:szCs w:val="21"/>
              </w:rPr>
              <w:t>客户：</w:t>
            </w:r>
            <w:r>
              <w:rPr>
                <w:rFonts w:hint="eastAsia" w:ascii="宋体" w:hAnsi="宋体" w:eastAsia="宋体" w:cs="宋体"/>
                <w:bCs/>
                <w:sz w:val="21"/>
                <w:szCs w:val="21"/>
                <w:highlight w:val="none"/>
                <w:lang w:val="en-US" w:eastAsia="zh-CN"/>
              </w:rPr>
              <w:t>中国石油集团廊坊科学技术研究院有限公司</w:t>
            </w:r>
          </w:p>
          <w:p>
            <w:pPr>
              <w:spacing w:line="360" w:lineRule="auto"/>
              <w:ind w:right="71" w:rightChars="34"/>
              <w:jc w:val="left"/>
              <w:rPr>
                <w:rFonts w:ascii="宋体" w:hAnsi="宋体" w:cs="宋体"/>
                <w:color w:val="auto"/>
                <w:szCs w:val="21"/>
              </w:rPr>
            </w:pPr>
            <w:r>
              <w:rPr>
                <w:rFonts w:hint="eastAsia" w:ascii="宋体" w:hAnsi="宋体" w:cs="宋体"/>
                <w:color w:val="000000" w:themeColor="text1"/>
                <w:szCs w:val="21"/>
              </w:rPr>
              <w:t>验收内容：相</w:t>
            </w:r>
            <w:r>
              <w:rPr>
                <w:rFonts w:hint="eastAsia" w:ascii="宋体" w:hAnsi="宋体" w:cs="宋体"/>
                <w:color w:val="auto"/>
                <w:szCs w:val="21"/>
              </w:rPr>
              <w:t>关技术文档、软件产品、功能、系统运行情况等</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验收意见：验收合格</w:t>
            </w:r>
            <w:r>
              <w:rPr>
                <w:rFonts w:hint="eastAsia" w:ascii="宋体" w:hAnsi="宋体" w:cs="宋体"/>
                <w:color w:val="auto"/>
                <w:szCs w:val="21"/>
                <w:lang w:eastAsia="zh-CN"/>
              </w:rPr>
              <w:t>，满足使用要求。</w:t>
            </w:r>
          </w:p>
          <w:p>
            <w:pPr>
              <w:spacing w:line="360" w:lineRule="auto"/>
              <w:ind w:right="71" w:rightChars="34"/>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日期：20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11月</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查软件委外检测情况：暂无</w:t>
            </w:r>
          </w:p>
          <w:p>
            <w:pPr>
              <w:spacing w:line="360" w:lineRule="auto"/>
              <w:ind w:right="71" w:rightChars="34"/>
              <w:jc w:val="left"/>
              <w:rPr>
                <w:rFonts w:ascii="宋体" w:hAnsi="宋体" w:cs="宋体"/>
                <w:szCs w:val="21"/>
              </w:rPr>
            </w:pPr>
            <w:r>
              <w:rPr>
                <w:rFonts w:hint="eastAsia" w:ascii="宋体" w:hAnsi="宋体" w:cs="宋体"/>
                <w:szCs w:val="21"/>
              </w:rPr>
              <w:t>基本符合要求。</w:t>
            </w:r>
          </w:p>
        </w:tc>
        <w:tc>
          <w:tcPr>
            <w:tcW w:w="1585" w:type="dxa"/>
          </w:tcPr>
          <w:p>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Cs w:val="21"/>
              </w:rPr>
            </w:pPr>
            <w:r>
              <w:rPr>
                <w:rFonts w:hint="eastAsia" w:ascii="宋体" w:hAnsi="宋体"/>
                <w:color w:val="000000"/>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 xml:space="preserve">8.7 </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szCs w:val="21"/>
                <w:lang w:eastAsia="zh-CN"/>
              </w:rPr>
            </w:pPr>
            <w:r>
              <w:rPr>
                <w:rFonts w:hint="eastAsia" w:ascii="宋体" w:hAnsi="宋体"/>
                <w:szCs w:val="21"/>
              </w:rPr>
              <w:t>公司明确各类、各阶段的不合格的控制管控要求，包括输入（来料）阶段、过程监视和测量阶段、输出（出货）阶段的不合格之识别、确定、标识、处置措施等</w:t>
            </w:r>
            <w:r>
              <w:rPr>
                <w:rFonts w:hint="eastAsia" w:ascii="宋体" w:hAnsi="宋体"/>
                <w:szCs w:val="21"/>
                <w:lang w:eastAsia="zh-CN"/>
              </w:rPr>
              <w:t>。</w:t>
            </w:r>
          </w:p>
          <w:p>
            <w:pPr>
              <w:widowControl/>
              <w:jc w:val="left"/>
              <w:rPr>
                <w:rFonts w:ascii="宋体" w:hAnsi="宋体"/>
                <w:szCs w:val="21"/>
              </w:rPr>
            </w:pPr>
            <w:r>
              <w:rPr>
                <w:rFonts w:hint="eastAsia" w:ascii="宋体" w:hAnsi="宋体"/>
                <w:szCs w:val="21"/>
              </w:rPr>
              <w:t>公司编制了《不合格品管理制度》，对不合格品的控制及其职责、权限及要求进行了规定。</w:t>
            </w:r>
          </w:p>
          <w:p>
            <w:pPr>
              <w:widowControl/>
              <w:jc w:val="left"/>
              <w:rPr>
                <w:rFonts w:ascii="宋体" w:hAnsi="宋体"/>
                <w:szCs w:val="21"/>
              </w:rPr>
            </w:pPr>
            <w:r>
              <w:rPr>
                <w:rFonts w:hint="eastAsia" w:ascii="宋体" w:hAnsi="宋体"/>
                <w:szCs w:val="21"/>
              </w:rPr>
              <w:t>抽查《软件测试问题清单》</w:t>
            </w:r>
          </w:p>
          <w:p>
            <w:pPr>
              <w:widowControl/>
              <w:jc w:val="left"/>
              <w:rPr>
                <w:rFonts w:hint="eastAsia" w:ascii="宋体" w:hAnsi="宋体" w:eastAsia="宋体"/>
                <w:szCs w:val="21"/>
                <w:lang w:eastAsia="zh-CN"/>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月23日 部门：</w:t>
            </w:r>
            <w:r>
              <w:rPr>
                <w:rFonts w:hint="eastAsia" w:ascii="宋体" w:hAnsi="宋体"/>
                <w:szCs w:val="21"/>
                <w:lang w:eastAsia="zh-CN"/>
              </w:rPr>
              <w:t>技术部</w:t>
            </w:r>
          </w:p>
          <w:p>
            <w:pPr>
              <w:widowControl/>
              <w:jc w:val="left"/>
              <w:rPr>
                <w:rFonts w:ascii="宋体" w:hAnsi="宋体"/>
                <w:szCs w:val="21"/>
              </w:rPr>
            </w:pPr>
            <w:r>
              <w:rPr>
                <w:rFonts w:hint="eastAsia" w:ascii="宋体" w:hAnsi="宋体"/>
                <w:szCs w:val="21"/>
              </w:rPr>
              <w:t>不合格描述：</w:t>
            </w:r>
            <w:r>
              <w:rPr>
                <w:rFonts w:hint="eastAsia" w:ascii="宋体" w:hAnsi="宋体" w:eastAsia="宋体" w:cs="Times New Roman"/>
                <w:szCs w:val="21"/>
                <w:lang w:eastAsia="zh-CN"/>
              </w:rPr>
              <w:t>地下储气库库存评价系统v1.0</w:t>
            </w:r>
            <w:r>
              <w:rPr>
                <w:rFonts w:hint="eastAsia" w:ascii="宋体" w:hAnsi="宋体"/>
                <w:szCs w:val="21"/>
                <w:lang w:eastAsia="zh-CN"/>
              </w:rPr>
              <w:t>功能测试中，</w:t>
            </w:r>
            <w:r>
              <w:rPr>
                <w:rFonts w:hint="eastAsia"/>
                <w:lang w:val="en-US" w:eastAsia="zh-CN"/>
              </w:rPr>
              <w:t>评价系统不能正确显示评价值</w:t>
            </w:r>
            <w:r>
              <w:rPr>
                <w:rFonts w:hint="eastAsia" w:ascii="宋体" w:hAnsi="宋体"/>
                <w:szCs w:val="21"/>
              </w:rPr>
              <w:t>。</w:t>
            </w:r>
          </w:p>
          <w:p>
            <w:pPr>
              <w:widowControl/>
              <w:jc w:val="left"/>
              <w:rPr>
                <w:rFonts w:hint="eastAsia"/>
                <w:lang w:eastAsia="zh-CN"/>
              </w:rPr>
            </w:pPr>
            <w:r>
              <w:rPr>
                <w:rFonts w:hint="eastAsia" w:ascii="宋体" w:hAnsi="宋体"/>
                <w:szCs w:val="21"/>
              </w:rPr>
              <w:t>评审意见：</w:t>
            </w:r>
            <w:r>
              <w:rPr>
                <w:rFonts w:hint="eastAsia"/>
                <w:lang w:val="en-US" w:eastAsia="zh-CN"/>
              </w:rPr>
              <w:t>数据库输出问题</w:t>
            </w:r>
            <w:r>
              <w:rPr>
                <w:rFonts w:hint="eastAsia"/>
                <w:lang w:eastAsia="zh-CN"/>
              </w:rPr>
              <w:t>。</w:t>
            </w:r>
          </w:p>
          <w:p>
            <w:pPr>
              <w:widowControl/>
              <w:jc w:val="left"/>
              <w:rPr>
                <w:rFonts w:hint="default" w:ascii="宋体" w:hAnsi="宋体" w:eastAsia="宋体"/>
                <w:szCs w:val="21"/>
                <w:lang w:val="en-US" w:eastAsia="zh-CN"/>
              </w:rPr>
            </w:pPr>
            <w:r>
              <w:rPr>
                <w:rFonts w:hint="eastAsia" w:ascii="宋体" w:hAnsi="宋体"/>
                <w:szCs w:val="21"/>
              </w:rPr>
              <w:t>评审人：</w:t>
            </w:r>
            <w:r>
              <w:rPr>
                <w:rFonts w:hint="eastAsia"/>
                <w:lang w:val="en-US" w:eastAsia="zh-CN"/>
              </w:rPr>
              <w:t>刘有根</w:t>
            </w:r>
          </w:p>
          <w:p>
            <w:pPr>
              <w:widowControl/>
              <w:jc w:val="left"/>
              <w:rPr>
                <w:rFonts w:hint="eastAsia"/>
                <w:lang w:val="en-US" w:eastAsia="zh-CN"/>
              </w:rPr>
            </w:pPr>
            <w:r>
              <w:rPr>
                <w:rFonts w:hint="eastAsia" w:ascii="宋体" w:hAnsi="宋体"/>
                <w:szCs w:val="21"/>
              </w:rPr>
              <w:t>处理情况及结果：</w:t>
            </w:r>
            <w:r>
              <w:rPr>
                <w:rFonts w:hint="eastAsia"/>
                <w:lang w:val="en-US" w:eastAsia="zh-CN"/>
              </w:rPr>
              <w:t>对系统输出代码进行清理，</w:t>
            </w:r>
          </w:p>
          <w:p>
            <w:pPr>
              <w:widowControl/>
              <w:jc w:val="left"/>
              <w:rPr>
                <w:rFonts w:ascii="宋体" w:hAnsi="宋体"/>
                <w:szCs w:val="21"/>
              </w:rPr>
            </w:pPr>
            <w:r>
              <w:rPr>
                <w:rFonts w:hint="eastAsia" w:ascii="宋体" w:hAnsi="宋体"/>
                <w:szCs w:val="21"/>
              </w:rPr>
              <w:t>实施人：</w:t>
            </w:r>
            <w:r>
              <w:rPr>
                <w:rFonts w:hint="eastAsia"/>
              </w:rPr>
              <w:t>高语晗</w:t>
            </w:r>
          </w:p>
          <w:p>
            <w:pPr>
              <w:widowControl/>
              <w:jc w:val="left"/>
              <w:rPr>
                <w:rFonts w:ascii="宋体" w:hAnsi="宋体"/>
                <w:szCs w:val="21"/>
              </w:rPr>
            </w:pPr>
            <w:r>
              <w:rPr>
                <w:rFonts w:hint="eastAsia" w:ascii="宋体" w:hAnsi="宋体"/>
                <w:szCs w:val="21"/>
              </w:rPr>
              <w:t>再验证：</w:t>
            </w:r>
            <w:r>
              <w:rPr>
                <w:rFonts w:hint="eastAsia" w:ascii="宋体" w:hAnsi="宋体"/>
                <w:szCs w:val="21"/>
                <w:lang w:val="en-US" w:eastAsia="zh-CN"/>
              </w:rPr>
              <w:t>能够正确输出评价值</w:t>
            </w:r>
            <w:r>
              <w:rPr>
                <w:rFonts w:hint="eastAsia" w:ascii="宋体" w:hAnsi="宋体"/>
                <w:szCs w:val="21"/>
              </w:rPr>
              <w:t>，符合要求。验证人：</w:t>
            </w:r>
            <w:r>
              <w:rPr>
                <w:rFonts w:hint="eastAsia"/>
                <w:lang w:val="en-US" w:eastAsia="zh-CN"/>
              </w:rPr>
              <w:t>刘有根</w:t>
            </w:r>
          </w:p>
          <w:p>
            <w:pPr>
              <w:widowControl/>
              <w:jc w:val="left"/>
              <w:rPr>
                <w:rFonts w:ascii="宋体" w:hAnsi="宋体"/>
                <w:szCs w:val="21"/>
              </w:rPr>
            </w:pPr>
            <w:r>
              <w:rPr>
                <w:rFonts w:hint="eastAsia" w:ascii="宋体" w:hAnsi="宋体"/>
                <w:szCs w:val="21"/>
              </w:rPr>
              <w:t>经查，该公司体系运行以来没发生对不合格品进行让步放行的情况，</w:t>
            </w:r>
          </w:p>
          <w:p>
            <w:pPr>
              <w:widowControl/>
              <w:jc w:val="left"/>
              <w:rPr>
                <w:rFonts w:ascii="宋体" w:hAnsi="宋体"/>
                <w:szCs w:val="21"/>
              </w:rPr>
            </w:pPr>
            <w:r>
              <w:rPr>
                <w:rFonts w:hint="eastAsia" w:ascii="宋体" w:hAnsi="宋体"/>
                <w:szCs w:val="21"/>
              </w:rPr>
              <w:t xml:space="preserve">部门对不合格品的性质、处理的措施及结论的结果进行了记录及保持。 </w:t>
            </w:r>
          </w:p>
        </w:tc>
        <w:tc>
          <w:tcPr>
            <w:tcW w:w="1585"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eastAsiaTheme="minorEastAsia"/>
                <w:szCs w:val="21"/>
                <w:lang w:val="en-US" w:eastAsia="zh-CN"/>
              </w:rPr>
              <w:t>符合</w:t>
            </w:r>
          </w:p>
        </w:tc>
      </w:tr>
    </w:tbl>
    <w:p>
      <w:pPr>
        <w:pStyle w:val="6"/>
        <w:rPr>
          <w:rFonts w:hint="eastAsia"/>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CA38FA"/>
    <w:multiLevelType w:val="singleLevel"/>
    <w:tmpl w:val="4FCA38FA"/>
    <w:lvl w:ilvl="0" w:tentative="0">
      <w:start w:val="1"/>
      <w:numFmt w:val="upperLetter"/>
      <w:suff w:val="nothing"/>
      <w:lvlText w:val="%1、"/>
      <w:lvlJc w:val="left"/>
    </w:lvl>
  </w:abstractNum>
  <w:abstractNum w:abstractNumId="1">
    <w:nsid w:val="57033466"/>
    <w:multiLevelType w:val="singleLevel"/>
    <w:tmpl w:val="57033466"/>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417CC"/>
    <w:rsid w:val="03705AF1"/>
    <w:rsid w:val="04326E43"/>
    <w:rsid w:val="045D341E"/>
    <w:rsid w:val="04F06CA8"/>
    <w:rsid w:val="071F46C5"/>
    <w:rsid w:val="07CA4EF7"/>
    <w:rsid w:val="07FD78C8"/>
    <w:rsid w:val="093F5DDD"/>
    <w:rsid w:val="095870A7"/>
    <w:rsid w:val="0C1D055C"/>
    <w:rsid w:val="0C38550B"/>
    <w:rsid w:val="0C5A7968"/>
    <w:rsid w:val="0E786C6F"/>
    <w:rsid w:val="0EB37EFB"/>
    <w:rsid w:val="0F91139C"/>
    <w:rsid w:val="0FBB2519"/>
    <w:rsid w:val="10253ED4"/>
    <w:rsid w:val="106B44CB"/>
    <w:rsid w:val="107F05FB"/>
    <w:rsid w:val="10C16432"/>
    <w:rsid w:val="11C01090"/>
    <w:rsid w:val="123E6B0F"/>
    <w:rsid w:val="12F36364"/>
    <w:rsid w:val="142E2E79"/>
    <w:rsid w:val="156563FD"/>
    <w:rsid w:val="16093520"/>
    <w:rsid w:val="164E7A03"/>
    <w:rsid w:val="17745ADC"/>
    <w:rsid w:val="17D17845"/>
    <w:rsid w:val="181806F9"/>
    <w:rsid w:val="19D34163"/>
    <w:rsid w:val="1A426EE8"/>
    <w:rsid w:val="1A6332BF"/>
    <w:rsid w:val="1AD16A38"/>
    <w:rsid w:val="1AE40674"/>
    <w:rsid w:val="1BB95E9E"/>
    <w:rsid w:val="1C0B6143"/>
    <w:rsid w:val="1D57395F"/>
    <w:rsid w:val="1DA70F8A"/>
    <w:rsid w:val="1F6D38EC"/>
    <w:rsid w:val="20577D19"/>
    <w:rsid w:val="20A53F5F"/>
    <w:rsid w:val="21480FB7"/>
    <w:rsid w:val="22FA6520"/>
    <w:rsid w:val="23B14CA4"/>
    <w:rsid w:val="26492A03"/>
    <w:rsid w:val="27516181"/>
    <w:rsid w:val="28273A97"/>
    <w:rsid w:val="28D6103D"/>
    <w:rsid w:val="2A56049F"/>
    <w:rsid w:val="2B783C21"/>
    <w:rsid w:val="2C3A5B43"/>
    <w:rsid w:val="2DB17D96"/>
    <w:rsid w:val="2E4A3E2E"/>
    <w:rsid w:val="2EC2153A"/>
    <w:rsid w:val="2F5F2A38"/>
    <w:rsid w:val="2FA74973"/>
    <w:rsid w:val="302C4849"/>
    <w:rsid w:val="305D1C17"/>
    <w:rsid w:val="31F00546"/>
    <w:rsid w:val="330E4ED5"/>
    <w:rsid w:val="33A420D5"/>
    <w:rsid w:val="34227E4F"/>
    <w:rsid w:val="34952FB5"/>
    <w:rsid w:val="37095E28"/>
    <w:rsid w:val="394A7EBB"/>
    <w:rsid w:val="39C01B95"/>
    <w:rsid w:val="3A0858B4"/>
    <w:rsid w:val="3AA15A8F"/>
    <w:rsid w:val="3AC61424"/>
    <w:rsid w:val="3CDC2F25"/>
    <w:rsid w:val="3E967375"/>
    <w:rsid w:val="40033D51"/>
    <w:rsid w:val="41487B88"/>
    <w:rsid w:val="41BA02E9"/>
    <w:rsid w:val="430E4196"/>
    <w:rsid w:val="43606F8C"/>
    <w:rsid w:val="43D952CB"/>
    <w:rsid w:val="4412300E"/>
    <w:rsid w:val="45CA504F"/>
    <w:rsid w:val="46D35620"/>
    <w:rsid w:val="47CC1C3F"/>
    <w:rsid w:val="491C6F60"/>
    <w:rsid w:val="4A666421"/>
    <w:rsid w:val="4B0F09B2"/>
    <w:rsid w:val="4B2F225F"/>
    <w:rsid w:val="4BE27D1B"/>
    <w:rsid w:val="4C565684"/>
    <w:rsid w:val="4C5E7FF6"/>
    <w:rsid w:val="4FA13299"/>
    <w:rsid w:val="50477115"/>
    <w:rsid w:val="552063D7"/>
    <w:rsid w:val="55EC5528"/>
    <w:rsid w:val="569747BD"/>
    <w:rsid w:val="5956443A"/>
    <w:rsid w:val="59B609E7"/>
    <w:rsid w:val="59CF1578"/>
    <w:rsid w:val="5C2B6FEC"/>
    <w:rsid w:val="5DBE4EE5"/>
    <w:rsid w:val="5F067434"/>
    <w:rsid w:val="5FBE7A44"/>
    <w:rsid w:val="60283312"/>
    <w:rsid w:val="62684627"/>
    <w:rsid w:val="63370205"/>
    <w:rsid w:val="63592283"/>
    <w:rsid w:val="63624FEF"/>
    <w:rsid w:val="645115E2"/>
    <w:rsid w:val="64F05772"/>
    <w:rsid w:val="676C7D71"/>
    <w:rsid w:val="687A40A5"/>
    <w:rsid w:val="69F7046C"/>
    <w:rsid w:val="6A7B65F3"/>
    <w:rsid w:val="6B9C2A42"/>
    <w:rsid w:val="6DD274AA"/>
    <w:rsid w:val="6ECF28C5"/>
    <w:rsid w:val="70206F0D"/>
    <w:rsid w:val="711737FD"/>
    <w:rsid w:val="71391E55"/>
    <w:rsid w:val="73AB41E1"/>
    <w:rsid w:val="751F45AA"/>
    <w:rsid w:val="782C4B12"/>
    <w:rsid w:val="78A7408B"/>
    <w:rsid w:val="79F1150B"/>
    <w:rsid w:val="7E7271F3"/>
    <w:rsid w:val="7EA93600"/>
    <w:rsid w:val="7EB21B8E"/>
    <w:rsid w:val="7F923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1"/>
    <w:pPr>
      <w:spacing w:beforeLines="0" w:afterLines="0"/>
      <w:ind w:left="20"/>
    </w:pPr>
    <w:rPr>
      <w:rFonts w:hint="eastAsia" w:ascii="宋体" w:hAnsi="宋体" w:eastAsia="宋体"/>
      <w:sz w:val="20"/>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2021-06-24T06:35:23Z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817B9306CDC04034BE7899B60140DC65</vt:lpwstr>
  </property>
</Properties>
</file>