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5"/>
        <w:gridCol w:w="91"/>
        <w:gridCol w:w="693"/>
        <w:gridCol w:w="724"/>
        <w:gridCol w:w="1148"/>
        <w:gridCol w:w="143"/>
        <w:gridCol w:w="1561"/>
        <w:gridCol w:w="6"/>
        <w:gridCol w:w="571"/>
        <w:gridCol w:w="1140"/>
        <w:gridCol w:w="108"/>
        <w:gridCol w:w="77"/>
        <w:gridCol w:w="692"/>
        <w:gridCol w:w="264"/>
        <w:gridCol w:w="426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四川芯码信息技术有限公司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中国（四川）自由贸易试验区成都高新区天府大道中段1388号11栋10层1001号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联系人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  <w:bookmarkStart w:id="2" w:name="联系人"/>
            <w:r>
              <w:rPr>
                <w:rFonts w:ascii="Times New Roman" w:hAnsi="Times New Roman" w:cs="Times New Roman"/>
                <w:sz w:val="20"/>
              </w:rPr>
              <w:t>米小凯</w:t>
            </w:r>
            <w:bookmarkEnd w:id="2"/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028-64647353</w:t>
            </w:r>
            <w:bookmarkEnd w:id="3"/>
          </w:p>
        </w:tc>
        <w:tc>
          <w:tcPr>
            <w:tcW w:w="76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最高管理者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李红卫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0583-2019-Q-2021</w:t>
            </w:r>
            <w:bookmarkEnd w:id="5"/>
          </w:p>
        </w:tc>
        <w:tc>
          <w:tcPr>
            <w:tcW w:w="17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11" w:type="dxa"/>
            <w:gridSpan w:val="8"/>
            <w:vAlign w:val="center"/>
          </w:tcPr>
          <w:p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8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71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计算机应用软件的研发</w:t>
            </w:r>
            <w:bookmarkEnd w:id="8"/>
          </w:p>
        </w:tc>
        <w:tc>
          <w:tcPr>
            <w:tcW w:w="9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33.02.01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2021年06月24日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2021年06月24日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37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02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2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3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3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40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3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40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2021.06.21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40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81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1"/>
        <w:gridCol w:w="1675"/>
        <w:gridCol w:w="6963"/>
        <w:gridCol w:w="54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23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96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30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Times New Roman"/>
                <w:lang w:val="en-US" w:eastAsia="zh-CN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Times New Roman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00-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6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首次会议: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  <w:jc w:val="center"/>
        </w:trPr>
        <w:tc>
          <w:tcPr>
            <w:tcW w:w="6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30-</w:t>
            </w:r>
            <w:r>
              <w:rPr>
                <w:rFonts w:hint="eastAsia" w:ascii="宋体" w:hAnsi="宋体" w:eastAsia="宋体"/>
                <w:lang w:val="en-US" w:eastAsia="zh-CN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6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9.3管理评审；10.1改进 总则；10.3持续改进；范围的确认，资质的确认，法律法规执行情况，重大质量事故，及顾客投诉和质量监督抽查情况、证书使用情况及上一次不符合验证。</w:t>
            </w: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9" w:hRule="atLeast"/>
          <w:jc w:val="center"/>
        </w:trPr>
        <w:tc>
          <w:tcPr>
            <w:tcW w:w="6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 w:eastAsia="宋体"/>
                <w:lang w:val="en-US" w:eastAsia="zh-CN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6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9.1.3分析和评价；9.2内部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审核；10.2不合格和纠正措施；</w:t>
            </w:r>
          </w:p>
        </w:tc>
        <w:tc>
          <w:tcPr>
            <w:tcW w:w="54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4" w:hRule="atLeast"/>
          <w:jc w:val="center"/>
        </w:trPr>
        <w:tc>
          <w:tcPr>
            <w:tcW w:w="6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 w:eastAsia="宋体"/>
                <w:lang w:val="en-US" w:eastAsia="zh-CN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6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 xml:space="preserve"> 5.3组织的角色、职责和权限；6.2质量目标及其实现的策划；8.2产品和服务的要求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；</w:t>
            </w:r>
          </w:p>
        </w:tc>
        <w:tc>
          <w:tcPr>
            <w:tcW w:w="54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3" w:hRule="atLeast"/>
          <w:jc w:val="center"/>
        </w:trPr>
        <w:tc>
          <w:tcPr>
            <w:tcW w:w="6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 w:eastAsia="宋体"/>
                <w:lang w:val="en-US" w:eastAsia="zh-CN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6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bookmarkStart w:id="18" w:name="_GoBack"/>
            <w:bookmarkEnd w:id="18"/>
          </w:p>
        </w:tc>
        <w:tc>
          <w:tcPr>
            <w:tcW w:w="54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0" w:hRule="atLeast"/>
          <w:jc w:val="center"/>
        </w:trPr>
        <w:tc>
          <w:tcPr>
            <w:tcW w:w="6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6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5.3组织的角色、职责和权限；6.2质量目标及其实现的策划；7.1.5监视和测量资源；8.1运行策划和控制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8.3设计开发控制；8.5.1生产和服务提供的控制；8.5.2标识和可追溯性；8.5.3顾客或外部供方的财产；8.5.4防护；8.5.5交付后的活动；8.5.6更改控制;8.6产品和服务放行；8.7不合格输出的控制；</w:t>
            </w:r>
          </w:p>
        </w:tc>
        <w:tc>
          <w:tcPr>
            <w:tcW w:w="54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6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69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ind w:firstLine="181" w:firstLineChars="100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C5D4C"/>
    <w:rsid w:val="072E3F10"/>
    <w:rsid w:val="0753062A"/>
    <w:rsid w:val="07940584"/>
    <w:rsid w:val="07F532BD"/>
    <w:rsid w:val="09EA530A"/>
    <w:rsid w:val="0A7159BC"/>
    <w:rsid w:val="0E2F4BF3"/>
    <w:rsid w:val="0F1717E9"/>
    <w:rsid w:val="10076471"/>
    <w:rsid w:val="111C1D99"/>
    <w:rsid w:val="11AC3116"/>
    <w:rsid w:val="11CF39C8"/>
    <w:rsid w:val="131B4B1A"/>
    <w:rsid w:val="15335D1C"/>
    <w:rsid w:val="15882668"/>
    <w:rsid w:val="16FD1B74"/>
    <w:rsid w:val="192604FE"/>
    <w:rsid w:val="1D0C17D9"/>
    <w:rsid w:val="1E4F5685"/>
    <w:rsid w:val="20BD551E"/>
    <w:rsid w:val="226176D6"/>
    <w:rsid w:val="258C0B37"/>
    <w:rsid w:val="26322362"/>
    <w:rsid w:val="28390C59"/>
    <w:rsid w:val="297B0373"/>
    <w:rsid w:val="2B762A2E"/>
    <w:rsid w:val="2F0B2EF7"/>
    <w:rsid w:val="30592117"/>
    <w:rsid w:val="31BF096B"/>
    <w:rsid w:val="341F3A42"/>
    <w:rsid w:val="34D609BD"/>
    <w:rsid w:val="37520D75"/>
    <w:rsid w:val="37C34063"/>
    <w:rsid w:val="3CF8024C"/>
    <w:rsid w:val="3E101E5A"/>
    <w:rsid w:val="3F9D57B5"/>
    <w:rsid w:val="3FF1517A"/>
    <w:rsid w:val="40B250F7"/>
    <w:rsid w:val="44BC7830"/>
    <w:rsid w:val="459D1CEB"/>
    <w:rsid w:val="474C5DA8"/>
    <w:rsid w:val="48D23BAC"/>
    <w:rsid w:val="4BEE4551"/>
    <w:rsid w:val="4CCE69E6"/>
    <w:rsid w:val="4D20606B"/>
    <w:rsid w:val="4D6E129C"/>
    <w:rsid w:val="4EED747D"/>
    <w:rsid w:val="4FB007A1"/>
    <w:rsid w:val="507904B6"/>
    <w:rsid w:val="52A257B5"/>
    <w:rsid w:val="544261BF"/>
    <w:rsid w:val="549B108B"/>
    <w:rsid w:val="55E71E4E"/>
    <w:rsid w:val="56357A50"/>
    <w:rsid w:val="57A70C36"/>
    <w:rsid w:val="598A6353"/>
    <w:rsid w:val="622C2EB3"/>
    <w:rsid w:val="63E547BD"/>
    <w:rsid w:val="64CF5116"/>
    <w:rsid w:val="66305C8D"/>
    <w:rsid w:val="69905F8C"/>
    <w:rsid w:val="6BD14FB8"/>
    <w:rsid w:val="6FFC1627"/>
    <w:rsid w:val="74FC3A00"/>
    <w:rsid w:val="75FD2F29"/>
    <w:rsid w:val="78743C72"/>
    <w:rsid w:val="78E47C2E"/>
    <w:rsid w:val="794E14A2"/>
    <w:rsid w:val="799E77FD"/>
    <w:rsid w:val="7A675B85"/>
    <w:rsid w:val="7AB6787A"/>
    <w:rsid w:val="7B581F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2021-06-24T01:46:23Z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D17D7919B33F495FB819BD630EA5F1AF</vt:lpwstr>
  </property>
</Properties>
</file>