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614"/>
        <w:gridCol w:w="676"/>
        <w:gridCol w:w="1505"/>
        <w:gridCol w:w="1052"/>
        <w:gridCol w:w="66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森蓝环保科技（重庆）有限公司</w:t>
            </w:r>
            <w:bookmarkEnd w:id="4"/>
          </w:p>
        </w:tc>
        <w:tc>
          <w:tcPr>
            <w:tcW w:w="10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6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工艺流程图：</w:t>
            </w:r>
          </w:p>
          <w:p>
            <w:pPr>
              <w:spacing w:line="400" w:lineRule="exac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系统集成：市场推广→目标客户→签订合同→项目现场勘察→编制施工方案→组织调货/验收→现场施工安装（隐蔽安装）→调试→客户验收→售后服务。</w:t>
            </w:r>
          </w:p>
          <w:p>
            <w:pPr>
              <w:pStyle w:val="12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软件开发：</w:t>
            </w:r>
            <w:r>
              <w:rPr>
                <w:rFonts w:cs="宋体"/>
                <w:b w:val="0"/>
                <w:bCs w:val="0"/>
                <w:sz w:val="21"/>
                <w:szCs w:val="21"/>
              </w:rPr>
              <w:t>市场需求→签订合同→需求分析→软件设计→测试→安装交付→客户验收→售后服务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软件开发设计过程、系统集成隐蔽工程（线路敷设）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工序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通过操作规程或作业指导书进行控制</w:t>
            </w:r>
          </w:p>
          <w:p>
            <w:pPr>
              <w:tabs>
                <w:tab w:val="left" w:pos="5820"/>
              </w:tabs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存在风险：软件设计、系统集成不能达到功能要求</w:t>
            </w:r>
          </w:p>
          <w:p>
            <w:pPr>
              <w:tabs>
                <w:tab w:val="left" w:pos="5820"/>
              </w:tabs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需确认过程：隐蔽安装过程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1）潜在火灾；2）固废排放。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通过管理方案和预案控制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4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1）火灾；2）意外伤害（触电、机械伤害、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高空坠落等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）。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通过管理方案和预案控制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中华人民共和国合同法、中华人民共和国劳动法、中华人民共和国安全消防法、中华人民共和国安全生产法等《信息技术 职业技能规范 第4部分：系统集成》DB21/T 1793.4-2016、《企业信息化系统集成实施指南》GB/T 26327-2010、《视频安防监控系统工程设计规范》GB 50395-2007、《智慧工地信息化管理平台通用技术规范》DB42/T 1280-2017、《智慧小区设计标准》DBJ 03-70-2016、《智慧工地管理标准》T/CECS 651-2019等。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系统集成项目阶段性验收、软件开发过程中的用例测试</w:t>
            </w:r>
            <w:bookmarkStart w:id="6" w:name="_GoBack"/>
            <w:bookmarkEnd w:id="6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、功能测试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、客户验收等</w:t>
            </w:r>
          </w:p>
          <w:p>
            <w:pPr>
              <w:tabs>
                <w:tab w:val="left" w:pos="5820"/>
              </w:tabs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ascii="宋体" w:hAnsi="宋体"/>
          <w:b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8890</wp:posOffset>
            </wp:positionV>
            <wp:extent cx="425450" cy="435610"/>
            <wp:effectExtent l="0" t="0" r="6350" b="889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51435</wp:posOffset>
            </wp:positionV>
            <wp:extent cx="425450" cy="435610"/>
            <wp:effectExtent l="0" t="0" r="6350" b="889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2021.6.16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2021.6.16</w:t>
      </w:r>
    </w:p>
    <w:p>
      <w:pPr>
        <w:pStyle w:val="12"/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4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2021-06-13T04:29:36Z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