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贵州亿海融城环保科技有限公司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市场需求－－合同评审－－合同签订－－采购产品－销售产品－－顾客验收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需确认过程：销售过程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，也是关键过程。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依据销售操作手册控制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火灾、触电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交通事故</w:t>
            </w:r>
            <w:r>
              <w:rPr>
                <w:rFonts w:hint="eastAsia"/>
                <w:b w:val="0"/>
                <w:bCs/>
                <w:sz w:val="20"/>
              </w:rPr>
              <w:t>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、中华人民共和国道路交通安全法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、中华人民共和国环境保护法、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67945</wp:posOffset>
            </wp:positionV>
            <wp:extent cx="698500" cy="438150"/>
            <wp:effectExtent l="0" t="0" r="2540" b="381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50165</wp:posOffset>
            </wp:positionV>
            <wp:extent cx="676275" cy="424180"/>
            <wp:effectExtent l="0" t="0" r="9525" b="254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2021.6.12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2021.6.12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BB3631"/>
    <w:rsid w:val="1A8E6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2021-06-18T03:02:41Z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EC972E35DD6A411A8F04C436660CE7DF</vt:lpwstr>
  </property>
</Properties>
</file>