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江西港滋源餐饮管理有限公司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刘秋秋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Q:</w:t>
            </w:r>
            <w:r>
              <w:rPr>
                <w:b/>
                <w:sz w:val="20"/>
              </w:rPr>
              <w:t>30.05.00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采购—进料检验—原材料清洗—切配—烹饪—留样—分配—餐具消毒—垃圾处理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关键过程：烹饪</w:t>
            </w:r>
          </w:p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按照菜谱的要求，配料后进行操作，中餐主要是根据厨师的个人能力和经验进行。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食品经营许可管理办法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食品生产许可管理办法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食品企业通用卫生规范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GB14881-2013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 xml:space="preserve">食品中污染物限量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GB2762-2017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食品中农药最大残留限量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GB2763-2016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 xml:space="preserve">食品接触用塑料材料及制品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GB 4806.7-2016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食品安全抽样检验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/>
          <w:b/>
          <w:kern w:val="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4050030</wp:posOffset>
            </wp:positionH>
            <wp:positionV relativeFrom="paragraph">
              <wp:posOffset>71120</wp:posOffset>
            </wp:positionV>
            <wp:extent cx="794385" cy="478790"/>
            <wp:effectExtent l="0" t="0" r="5715" b="16510"/>
            <wp:wrapNone/>
            <wp:docPr id="1" name="图片 2" descr="签名-褚敏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签名-褚敏杰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6" w:name="_GoBack"/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1217930</wp:posOffset>
            </wp:positionH>
            <wp:positionV relativeFrom="paragraph">
              <wp:posOffset>52705</wp:posOffset>
            </wp:positionV>
            <wp:extent cx="876300" cy="492125"/>
            <wp:effectExtent l="0" t="0" r="0" b="3175"/>
            <wp:wrapNone/>
            <wp:docPr id="2" name="图片 2" descr="刘秋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秋秋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BFA992">
                            <a:alpha val="100000"/>
                          </a:srgbClr>
                        </a:clrFrom>
                        <a:clrTo>
                          <a:srgbClr val="BFA992">
                            <a:alpha val="100000"/>
                            <a:alpha val="0"/>
                          </a:srgbClr>
                        </a:clrTo>
                      </a:clrChange>
                      <a:lum bright="-12000" contrast="7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2021.6.13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64D4183"/>
    <w:rsid w:val="2E3C3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9"/>
    <w:pPr>
      <w:keepNext/>
      <w:jc w:val="center"/>
      <w:outlineLvl w:val="1"/>
    </w:pPr>
    <w:rPr>
      <w:rFonts w:ascii="宋体" w:hAnsi="宋体"/>
      <w:b/>
      <w:sz w:val="5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2021-06-15T03:45:08Z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