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9D" w:rsidRDefault="0049509D" w:rsidP="0049509D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49509D" w:rsidRDefault="0049509D" w:rsidP="0049509D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686"/>
        <w:gridCol w:w="1417"/>
        <w:gridCol w:w="996"/>
      </w:tblGrid>
      <w:tr w:rsidR="0049509D" w:rsidRPr="0059207A" w:rsidTr="009B558A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3" w:name="组织名称"/>
            <w:r>
              <w:rPr>
                <w:rFonts w:hint="eastAsia"/>
                <w:color w:val="000000"/>
                <w:szCs w:val="21"/>
              </w:rPr>
              <w:t>山东格林凯瑞精密仪器有限公司</w:t>
            </w:r>
            <w:bookmarkEnd w:id="3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49509D" w:rsidRPr="0059207A" w:rsidRDefault="0049509D" w:rsidP="009B558A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19.05.01,29.12.00</w:t>
            </w:r>
          </w:p>
        </w:tc>
      </w:tr>
      <w:tr w:rsidR="0049509D" w:rsidRPr="0059207A" w:rsidTr="009B558A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19.05.01,29.12.00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49509D" w:rsidRPr="0059207A" w:rsidTr="009B558A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93175D" w:rsidRDefault="0049509D" w:rsidP="009B558A">
            <w:pPr>
              <w:snapToGrid w:val="0"/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冷春宇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49509D" w:rsidRPr="0059207A" w:rsidTr="009B558A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9D" w:rsidRPr="0059207A" w:rsidRDefault="0049509D" w:rsidP="009B558A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19.05.01,29.12.00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49509D" w:rsidRPr="0059207A" w:rsidTr="009B558A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09D" w:rsidRDefault="0049509D" w:rsidP="009B558A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组装过程：采购验收</w:t>
            </w:r>
            <w:r w:rsidRPr="00DE3D52">
              <w:rPr>
                <w:szCs w:val="21"/>
              </w:rPr>
              <w:t>→</w:t>
            </w:r>
            <w:r>
              <w:rPr>
                <w:rFonts w:hint="eastAsia"/>
                <w:szCs w:val="21"/>
              </w:rPr>
              <w:t>领用</w:t>
            </w:r>
            <w:r w:rsidRPr="00DE3D52">
              <w:rPr>
                <w:szCs w:val="21"/>
              </w:rPr>
              <w:t>→</w:t>
            </w:r>
            <w:r>
              <w:rPr>
                <w:szCs w:val="21"/>
              </w:rPr>
              <w:t>焊接</w:t>
            </w:r>
            <w:r w:rsidRPr="00DE3D52">
              <w:rPr>
                <w:szCs w:val="21"/>
              </w:rPr>
              <w:t>→</w:t>
            </w:r>
            <w:r>
              <w:rPr>
                <w:rFonts w:hint="eastAsia"/>
                <w:szCs w:val="21"/>
              </w:rPr>
              <w:t>组装</w:t>
            </w:r>
            <w:r w:rsidRPr="00DE3D52">
              <w:rPr>
                <w:szCs w:val="21"/>
              </w:rPr>
              <w:t>→</w:t>
            </w:r>
            <w:r>
              <w:rPr>
                <w:rFonts w:hint="eastAsia"/>
                <w:szCs w:val="21"/>
              </w:rPr>
              <w:t>调试</w:t>
            </w:r>
            <w:r w:rsidRPr="00DE3D52">
              <w:rPr>
                <w:szCs w:val="21"/>
              </w:rPr>
              <w:t>→</w:t>
            </w:r>
            <w:r w:rsidRPr="00DE3D52">
              <w:rPr>
                <w:szCs w:val="21"/>
              </w:rPr>
              <w:t>检验</w:t>
            </w:r>
            <w:r w:rsidRPr="00DE3D52">
              <w:rPr>
                <w:szCs w:val="21"/>
              </w:rPr>
              <w:t>→</w:t>
            </w:r>
            <w:r w:rsidRPr="00DE3D52">
              <w:rPr>
                <w:szCs w:val="21"/>
              </w:rPr>
              <w:t>交付</w:t>
            </w:r>
          </w:p>
          <w:p w:rsidR="0049509D" w:rsidRPr="00197E38" w:rsidRDefault="0049509D" w:rsidP="009B558A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产品销售过程：  </w:t>
            </w:r>
            <w:r>
              <w:rPr>
                <w:rFonts w:hint="eastAsia"/>
                <w:szCs w:val="21"/>
              </w:rPr>
              <w:t>客户沟通</w:t>
            </w: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采购</w:t>
            </w: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检验</w:t>
            </w: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→入库→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交付</w:t>
            </w:r>
          </w:p>
        </w:tc>
      </w:tr>
      <w:tr w:rsidR="0049509D" w:rsidRPr="0059207A" w:rsidTr="009B558A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49509D" w:rsidRPr="0059207A" w:rsidRDefault="0049509D" w:rsidP="009B558A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49509D" w:rsidRPr="0059207A" w:rsidRDefault="0049509D" w:rsidP="009B558A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焊接、组装、销售</w:t>
            </w:r>
            <w:r w:rsidRPr="0093175D">
              <w:rPr>
                <w:rFonts w:ascii="宋体" w:hint="eastAsia"/>
                <w:color w:val="000000"/>
                <w:sz w:val="20"/>
              </w:rPr>
              <w:t>过程。</w:t>
            </w:r>
          </w:p>
          <w:p w:rsidR="0049509D" w:rsidRPr="0059207A" w:rsidRDefault="0049509D" w:rsidP="009B558A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设计、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和销售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组装时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重点控制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配件正确性、装配间隙、牢固性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等。</w:t>
            </w:r>
          </w:p>
        </w:tc>
      </w:tr>
      <w:tr w:rsidR="0049509D" w:rsidRPr="0059207A" w:rsidTr="009B558A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重大环境因素：火灾，固废排放；</w:t>
            </w:r>
          </w:p>
          <w:p w:rsidR="0049509D" w:rsidRPr="0059207A" w:rsidRDefault="0049509D" w:rsidP="009B558A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49509D" w:rsidRPr="0059207A" w:rsidTr="009B558A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重大危险源：人身伤害、触电、火灾；</w:t>
            </w:r>
          </w:p>
          <w:p w:rsidR="0049509D" w:rsidRPr="0059207A" w:rsidRDefault="0049509D" w:rsidP="009B558A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49509D" w:rsidRPr="0059207A" w:rsidTr="009B558A">
        <w:trPr>
          <w:cantSplit/>
          <w:trHeight w:val="87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《中华人民共和国环境保护法》、《中华人民共和国节约能源法》、《中华人民共和国固体废物污染环境防治法》、《工业企业厂界环境噪声排放标准GB 12348-2008》、《中华人民共和国安全生产法》、《中华人民共和国消防法》；</w:t>
            </w:r>
            <w:r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《氨氮水质自动分析仪技术要求HJ/T101-2003》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《总磷水质自动分析仪技术要求HJ/T103-2003》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《高锰酸盐指数水质自动分析仪技术要求HJ/T100-2003》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</w:t>
            </w:r>
            <w:r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《电导率水质自动分析仪技术要求HJ/T97-2003》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、《</w:t>
            </w:r>
            <w:r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实验室仪器和设备质量检验规则GB/T 29252-2012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》</w:t>
            </w:r>
            <w:r w:rsidRPr="002606B6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49509D" w:rsidRPr="0059207A" w:rsidTr="009B558A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49509D" w:rsidRPr="0059207A" w:rsidTr="009B558A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09D" w:rsidRPr="0059207A" w:rsidRDefault="0049509D" w:rsidP="009B558A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49509D" w:rsidRDefault="0049509D" w:rsidP="0049509D">
      <w:pPr>
        <w:snapToGrid w:val="0"/>
        <w:rPr>
          <w:rFonts w:ascii="宋体"/>
          <w:b/>
          <w:sz w:val="22"/>
          <w:szCs w:val="22"/>
        </w:rPr>
      </w:pPr>
    </w:p>
    <w:p w:rsidR="0049509D" w:rsidRDefault="0049509D" w:rsidP="0049509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日期：2021.6.1</w:t>
      </w:r>
      <w:r>
        <w:rPr>
          <w:rFonts w:ascii="宋体" w:hint="eastAsia"/>
          <w:b/>
          <w:sz w:val="22"/>
          <w:szCs w:val="22"/>
        </w:rPr>
        <w:t>8</w:t>
      </w:r>
      <w:r>
        <w:rPr>
          <w:rFonts w:ascii="宋体" w:hint="eastAsia"/>
          <w:b/>
          <w:sz w:val="22"/>
          <w:szCs w:val="22"/>
        </w:rPr>
        <w:t xml:space="preserve">     审核组长：姜海军    日期：2021.6.1</w:t>
      </w:r>
      <w:r>
        <w:rPr>
          <w:rFonts w:ascii="宋体" w:hint="eastAsia"/>
          <w:b/>
          <w:sz w:val="22"/>
          <w:szCs w:val="22"/>
        </w:rPr>
        <w:t>8</w:t>
      </w:r>
      <w:bookmarkStart w:id="4" w:name="_GoBack"/>
      <w:bookmarkEnd w:id="4"/>
    </w:p>
    <w:p w:rsidR="0049509D" w:rsidRDefault="0049509D" w:rsidP="0049509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49509D" w:rsidRPr="00696AF7" w:rsidRDefault="0049509D" w:rsidP="0049509D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9509D" w:rsidRPr="00A729C6" w:rsidRDefault="0049509D" w:rsidP="0049509D"/>
    <w:p w:rsidR="00BF25A4" w:rsidRPr="0049509D" w:rsidRDefault="002F7B78" w:rsidP="0049509D"/>
    <w:sectPr w:rsidR="00BF25A4" w:rsidRPr="0049509D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78" w:rsidRDefault="002F7B78">
      <w:r>
        <w:separator/>
      </w:r>
    </w:p>
  </w:endnote>
  <w:endnote w:type="continuationSeparator" w:id="0">
    <w:p w:rsidR="002F7B78" w:rsidRDefault="002F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78" w:rsidRDefault="002F7B78">
      <w:r>
        <w:separator/>
      </w:r>
    </w:p>
  </w:footnote>
  <w:footnote w:type="continuationSeparator" w:id="0">
    <w:p w:rsidR="002F7B78" w:rsidRDefault="002F7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2F7B78" w:rsidP="0049509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2F7B78" w:rsidP="0049509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2F7B78" w:rsidP="0049509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2F7B78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5AA"/>
    <w:rsid w:val="002F7B78"/>
    <w:rsid w:val="0049509D"/>
    <w:rsid w:val="005F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17</cp:revision>
  <dcterms:created xsi:type="dcterms:W3CDTF">2015-06-17T11:40:00Z</dcterms:created>
  <dcterms:modified xsi:type="dcterms:W3CDTF">2021-06-15T01:55:00Z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