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F</w:t>
      </w:r>
      <w:r>
        <w:rPr>
          <w:b/>
          <w:sz w:val="22"/>
          <w:szCs w:val="22"/>
        </w:rPr>
        <w:t>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受</w:t>
            </w:r>
            <w:r>
              <w:rPr>
                <w:rFonts w:hint="eastAsia"/>
                <w:b/>
                <w:sz w:val="22"/>
                <w:szCs w:val="22"/>
              </w:rPr>
              <w:t>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浙江乡村家宴文化有限公司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GI,</w:t>
            </w:r>
            <w:r>
              <w:rPr>
                <w:sz w:val="21"/>
                <w:szCs w:val="21"/>
              </w:rPr>
              <w:t>GII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145415</wp:posOffset>
                  </wp:positionV>
                  <wp:extent cx="508000" cy="238760"/>
                  <wp:effectExtent l="0" t="0" r="0" b="254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GI,</w:t>
            </w:r>
            <w:r>
              <w:rPr>
                <w:sz w:val="21"/>
                <w:szCs w:val="21"/>
              </w:rPr>
              <w:t>GII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  <w:r>
              <w:rPr>
                <w:sz w:val="24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81280</wp:posOffset>
                  </wp:positionV>
                  <wp:extent cx="590550" cy="321310"/>
                  <wp:effectExtent l="0" t="0" r="6350" b="889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87" cy="32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原料验收→储存（冷藏、冷冻）→配货→装车→送货（冷冻、冷藏）→验货→客户接收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关键过程及控制参数：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采购——索证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贮存——卫生、温度、保质期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highlight w:val="cyan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运输——冷链运输温度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highlight w:val="cyan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配送车辆温度；冷藏、冷冻食品贮存温度；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》；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271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-201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8《</w:t>
            </w:r>
            <w:r>
              <w:rPr>
                <w:rFonts w:hint="default"/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《T/CCAA 0029-2016 食品安全管理体系 食品批发和零售企业要求》</w:t>
            </w:r>
          </w:p>
          <w:p>
            <w:pPr>
              <w:jc w:val="both"/>
              <w:rPr>
                <w:rFonts w:hint="eastAsia" w:eastAsia="宋体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GB 31621-2014 《食品安全国家标准 食品经营过程卫生规范》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自检</w:t>
            </w:r>
            <w:r>
              <w:rPr>
                <w:rFonts w:hint="eastAsia"/>
                <w:b/>
                <w:sz w:val="20"/>
                <w:highlight w:val="none"/>
              </w:rPr>
              <w:t>项目：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感官</w:t>
            </w:r>
            <w:r>
              <w:rPr>
                <w:rFonts w:hint="eastAsia"/>
                <w:b/>
                <w:sz w:val="20"/>
                <w:highlight w:val="none"/>
              </w:rPr>
              <w:t>、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包装完好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drawing>
          <wp:inline distT="0" distB="0" distL="0" distR="0">
            <wp:extent cx="831850" cy="3905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69" cy="39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>日期：20</w:t>
      </w:r>
      <w:r>
        <w:rPr>
          <w:rFonts w:hint="eastAsia" w:ascii="宋体"/>
          <w:b/>
          <w:sz w:val="22"/>
          <w:szCs w:val="22"/>
          <w:lang w:val="en-US" w:eastAsia="zh-CN"/>
        </w:rPr>
        <w:t>21-06-10</w:t>
      </w:r>
      <w:r>
        <w:rPr>
          <w:rFonts w:hint="eastAsia" w:ascii="宋体"/>
          <w:b/>
          <w:sz w:val="22"/>
          <w:szCs w:val="22"/>
        </w:rPr>
        <w:t xml:space="preserve">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831850" cy="390525"/>
            <wp:effectExtent l="0" t="0" r="635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69" cy="39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>日期：20</w:t>
      </w:r>
      <w:r>
        <w:rPr>
          <w:rFonts w:hint="eastAsia" w:ascii="宋体"/>
          <w:b/>
          <w:sz w:val="22"/>
          <w:szCs w:val="22"/>
          <w:lang w:val="en-US" w:eastAsia="zh-CN"/>
        </w:rPr>
        <w:t>21-06-10</w:t>
      </w:r>
      <w:bookmarkStart w:id="5" w:name="_GoBack"/>
      <w:bookmarkEnd w:id="5"/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0040F7"/>
    <w:rsid w:val="2A901D9D"/>
    <w:rsid w:val="50802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2021-06-14T03:37:10Z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144A99A3DDA04EA08B6A5BAE72B038BE</vt:lpwstr>
  </property>
</Properties>
</file>