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772"/>
        <w:gridCol w:w="1182"/>
        <w:gridCol w:w="1346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河北隆康消防安全技术有限公司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Q：28.07.01;34.02.00;34.06.00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E：28.07.01;34.02.00;34.06.00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O：28.07.01;34.02.00;34.06.00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吉洁、周文廷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3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7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34.02.00;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34.06.00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28.07.01;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34.06.00</w:t>
            </w:r>
          </w:p>
        </w:tc>
        <w:tc>
          <w:tcPr>
            <w:tcW w:w="13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消防设施维保工艺流程： 合作意向→现场勘查(对整体设备检查)→签定合同→甲方提供资料 →编写维保方案→维保准备及人员安全培训→进行维保→调试运行→填 写维保报告书→向甲方反馈问题→甲方委托维修→填写消防设施维修单 →设备维修调试→设备运行验收→建立维护保养档案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消防设施检测、消防安全评估工艺流程： 接收项目→签订委托书→收集资料→踏勘现场→实施检测/评估→编制检测/评估报告→交付→建立评估档案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设备维护不当，导致消防事故。特殊过程：维保检测、评估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《河北省消防条例》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《建筑设计防火规范》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GB50016-2014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color w:val="00000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3141345</wp:posOffset>
                  </wp:positionH>
                  <wp:positionV relativeFrom="paragraph">
                    <wp:posOffset>450850</wp:posOffset>
                  </wp:positionV>
                  <wp:extent cx="820420" cy="394970"/>
                  <wp:effectExtent l="0" t="0" r="0" b="0"/>
                  <wp:wrapNone/>
                  <wp:docPr id="2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1909445</wp:posOffset>
            </wp:positionH>
            <wp:positionV relativeFrom="paragraph">
              <wp:posOffset>24765</wp:posOffset>
            </wp:positionV>
            <wp:extent cx="654050" cy="425450"/>
            <wp:effectExtent l="0" t="0" r="6350" b="635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b/>
          <w:color w:val="00000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1125220</wp:posOffset>
            </wp:positionH>
            <wp:positionV relativeFrom="paragraph">
              <wp:posOffset>31750</wp:posOffset>
            </wp:positionV>
            <wp:extent cx="820420" cy="394970"/>
            <wp:effectExtent l="0" t="0" r="0" b="0"/>
            <wp:wrapNone/>
            <wp:docPr id="1" name="图片 2" descr="微信图片_20190904151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1909041513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2021.6.19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2021.6.19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16F1812"/>
    <w:rsid w:val="5DD90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jijie</cp:lastModifiedBy>
  <dcterms:modified xsi:type="dcterms:W3CDTF">2021-06-25T06:10:13Z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5000E46316FF49B6B246F8DB4872F3B8</vt:lpwstr>
  </property>
</Properties>
</file>