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西部矿业股份有限公司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0446-2019-Q-2021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安涛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2020-N1QMS-2211720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张慧琴</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ISC-JSZJ-133</w:t>
            </w:r>
          </w:p>
          <w:p w:rsidR="009F508A">
            <w:pPr>
              <w:snapToGrid w:val="0"/>
              <w:spacing w:line="320" w:lineRule="exact"/>
              <w:ind w:left="1309"/>
              <w:rPr>
                <w:sz w:val="16"/>
                <w:szCs w:val="16"/>
              </w:rPr>
            </w:pPr>
            <w:r>
              <w:rPr>
                <w:sz w:val="16"/>
                <w:szCs w:val="16"/>
              </w:rPr>
              <w:t>西部矿业集团科技发展有限公司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