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山东旭尊电子科技有限公司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0366-2021-QE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654"/>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sz w:val="22"/>
                <w:szCs w:val="22"/>
              </w:rPr>
              <w:t>91370402MA3M2YNX2B</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sz w:val="22"/>
                <w:szCs w:val="22"/>
              </w:rPr>
              <w:t>91370402MA3M2YNX2B</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654"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464"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r>
              <w:rPr>
                <w:rFonts w:hint="eastAsia"/>
                <w:color w:val="000000"/>
                <w:szCs w:val="21"/>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46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464"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65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64"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28人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3" w:name="_GoBack"/>
            <w:bookmarkEnd w:id="3"/>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66BF4"/>
    <w:rsid w:val="3CDE12D9"/>
    <w:rsid w:val="4F566855"/>
    <w:rsid w:val="766B2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2021-06-08T02:02:10Z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4462C567CA7241D3860134C608BBE08F</vt:lpwstr>
  </property>
</Properties>
</file>