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hint="default" w:eastAsia="宋体"/>
          <w:b/>
          <w:sz w:val="22"/>
          <w:szCs w:val="22"/>
          <w:lang w:val="en-US" w:eastAsia="zh-CN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  <w:lang w:val="en-US" w:eastAsia="zh-CN"/>
        </w:rPr>
        <w:t>HACCP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浙江新地里农产品有限公司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CI-1;CII-1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-99060</wp:posOffset>
                  </wp:positionV>
                  <wp:extent cx="590550" cy="323850"/>
                  <wp:effectExtent l="0" t="0" r="6350" b="6350"/>
                  <wp:wrapSquare wrapText="bothSides"/>
                  <wp:docPr id="14" name="图片 14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CI-1;CII-1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733425" cy="233680"/>
                  <wp:effectExtent l="0" t="0" r="3175" b="762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511" cy="250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邝柏臣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陈丽丹</w:t>
            </w: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138430</wp:posOffset>
                  </wp:positionV>
                  <wp:extent cx="504825" cy="281940"/>
                  <wp:effectExtent l="0" t="0" r="3175" b="10160"/>
                  <wp:wrapSquare wrapText="bothSides"/>
                  <wp:docPr id="4" name="图片 4" descr="84470720427631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447072042763153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highlight w:val="yellow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CII-1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201" w:firstLineChars="10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原辅料采购验收→整理/分选/分割→称重→包装→贮运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hint="eastAsia" w:ascii="宋体" w:hAnsi="宋体"/>
                <w:color w:val="000000"/>
                <w:sz w:val="20"/>
              </w:rPr>
              <w:t>原料验收、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虫害控制、肉品加工过程中的温度控制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关键控制点及控制措施：</w:t>
            </w:r>
          </w:p>
          <w:p>
            <w:pPr>
              <w:snapToGrid w:val="0"/>
              <w:spacing w:line="360" w:lineRule="auto"/>
              <w:ind w:firstLine="402" w:firstLineChars="200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原料进货检验、人员健康管理、虫害控制；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食品安全危害：</w:t>
            </w:r>
          </w:p>
          <w:p>
            <w:pPr>
              <w:snapToGrid w:val="0"/>
              <w:spacing w:line="360" w:lineRule="auto"/>
              <w:ind w:firstLine="201" w:firstLineChars="100"/>
              <w:jc w:val="left"/>
              <w:rPr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果蔬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类：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农残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；肉类：兽药残留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食品安全法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2763-2019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食品安全国家标准 食品中农药最大残留限量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》、GB 31650-2019 《食品安全国家标准 食品中兽药最大残留限量》、GB/T 33129-2016 《新鲜水果、蔬菜包装和冷链运输通用操作规程》、《中华人民共和国农产品质量安全法》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行业专业知识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default"/>
          <w:b/>
          <w:sz w:val="20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1329055</wp:posOffset>
            </wp:positionH>
            <wp:positionV relativeFrom="paragraph">
              <wp:posOffset>116840</wp:posOffset>
            </wp:positionV>
            <wp:extent cx="590550" cy="323850"/>
            <wp:effectExtent l="0" t="0" r="6350" b="6350"/>
            <wp:wrapSquare wrapText="bothSides"/>
            <wp:docPr id="2" name="图片 2" descr="16106806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0680694(1)"/>
                    <pic:cNvPicPr>
                      <a:picLocks noChangeAspect="1"/>
                    </pic:cNvPicPr>
                  </pic:nvPicPr>
                  <pic:blipFill>
                    <a:blip r:embed="rId5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jc w:val="left"/>
        <w:rPr>
          <w:rFonts w:hint="eastAsia"/>
          <w:b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2021-06-08</w:t>
      </w:r>
      <w:r>
        <w:rPr>
          <w:rFonts w:hint="eastAsia"/>
          <w:b/>
          <w:sz w:val="18"/>
          <w:szCs w:val="18"/>
        </w:rPr>
        <w:t xml:space="preserve">   </w:t>
      </w:r>
    </w:p>
    <w:p>
      <w:pPr>
        <w:snapToGrid w:val="0"/>
        <w:rPr>
          <w:rFonts w:hint="eastAsia"/>
          <w:b/>
          <w:sz w:val="18"/>
          <w:szCs w:val="18"/>
        </w:rPr>
      </w:pPr>
    </w:p>
    <w:p>
      <w:pPr>
        <w:snapToGrid w:val="0"/>
        <w:rPr>
          <w:rFonts w:hint="eastAsia"/>
          <w:b/>
          <w:sz w:val="18"/>
          <w:szCs w:val="18"/>
        </w:rPr>
      </w:pPr>
      <w:r>
        <w:rPr>
          <w:rFonts w:hint="default"/>
          <w:b/>
          <w:sz w:val="20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906780</wp:posOffset>
            </wp:positionH>
            <wp:positionV relativeFrom="paragraph">
              <wp:posOffset>74930</wp:posOffset>
            </wp:positionV>
            <wp:extent cx="570230" cy="422275"/>
            <wp:effectExtent l="0" t="0" r="0" b="10160"/>
            <wp:wrapSquare wrapText="bothSides"/>
            <wp:docPr id="5" name="图片 5" descr="311807095906092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1180709590609256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/>
          <w:b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2021-06-08</w:t>
      </w:r>
    </w:p>
    <w:p>
      <w:pPr>
        <w:snapToGrid w:val="0"/>
        <w:ind w:firstLine="181" w:firstLineChars="100"/>
        <w:rPr>
          <w:rFonts w:hint="default"/>
          <w:b/>
          <w:sz w:val="18"/>
          <w:szCs w:val="18"/>
          <w:lang w:val="en-US" w:eastAsia="zh-CN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bookmarkStart w:id="6" w:name="_GoBack"/>
      <w:bookmarkEnd w:id="6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0241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2021-06-11T14:31:21Z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910A1551228D4D99999A806DCE0F1D7F</vt:lpwstr>
  </property>
</Properties>
</file>