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浙江新地里农产品有限公司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CI-1;CII-1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-99060</wp:posOffset>
                  </wp:positionV>
                  <wp:extent cx="590550" cy="323850"/>
                  <wp:effectExtent l="0" t="0" r="6350" b="6350"/>
                  <wp:wrapSquare wrapText="bothSides"/>
                  <wp:docPr id="14" name="图片 1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CI-1;CII-1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733425" cy="233680"/>
                  <wp:effectExtent l="0" t="0" r="3175" b="762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11" cy="25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highlight w:val="yellow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CII-1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201" w:firstLineChars="1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原辅料采购验收→整理/分选/分割→称重→包装→贮运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虫害控制、肉品加工过程中的温度控制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果蔬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类：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农残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2763-2019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食品中农药最大残留限量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》、GB 31650-2019 《食品安全国家标准 食品中兽药最大残留限量》、GB/T 33129-2016 《新鲜水果、蔬菜包装和冷链运输通用操作规程》、《中华人民共和国农产品质量安全法》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116840</wp:posOffset>
            </wp:positionV>
            <wp:extent cx="590550" cy="323850"/>
            <wp:effectExtent l="0" t="0" r="6350" b="6350"/>
            <wp:wrapSquare wrapText="bothSides"/>
            <wp:docPr id="2" name="图片 2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680694(1)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jc w:val="left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2021-06-08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74930</wp:posOffset>
            </wp:positionV>
            <wp:extent cx="570230" cy="422275"/>
            <wp:effectExtent l="0" t="0" r="0" b="10160"/>
            <wp:wrapSquare wrapText="bothSides"/>
            <wp:docPr id="5" name="图片 5" descr="31180709590609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18070959060925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  <w:bookmarkStart w:id="6" w:name="_GoBack"/>
      <w:bookmarkEnd w:id="6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2021-06-08</w:t>
      </w:r>
    </w:p>
    <w:p>
      <w:pPr>
        <w:snapToGrid w:val="0"/>
        <w:ind w:firstLine="181" w:firstLineChars="100"/>
        <w:rPr>
          <w:rFonts w:hint="default"/>
          <w:b/>
          <w:sz w:val="18"/>
          <w:szCs w:val="18"/>
          <w:lang w:val="en-US" w:eastAsia="zh-CN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8151C1"/>
    <w:rsid w:val="1B9942C6"/>
    <w:rsid w:val="5B0D6E18"/>
    <w:rsid w:val="61997F50"/>
    <w:rsid w:val="645E1B0A"/>
    <w:rsid w:val="66526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2021-06-11T13:56:43Z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07986B515C8E4190A6C78FF27544F7B3</vt:lpwstr>
  </property>
</Properties>
</file>