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A3123" w:rsidP="005B36C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A3123" w:rsidP="005B36C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4"/>
        <w:gridCol w:w="1276"/>
        <w:gridCol w:w="1210"/>
        <w:gridCol w:w="1483"/>
        <w:gridCol w:w="22"/>
        <w:gridCol w:w="1395"/>
        <w:gridCol w:w="1704"/>
      </w:tblGrid>
      <w:tr w:rsidR="00BA326F" w:rsidTr="00AB0F5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A31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610" w:type="dxa"/>
            <w:gridSpan w:val="2"/>
            <w:vAlign w:val="center"/>
          </w:tcPr>
          <w:p w:rsidR="00BF25A4" w:rsidRDefault="00CA31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江西铭硕工程技术有限公司</w:t>
            </w:r>
            <w:bookmarkEnd w:id="3"/>
          </w:p>
        </w:tc>
        <w:tc>
          <w:tcPr>
            <w:tcW w:w="2693" w:type="dxa"/>
            <w:gridSpan w:val="2"/>
            <w:vAlign w:val="center"/>
          </w:tcPr>
          <w:p w:rsidR="00BF25A4" w:rsidRDefault="00CA312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CA312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1" w:type="dxa"/>
            <w:gridSpan w:val="3"/>
            <w:vAlign w:val="center"/>
          </w:tcPr>
          <w:p w:rsidR="00BF25A4" w:rsidRDefault="00CA31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BF25A4" w:rsidRDefault="00CA31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BF25A4" w:rsidRDefault="00CA31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  <w:bookmarkEnd w:id="4"/>
            <w:bookmarkEnd w:id="5"/>
          </w:p>
        </w:tc>
      </w:tr>
      <w:tr w:rsidR="00D44C3F" w:rsidTr="00AB0F5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D44C3F" w:rsidRDefault="00D44C3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0" w:type="dxa"/>
            <w:gridSpan w:val="2"/>
            <w:vAlign w:val="center"/>
          </w:tcPr>
          <w:p w:rsidR="00D44C3F" w:rsidRDefault="00D44C3F" w:rsidP="003008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sz w:val="18"/>
                <w:szCs w:val="18"/>
              </w:rPr>
              <w:t>熊洪诚</w:t>
            </w:r>
          </w:p>
        </w:tc>
        <w:tc>
          <w:tcPr>
            <w:tcW w:w="1210" w:type="dxa"/>
            <w:vAlign w:val="center"/>
          </w:tcPr>
          <w:p w:rsidR="00D44C3F" w:rsidRDefault="00D44C3F" w:rsidP="003008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D44C3F" w:rsidRDefault="00D44C3F" w:rsidP="003008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</w:t>
            </w:r>
          </w:p>
        </w:tc>
        <w:tc>
          <w:tcPr>
            <w:tcW w:w="1395" w:type="dxa"/>
            <w:vAlign w:val="center"/>
          </w:tcPr>
          <w:p w:rsidR="00D44C3F" w:rsidRDefault="00D44C3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4" w:type="dxa"/>
            <w:vAlign w:val="center"/>
          </w:tcPr>
          <w:p w:rsidR="00D44C3F" w:rsidRDefault="00D44C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44C3F" w:rsidTr="00AB0F5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4C3F" w:rsidRDefault="00D44C3F" w:rsidP="003008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334" w:type="dxa"/>
            <w:vAlign w:val="center"/>
          </w:tcPr>
          <w:p w:rsidR="00D44C3F" w:rsidRDefault="00D44C3F" w:rsidP="003008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6" w:type="dxa"/>
            <w:vAlign w:val="center"/>
          </w:tcPr>
          <w:p w:rsidR="00D44C3F" w:rsidRDefault="00D44C3F" w:rsidP="003008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10" w:type="dxa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4C3F" w:rsidTr="00AB0F5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D44C3F" w:rsidRDefault="00D44C3F" w:rsidP="003008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334" w:type="dxa"/>
            <w:vAlign w:val="center"/>
          </w:tcPr>
          <w:p w:rsidR="00D44C3F" w:rsidRDefault="00D44C3F" w:rsidP="003008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D44C3F" w:rsidRDefault="00D44C3F" w:rsidP="003008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10" w:type="dxa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D44C3F" w:rsidRDefault="00D44C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41FD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1FD" w:rsidRDefault="00E34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341FD" w:rsidRDefault="00E34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341FD" w:rsidRPr="00F81684" w:rsidRDefault="00E341FD" w:rsidP="00AA580F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1"/>
                <w:szCs w:val="21"/>
              </w:rPr>
              <w:t>合同签订——项目现场勘察——组织会议确定现场实施方案、配置现场实施人员——项目设备材料采购——现场施工安装——设备调试※——项目竣工验收——项目移交甲方——配置售后服务人员——维护保养</w:t>
            </w:r>
          </w:p>
        </w:tc>
      </w:tr>
      <w:tr w:rsidR="00E341FD" w:rsidTr="00C81BE7">
        <w:trPr>
          <w:cantSplit/>
          <w:trHeight w:val="9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1FD" w:rsidRDefault="00E34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341FD" w:rsidRDefault="00E34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341FD" w:rsidRPr="008B4140" w:rsidRDefault="00E34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E341FD" w:rsidRPr="00C81BE7" w:rsidRDefault="00E341FD" w:rsidP="00AA580F">
            <w:pPr>
              <w:rPr>
                <w:sz w:val="21"/>
                <w:szCs w:val="21"/>
              </w:rPr>
            </w:pPr>
            <w:r w:rsidRPr="00C81BE7">
              <w:rPr>
                <w:sz w:val="21"/>
                <w:szCs w:val="21"/>
              </w:rPr>
              <w:t>关键过程：</w:t>
            </w:r>
            <w:r>
              <w:rPr>
                <w:sz w:val="21"/>
                <w:szCs w:val="21"/>
              </w:rPr>
              <w:t>调试</w:t>
            </w:r>
            <w:r>
              <w:rPr>
                <w:rFonts w:hint="eastAsia"/>
                <w:sz w:val="21"/>
                <w:szCs w:val="21"/>
              </w:rPr>
              <w:t>/</w:t>
            </w:r>
            <w:r w:rsidRPr="00C81BE7">
              <w:rPr>
                <w:sz w:val="21"/>
                <w:szCs w:val="21"/>
              </w:rPr>
              <w:t>检验过程</w:t>
            </w:r>
            <w:r>
              <w:rPr>
                <w:sz w:val="21"/>
                <w:szCs w:val="21"/>
              </w:rPr>
              <w:t>，</w:t>
            </w:r>
            <w:r w:rsidRPr="00C81BE7">
              <w:rPr>
                <w:rFonts w:hint="eastAsia"/>
                <w:sz w:val="21"/>
                <w:szCs w:val="21"/>
              </w:rPr>
              <w:t>按作业指导书要求操作。</w:t>
            </w:r>
          </w:p>
          <w:p w:rsidR="00E341FD" w:rsidRPr="00C81BE7" w:rsidRDefault="00E341FD" w:rsidP="00AA580F">
            <w:pPr>
              <w:rPr>
                <w:sz w:val="21"/>
                <w:szCs w:val="21"/>
              </w:rPr>
            </w:pPr>
            <w:r w:rsidRPr="00C81BE7">
              <w:rPr>
                <w:rFonts w:hint="eastAsia"/>
                <w:sz w:val="21"/>
                <w:szCs w:val="21"/>
              </w:rPr>
              <w:t>特殊过程：</w:t>
            </w:r>
            <w:r>
              <w:rPr>
                <w:rFonts w:hint="eastAsia"/>
                <w:sz w:val="21"/>
                <w:szCs w:val="21"/>
              </w:rPr>
              <w:t>无</w:t>
            </w:r>
            <w:r w:rsidRPr="00C81BE7">
              <w:rPr>
                <w:rFonts w:hint="eastAsia"/>
                <w:sz w:val="21"/>
                <w:szCs w:val="21"/>
              </w:rPr>
              <w:t>，</w:t>
            </w:r>
            <w:r w:rsidRPr="00C81BE7">
              <w:rPr>
                <w:sz w:val="21"/>
                <w:szCs w:val="21"/>
              </w:rPr>
              <w:t xml:space="preserve"> </w:t>
            </w:r>
          </w:p>
        </w:tc>
      </w:tr>
      <w:tr w:rsidR="00E341FD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1FD" w:rsidRDefault="00E34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E341FD" w:rsidRPr="00F81684" w:rsidRDefault="00E341FD" w:rsidP="00AA580F">
            <w:pPr>
              <w:spacing w:line="400" w:lineRule="exact"/>
              <w:rPr>
                <w:sz w:val="20"/>
              </w:rPr>
            </w:pPr>
            <w:r w:rsidRPr="00F81684">
              <w:rPr>
                <w:rFonts w:hint="eastAsia"/>
                <w:sz w:val="20"/>
              </w:rPr>
              <w:t>重要环境因素：潜在火灾，固废排放；</w:t>
            </w:r>
            <w:r w:rsidRPr="00F81684">
              <w:rPr>
                <w:sz w:val="20"/>
              </w:rPr>
              <w:t xml:space="preserve"> </w:t>
            </w:r>
          </w:p>
          <w:p w:rsidR="00E341FD" w:rsidRPr="00F81684" w:rsidRDefault="00E341FD" w:rsidP="00AA580F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0"/>
              </w:rPr>
              <w:t>控制措施：一般固废集中收集存放；危废含油抹布集中收集单独桶装存放，交由甲方（业主）统一安排处理；选用低噪声设备，隔声减震；设备、电路检修、检查，提高安全意识，做好火灾预防措施；需有资质人员按安装方案及作业指导要求上岗作业。一旦发生按相关应急预案执行；制定目标、指标；设备、电路定期检修、降低跑冒滴漏。</w:t>
            </w:r>
          </w:p>
        </w:tc>
      </w:tr>
      <w:tr w:rsidR="00E341FD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1FD" w:rsidRDefault="00E34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341FD" w:rsidRPr="00F81684" w:rsidRDefault="00E341FD" w:rsidP="00AA580F">
            <w:pPr>
              <w:spacing w:line="280" w:lineRule="exact"/>
              <w:rPr>
                <w:sz w:val="20"/>
              </w:rPr>
            </w:pPr>
            <w:r w:rsidRPr="00F81684">
              <w:rPr>
                <w:rFonts w:hint="eastAsia"/>
                <w:sz w:val="20"/>
              </w:rPr>
              <w:t>不可接受风险：火灾，触电、坠落、机械伤害、物体打击伤害等；</w:t>
            </w:r>
          </w:p>
          <w:p w:rsidR="00E341FD" w:rsidRPr="00F81684" w:rsidRDefault="00E341FD" w:rsidP="00AA580F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0"/>
              </w:rPr>
              <w:t>控制措施：选用低噪声设备，隔声减震；设备、电路检修、检查，提高安全意识，做好火灾预防措施；需有资质人员按安装方案及作业指导要求上岗作业；一旦发生按相关应急预案执行；加强个体防护。</w:t>
            </w:r>
          </w:p>
        </w:tc>
      </w:tr>
      <w:tr w:rsidR="00E341F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1FD" w:rsidRDefault="00E341F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341FD" w:rsidRPr="00F81684" w:rsidRDefault="00E341FD" w:rsidP="00AA580F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0"/>
              </w:rPr>
              <w:t>中华人民共和国产品质量法、中华人民共和国安全生产法、中华人民共和国环境保护法、中华人民共和国消防法、</w:t>
            </w:r>
            <w:r w:rsidRPr="00F81684">
              <w:rPr>
                <w:rFonts w:hint="eastAsia"/>
                <w:sz w:val="20"/>
              </w:rPr>
              <w:t xml:space="preserve">GB/T10060-2011 </w:t>
            </w:r>
            <w:r w:rsidRPr="00F81684">
              <w:rPr>
                <w:rFonts w:hint="eastAsia"/>
                <w:sz w:val="20"/>
              </w:rPr>
              <w:t>电梯安装验收规范、</w:t>
            </w:r>
            <w:r w:rsidRPr="00F81684">
              <w:rPr>
                <w:rFonts w:hint="eastAsia"/>
                <w:sz w:val="20"/>
              </w:rPr>
              <w:t>GB50310-2002</w:t>
            </w:r>
            <w:r w:rsidRPr="00F81684">
              <w:rPr>
                <w:rFonts w:hint="eastAsia"/>
                <w:sz w:val="20"/>
              </w:rPr>
              <w:t>电梯工程施工质量验收与规范、</w:t>
            </w:r>
            <w:r w:rsidRPr="00F81684">
              <w:rPr>
                <w:rFonts w:hint="eastAsia"/>
                <w:sz w:val="20"/>
              </w:rPr>
              <w:t>GB7588-2003</w:t>
            </w:r>
            <w:r w:rsidRPr="00F81684">
              <w:rPr>
                <w:rFonts w:hint="eastAsia"/>
                <w:sz w:val="20"/>
              </w:rPr>
              <w:t>电梯制造与安装安全规范、</w:t>
            </w:r>
            <w:r w:rsidRPr="00F81684">
              <w:rPr>
                <w:rFonts w:hint="eastAsia"/>
                <w:sz w:val="20"/>
              </w:rPr>
              <w:t xml:space="preserve">TSG T7001-2009 </w:t>
            </w:r>
            <w:r w:rsidRPr="00F81684">
              <w:rPr>
                <w:rFonts w:hint="eastAsia"/>
                <w:sz w:val="20"/>
              </w:rPr>
              <w:t>电梯监督检验和定期检验规则</w:t>
            </w:r>
            <w:r w:rsidRPr="00F81684">
              <w:rPr>
                <w:rFonts w:hint="eastAsia"/>
                <w:sz w:val="20"/>
              </w:rPr>
              <w:t>-</w:t>
            </w:r>
            <w:r w:rsidRPr="00F81684">
              <w:rPr>
                <w:rFonts w:hint="eastAsia"/>
                <w:sz w:val="20"/>
              </w:rPr>
              <w:t>曳引与强制驱动电梯、</w:t>
            </w:r>
            <w:r w:rsidRPr="00F81684">
              <w:rPr>
                <w:rFonts w:hint="eastAsia"/>
                <w:sz w:val="20"/>
              </w:rPr>
              <w:t>JGJ46-2005</w:t>
            </w:r>
            <w:r w:rsidRPr="00F81684">
              <w:rPr>
                <w:rFonts w:hint="eastAsia"/>
                <w:sz w:val="20"/>
              </w:rPr>
              <w:t>施工现场临时用电安全技术规范等</w:t>
            </w:r>
          </w:p>
        </w:tc>
      </w:tr>
      <w:tr w:rsidR="00E341FD" w:rsidTr="00AB0F59">
        <w:trPr>
          <w:cantSplit/>
          <w:trHeight w:val="7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1FD" w:rsidRDefault="00E341F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341FD" w:rsidRPr="00C81BE7" w:rsidRDefault="00E341FD" w:rsidP="00AA580F">
            <w:pPr>
              <w:rPr>
                <w:sz w:val="21"/>
                <w:szCs w:val="21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无型式试验要求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A326F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A312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4" w:space="0" w:color="auto"/>
            </w:tcBorders>
            <w:vAlign w:val="center"/>
          </w:tcPr>
          <w:p w:rsidR="00BF25A4" w:rsidRPr="00C81BE7" w:rsidRDefault="00CD35E6" w:rsidP="00C81BE7">
            <w:pPr>
              <w:rPr>
                <w:sz w:val="21"/>
                <w:szCs w:val="21"/>
              </w:rPr>
            </w:pPr>
          </w:p>
        </w:tc>
      </w:tr>
    </w:tbl>
    <w:p w:rsidR="00BF25A4" w:rsidRDefault="00E341F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4120911</wp:posOffset>
            </wp:positionH>
            <wp:positionV relativeFrom="paragraph">
              <wp:posOffset>104487</wp:posOffset>
            </wp:positionV>
            <wp:extent cx="576172" cy="336431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2" cy="3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5A4" w:rsidRDefault="00CA312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D44C3F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341FD">
        <w:rPr>
          <w:rFonts w:ascii="宋体" w:hint="eastAsia"/>
          <w:b/>
          <w:sz w:val="22"/>
          <w:szCs w:val="22"/>
        </w:rPr>
        <w:t>2021-6-10</w:t>
      </w:r>
      <w:r>
        <w:rPr>
          <w:rFonts w:ascii="宋体" w:hint="eastAsia"/>
          <w:b/>
          <w:sz w:val="22"/>
          <w:szCs w:val="22"/>
        </w:rPr>
        <w:t xml:space="preserve">  </w:t>
      </w:r>
      <w:r w:rsidR="00E341FD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 w:rsidRPr="005B36C3">
        <w:rPr>
          <w:rFonts w:ascii="宋体" w:hint="eastAsia"/>
          <w:b/>
          <w:sz w:val="22"/>
          <w:szCs w:val="22"/>
        </w:rPr>
        <w:t>：</w:t>
      </w:r>
      <w:r w:rsidR="00E341FD" w:rsidRPr="005B36C3">
        <w:rPr>
          <w:rFonts w:ascii="宋体" w:hint="eastAsia"/>
          <w:b/>
          <w:sz w:val="22"/>
          <w:szCs w:val="22"/>
        </w:rPr>
        <w:t>2021-6-10</w:t>
      </w:r>
    </w:p>
    <w:p w:rsidR="00BF25A4" w:rsidRDefault="00CD35E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A312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E6" w:rsidRDefault="00CD35E6" w:rsidP="00BA326F">
      <w:r>
        <w:separator/>
      </w:r>
    </w:p>
  </w:endnote>
  <w:endnote w:type="continuationSeparator" w:id="1">
    <w:p w:rsidR="00CD35E6" w:rsidRDefault="00CD35E6" w:rsidP="00BA3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E6" w:rsidRDefault="00CD35E6" w:rsidP="00BA326F">
      <w:r>
        <w:separator/>
      </w:r>
    </w:p>
  </w:footnote>
  <w:footnote w:type="continuationSeparator" w:id="1">
    <w:p w:rsidR="00CD35E6" w:rsidRDefault="00CD35E6" w:rsidP="00BA3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A3123" w:rsidP="00195F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A0925" w:rsidP="00195FD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A3123" w:rsidP="00195FD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312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A092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26F"/>
    <w:rsid w:val="00195FDC"/>
    <w:rsid w:val="003E0580"/>
    <w:rsid w:val="00412125"/>
    <w:rsid w:val="00455EB8"/>
    <w:rsid w:val="005A4B6D"/>
    <w:rsid w:val="005B36C3"/>
    <w:rsid w:val="007F15B0"/>
    <w:rsid w:val="00A80196"/>
    <w:rsid w:val="00AB0F59"/>
    <w:rsid w:val="00B6186E"/>
    <w:rsid w:val="00B66F63"/>
    <w:rsid w:val="00BA326F"/>
    <w:rsid w:val="00C81BE7"/>
    <w:rsid w:val="00CA3123"/>
    <w:rsid w:val="00CA5901"/>
    <w:rsid w:val="00CD35E6"/>
    <w:rsid w:val="00D44C3F"/>
    <w:rsid w:val="00E341FD"/>
    <w:rsid w:val="00FA0925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514</Words>
  <Characters>514</Characters>
  <Application>Microsoft Office Word</Application>
  <DocSecurity>0</DocSecurity>
  <Lines>57</Lines>
  <Paragraphs>51</Paragraphs>
  <ScaleCrop>false</ScaleCrop>
  <Company>微软中国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2021-06-11T02:16:00Z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