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四川省景成匠心建筑劳务有限公司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易金芮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pStyle w:val="2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ind w:firstLine="462" w:firstLineChars="200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组织对供方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“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船山区盛世劳保用品经营部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”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的采购采购过程中不能提供供方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年度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评定记录，不符合</w:t>
            </w:r>
            <w:r>
              <w:rPr>
                <w:rFonts w:hint="eastAsia" w:ascii="方正仿宋简体" w:hAnsi="Times New Roman" w:eastAsia="方正仿宋简体" w:cs="Times New Roman"/>
                <w:b/>
                <w:lang w:val="de-DE" w:eastAsia="zh-CN"/>
              </w:rPr>
              <w:t>GB/T 19001:2016 idt ISO 9001:2015标准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8.4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.1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条款：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“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组织应基于外部供方按照要求提供过程、产品或服务的能力，确定并实施外部供方的评价、选择、绩效监视以及再评价的准则。对于这些活动和由评价引发的任何必要的措施，组织应保留成文信息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”的要求。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bookmarkStart w:id="7" w:name="_GoBack"/>
            <w:bookmarkEnd w:id="7"/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159385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3078480</wp:posOffset>
                  </wp:positionH>
                  <wp:positionV relativeFrom="paragraph">
                    <wp:posOffset>43815</wp:posOffset>
                  </wp:positionV>
                  <wp:extent cx="757555" cy="334645"/>
                  <wp:effectExtent l="0" t="0" r="4445" b="825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3397" b="5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C51452"/>
    <w:rsid w:val="59C623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6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2021-06-11T03:40:02Z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F9274EA14C28436382AE7188951573A4</vt:lpwstr>
  </property>
</Properties>
</file>