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621780" cy="9107805"/>
            <wp:effectExtent l="0" t="0" r="7620" b="1079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1780" cy="910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9" w:name="_GoBack"/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83"/>
        <w:gridCol w:w="1059"/>
        <w:gridCol w:w="75"/>
        <w:gridCol w:w="284"/>
        <w:gridCol w:w="406"/>
        <w:gridCol w:w="261"/>
        <w:gridCol w:w="1749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石家庄德柏斯门窗科技有限公司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石家庄市栾城区于底村南三环与于楼路交口南行250米路东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余国平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15023786172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余国平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0150-2019-Q-2020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F0A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F0A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断桥铝系统门窗、断桥铝仿古门窗的生产、销售及所涉及的相关质量管理活动</w:t>
            </w:r>
            <w:bookmarkEnd w:id="9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17.06.02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年0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年0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45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2020-N1QMS-1263722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17.06.02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  <w:r>
              <w:rPr>
                <w:rFonts w:hint="eastAsia"/>
                <w:sz w:val="20"/>
              </w:rPr>
              <w:t>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5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1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inline distT="0" distB="0" distL="114300" distR="114300">
                  <wp:extent cx="755650" cy="363220"/>
                  <wp:effectExtent l="0" t="0" r="6350" b="508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6</w:t>
            </w:r>
            <w:r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</w:rPr>
              <w:t>2</w:t>
            </w:r>
            <w:r>
              <w:t>021.6.9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94"/>
        <w:gridCol w:w="916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202</w:t>
            </w:r>
            <w:r>
              <w:rPr>
                <w:rFonts w:ascii="宋体" w:hAnsi="宋体"/>
                <w:b/>
                <w:bCs/>
                <w:sz w:val="20"/>
              </w:rPr>
              <w:t>1</w:t>
            </w:r>
            <w:r>
              <w:rPr>
                <w:rFonts w:hint="eastAsia" w:ascii="宋体" w:hAnsi="宋体"/>
                <w:b/>
                <w:bCs/>
                <w:sz w:val="20"/>
              </w:rPr>
              <w:t>.</w:t>
            </w:r>
            <w:r>
              <w:rPr>
                <w:rFonts w:ascii="宋体" w:hAnsi="宋体"/>
                <w:b/>
                <w:bCs/>
                <w:sz w:val="20"/>
              </w:rPr>
              <w:t>6</w:t>
            </w:r>
            <w:r>
              <w:rPr>
                <w:rFonts w:hint="eastAsia" w:ascii="宋体" w:hAnsi="宋体"/>
                <w:b/>
                <w:bCs/>
                <w:sz w:val="20"/>
              </w:rPr>
              <w:t>.</w:t>
            </w:r>
            <w:r>
              <w:rPr>
                <w:rFonts w:ascii="宋体" w:hAnsi="宋体"/>
                <w:b/>
                <w:bCs/>
                <w:sz w:val="20"/>
              </w:rPr>
              <w:t>9</w:t>
            </w:r>
          </w:p>
        </w:tc>
        <w:tc>
          <w:tcPr>
            <w:tcW w:w="14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5-10：00</w:t>
            </w:r>
          </w:p>
        </w:tc>
        <w:tc>
          <w:tcPr>
            <w:tcW w:w="9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企业基本信息（资质验证/证书使用的合规性/范围再确认/初审不符合情况/投诉或事故/ 政府主管部门抽查情况）组织及其环境；相关方的需求和希望； 质量管理体系的范围；质量管理体系及其过程；管理承诺总则；以顾客为关注焦点； 质量方针；组织的岗位、职责权限；应对风险和机会的策划；质量目标和实现计 划；变更的策划；资源提供；监视和测量总则；管理评审；总则；持续改进； 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4.1，4.2，4.3，4.4，5.1，5.2，5.3，6.1，6.2，6.3，7.1.1，  9.3，10.1，10.3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10：00-1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16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685" w:type="dxa"/>
          </w:tcPr>
          <w:p>
            <w:pPr>
              <w:spacing w:line="300" w:lineRule="exact"/>
              <w:ind w:left="103" w:hanging="103" w:hangingChars="49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组织的岗位、职责权限；质量目标；分析与评价；内部审核；不合格和纠正措施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5.3，6.2，7.1.2  7.1.6  7.2，7.3，7.4， 7.5，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9.1.1、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9.1.3  9.2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0-14:00</w:t>
            </w:r>
          </w:p>
        </w:tc>
        <w:tc>
          <w:tcPr>
            <w:tcW w:w="9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组织的岗位、职责权限；质量目标；产品 和服务要求；外部提供的过程；产品和服务的控制；交付后活动；顾客满意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5.3，6.2；   9.1.2  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14：00-16：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685" w:type="dxa"/>
          </w:tcPr>
          <w:p>
            <w:pPr>
              <w:spacing w:line="300" w:lineRule="exact"/>
              <w:ind w:left="103" w:hanging="103" w:hangingChars="49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组织的岗位、职责权限；质量目标；监视和测量资源；运行的策划和控制；生产和服务提供的控制；产品和服务的放行；不合格输出的控制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5.3、6.2、 7.1.3-7.1.5  8.1 8.3 8.5-8.7   10.2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9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14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点，午饭休息时间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190"/>
    <w:rsid w:val="0002512F"/>
    <w:rsid w:val="00176263"/>
    <w:rsid w:val="0018367D"/>
    <w:rsid w:val="00257E9A"/>
    <w:rsid w:val="002D200D"/>
    <w:rsid w:val="0031269B"/>
    <w:rsid w:val="003B171A"/>
    <w:rsid w:val="00446358"/>
    <w:rsid w:val="00471400"/>
    <w:rsid w:val="0048710A"/>
    <w:rsid w:val="00703A3F"/>
    <w:rsid w:val="00774CEF"/>
    <w:rsid w:val="008E5891"/>
    <w:rsid w:val="009527C1"/>
    <w:rsid w:val="00A87431"/>
    <w:rsid w:val="00AA0C0B"/>
    <w:rsid w:val="00B01908"/>
    <w:rsid w:val="00BA7DFB"/>
    <w:rsid w:val="00BC496A"/>
    <w:rsid w:val="00BD3402"/>
    <w:rsid w:val="00C36013"/>
    <w:rsid w:val="00C46190"/>
    <w:rsid w:val="00CC3DF7"/>
    <w:rsid w:val="00D06A5F"/>
    <w:rsid w:val="00DA52CB"/>
    <w:rsid w:val="00E2723B"/>
    <w:rsid w:val="00FA7DD1"/>
    <w:rsid w:val="00FD5ABD"/>
    <w:rsid w:val="2E2B0247"/>
    <w:rsid w:val="62BF3E52"/>
    <w:rsid w:val="6D1645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236</Words>
  <Characters>1346</Characters>
  <Lines>11</Lines>
  <Paragraphs>3</Paragraphs>
  <TotalTime>231</TotalTime>
  <ScaleCrop>false</ScaleCrop>
  <LinksUpToDate>false</LinksUpToDate>
  <CharactersWithSpaces>1579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2021-06-30T02:16:16Z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