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宣恩县德诚节能建材有限公司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w:t>
            </w:r>
          </w:p>
          <w:p>
            <w:pPr>
              <w:spacing w:line="240" w:lineRule="exact"/>
              <w:jc w:val="center"/>
              <w:rPr>
                <w:b/>
                <w:color w:val="000000" w:themeColor="text1"/>
                <w:sz w:val="20"/>
                <w:szCs w:val="20"/>
              </w:rPr>
            </w:pPr>
            <w:r>
              <w:rPr>
                <w:b/>
                <w:color w:val="000000" w:themeColor="text1"/>
                <w:sz w:val="20"/>
                <w:szCs w:val="20"/>
              </w:rPr>
              <w:t>E:16.02.01</w:t>
            </w:r>
          </w:p>
          <w:p>
            <w:pPr>
              <w:spacing w:line="240" w:lineRule="exact"/>
              <w:jc w:val="center"/>
              <w:rPr>
                <w:b/>
                <w:color w:val="000000" w:themeColor="text1"/>
                <w:sz w:val="20"/>
                <w:szCs w:val="20"/>
              </w:rPr>
            </w:pPr>
            <w:r>
              <w:rPr>
                <w:b/>
                <w:color w:val="000000" w:themeColor="text1"/>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宣恩县德诚节能建材有限公司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湖北省宣恩县工业园区和平制造产业园区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445500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湖北省宣恩县工业园区和平制造产业园区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445500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熊吉</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hint="default" w:ascii="宋体" w:hAnsi="宋体" w:eastAsia="宋体"/>
                <w:b/>
                <w:color w:val="000000" w:themeColor="text1"/>
                <w:sz w:val="20"/>
                <w:szCs w:val="20"/>
                <w:lang w:val="en-US" w:eastAsia="zh-CN"/>
              </w:rPr>
            </w:pPr>
            <w:bookmarkStart w:id="11" w:name="联系人电话"/>
            <w:r>
              <w:rPr>
                <w:rFonts w:ascii="宋体" w:hAnsi="宋体"/>
                <w:b/>
                <w:color w:val="000000" w:themeColor="text1"/>
                <w:sz w:val="20"/>
                <w:szCs w:val="20"/>
              </w:rPr>
              <w:t>1</w:t>
            </w:r>
            <w:bookmarkEnd w:id="11"/>
            <w:r>
              <w:rPr>
                <w:rFonts w:hint="eastAsia" w:ascii="宋体" w:hAnsi="宋体"/>
                <w:b/>
                <w:color w:val="000000" w:themeColor="text1"/>
                <w:sz w:val="20"/>
                <w:szCs w:val="20"/>
                <w:lang w:val="en-US" w:eastAsia="zh-CN"/>
              </w:rPr>
              <w:t>3907264881</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熊吉</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黄海东</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Q：蒸压加气混凝土砌块的生产及销售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E：蒸压加气混凝土砌块的生产及销售所涉及场所的相关环境管理活动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O：蒸压加气混凝土砌块的生产及销售所涉及场所的相关职业健康安全管理活动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Q：16.02.01</w:t>
            </w:r>
          </w:p>
          <w:p>
            <w:pPr>
              <w:spacing w:line="320" w:lineRule="exact"/>
              <w:rPr>
                <w:rFonts w:ascii="宋体" w:hAnsi="宋体"/>
                <w:b/>
                <w:color w:val="000000" w:themeColor="text1"/>
                <w:sz w:val="20"/>
                <w:szCs w:val="20"/>
              </w:rPr>
            </w:pPr>
            <w:r>
              <w:rPr>
                <w:rFonts w:ascii="宋体" w:hAnsi="宋体"/>
                <w:b/>
                <w:color w:val="000000" w:themeColor="text1"/>
                <w:sz w:val="20"/>
                <w:szCs w:val="20"/>
              </w:rPr>
              <w:t>E：16.02.01</w:t>
            </w:r>
          </w:p>
          <w:p>
            <w:pPr>
              <w:spacing w:line="320" w:lineRule="exact"/>
              <w:rPr>
                <w:rFonts w:ascii="宋体" w:hAnsi="宋体"/>
                <w:b/>
                <w:color w:val="000000" w:themeColor="text1"/>
                <w:sz w:val="20"/>
                <w:szCs w:val="20"/>
              </w:rPr>
            </w:pPr>
            <w:r>
              <w:rPr>
                <w:rFonts w:ascii="宋体" w:hAnsi="宋体"/>
                <w:b/>
                <w:color w:val="000000" w:themeColor="text1"/>
                <w:sz w:val="20"/>
                <w:szCs w:val="20"/>
              </w:rPr>
              <w:t>O：16.02.01</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2020-10-20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color w:val="000000"/>
                <w:sz w:val="20"/>
                <w:szCs w:val="20"/>
              </w:rPr>
            </w:pPr>
            <w:r>
              <w:rPr>
                <w:rFonts w:hint="eastAsia" w:ascii="宋体" w:hAnsi="宋体"/>
                <w:color w:val="000000"/>
                <w:sz w:val="20"/>
                <w:szCs w:val="20"/>
              </w:rPr>
              <w:t>高管层（含员工代表）</w:t>
            </w:r>
          </w:p>
        </w:tc>
        <w:tc>
          <w:tcPr>
            <w:tcW w:w="6804" w:type="dxa"/>
          </w:tcPr>
          <w:p>
            <w:pPr>
              <w:jc w:val="left"/>
              <w:rPr>
                <w:rFonts w:ascii="宋体" w:hAnsi="宋体"/>
                <w:color w:val="000000"/>
                <w:sz w:val="20"/>
                <w:szCs w:val="20"/>
              </w:rPr>
            </w:pPr>
            <w:r>
              <w:rPr>
                <w:rFonts w:hint="eastAsia" w:ascii="宋体" w:hAnsi="宋体"/>
                <w:color w:val="000000"/>
                <w:sz w:val="20"/>
                <w:szCs w:val="20"/>
              </w:rPr>
              <w:t>内外部环境、风险识别、资源支持、管理评审等，与管理层有关的质量、职业健康安全管理活动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color w:val="000000"/>
                <w:sz w:val="20"/>
                <w:szCs w:val="20"/>
                <w:lang w:eastAsia="zh-CN"/>
              </w:rPr>
            </w:pPr>
            <w:r>
              <w:rPr>
                <w:rFonts w:hint="eastAsia" w:ascii="宋体" w:hAnsi="宋体"/>
                <w:color w:val="000000"/>
                <w:sz w:val="20"/>
                <w:szCs w:val="20"/>
              </w:rPr>
              <w:t>供销</w:t>
            </w:r>
            <w:r>
              <w:rPr>
                <w:rFonts w:hint="eastAsia" w:ascii="宋体" w:hAnsi="宋体"/>
                <w:color w:val="000000"/>
                <w:sz w:val="20"/>
                <w:szCs w:val="20"/>
                <w:lang w:val="en-US" w:eastAsia="zh-CN"/>
              </w:rPr>
              <w:t>部</w:t>
            </w:r>
          </w:p>
        </w:tc>
        <w:tc>
          <w:tcPr>
            <w:tcW w:w="6804" w:type="dxa"/>
          </w:tcPr>
          <w:p>
            <w:pPr>
              <w:jc w:val="left"/>
              <w:rPr>
                <w:rFonts w:ascii="宋体" w:hAnsi="宋体"/>
                <w:color w:val="000000"/>
                <w:sz w:val="20"/>
                <w:szCs w:val="20"/>
              </w:rPr>
            </w:pPr>
            <w:r>
              <w:rPr>
                <w:rFonts w:hint="eastAsia" w:ascii="宋体" w:hAnsi="宋体"/>
                <w:color w:val="000000"/>
                <w:sz w:val="20"/>
                <w:szCs w:val="20"/>
              </w:rPr>
              <w:t>采购过程、销售过程、客户满意相关等过程及相应职业健康安全管理体系运行过程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color w:val="000000"/>
                <w:sz w:val="20"/>
                <w:szCs w:val="20"/>
                <w:lang w:eastAsia="zh-CN"/>
              </w:rPr>
            </w:pPr>
            <w:r>
              <w:rPr>
                <w:rFonts w:hint="eastAsia" w:ascii="宋体" w:hAnsi="宋体"/>
                <w:color w:val="000000"/>
                <w:sz w:val="20"/>
                <w:szCs w:val="20"/>
              </w:rPr>
              <w:t>财务</w:t>
            </w:r>
            <w:r>
              <w:rPr>
                <w:rFonts w:hint="eastAsia" w:ascii="宋体" w:hAnsi="宋体"/>
                <w:color w:val="000000"/>
                <w:sz w:val="20"/>
                <w:szCs w:val="20"/>
                <w:lang w:val="en-US" w:eastAsia="zh-CN"/>
              </w:rPr>
              <w:t>部</w:t>
            </w:r>
          </w:p>
        </w:tc>
        <w:tc>
          <w:tcPr>
            <w:tcW w:w="6804" w:type="dxa"/>
          </w:tcPr>
          <w:p>
            <w:pPr>
              <w:jc w:val="left"/>
              <w:rPr>
                <w:rFonts w:ascii="宋体" w:hAnsi="宋体"/>
                <w:color w:val="000000"/>
                <w:sz w:val="20"/>
                <w:szCs w:val="20"/>
              </w:rPr>
            </w:pPr>
            <w:r>
              <w:rPr>
                <w:rFonts w:hint="eastAsia" w:ascii="宋体" w:hAnsi="宋体"/>
                <w:color w:val="000000"/>
                <w:sz w:val="20"/>
                <w:szCs w:val="20"/>
              </w:rPr>
              <w:t>资金支持等过程及相应职业健康安全管理体系运行过程；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color w:val="000000" w:themeColor="text1"/>
                <w:sz w:val="20"/>
                <w:szCs w:val="20"/>
              </w:rPr>
            </w:pPr>
            <w:r>
              <w:rPr>
                <w:rFonts w:hint="eastAsia" w:ascii="宋体" w:hAnsi="宋体"/>
                <w:color w:val="000000"/>
                <w:sz w:val="20"/>
                <w:szCs w:val="20"/>
              </w:rPr>
              <w:t>生产</w:t>
            </w:r>
            <w:r>
              <w:rPr>
                <w:rFonts w:hint="eastAsia" w:ascii="宋体" w:hAnsi="宋体"/>
                <w:color w:val="000000"/>
                <w:sz w:val="20"/>
                <w:szCs w:val="20"/>
                <w:lang w:val="en-US" w:eastAsia="zh-CN"/>
              </w:rPr>
              <w:t>部</w:t>
            </w:r>
            <w:r>
              <w:rPr>
                <w:rFonts w:hint="eastAsia" w:ascii="宋体" w:hAnsi="宋体"/>
                <w:color w:val="000000"/>
                <w:sz w:val="20"/>
                <w:szCs w:val="20"/>
              </w:rPr>
              <w:t>（包括技术、质量）</w:t>
            </w:r>
          </w:p>
        </w:tc>
        <w:tc>
          <w:tcPr>
            <w:tcW w:w="6804" w:type="dxa"/>
          </w:tcPr>
          <w:p>
            <w:pPr>
              <w:jc w:val="left"/>
              <w:rPr>
                <w:rFonts w:ascii="宋体" w:hAnsi="宋体"/>
                <w:color w:val="000000"/>
                <w:sz w:val="20"/>
                <w:szCs w:val="20"/>
              </w:rPr>
            </w:pPr>
            <w:r>
              <w:rPr>
                <w:rFonts w:hint="eastAsia" w:ascii="宋体" w:hAnsi="宋体"/>
                <w:color w:val="000000"/>
                <w:sz w:val="20"/>
                <w:szCs w:val="20"/>
              </w:rPr>
              <w:t>基础设施、过程环境、生产实现过程、产品和服务的要求、不合格品的管控、监视和测量、纠正预防、改进、危险源辨识、风险评价和风险控制措施的确定、应急准备和响应及相应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eastAsia="宋体"/>
                <w:color w:val="000000"/>
                <w:sz w:val="20"/>
                <w:szCs w:val="20"/>
                <w:lang w:eastAsia="zh-CN"/>
              </w:rPr>
            </w:pPr>
            <w:r>
              <w:rPr>
                <w:rFonts w:hint="eastAsia" w:ascii="宋体" w:hAnsi="宋体"/>
                <w:color w:val="000000"/>
                <w:sz w:val="20"/>
                <w:szCs w:val="20"/>
              </w:rPr>
              <w:t>综合</w:t>
            </w:r>
            <w:r>
              <w:rPr>
                <w:rFonts w:hint="eastAsia" w:ascii="宋体" w:hAnsi="宋体"/>
                <w:color w:val="000000"/>
                <w:sz w:val="20"/>
                <w:szCs w:val="20"/>
                <w:lang w:val="en-US" w:eastAsia="zh-CN"/>
              </w:rPr>
              <w:t>部</w:t>
            </w:r>
          </w:p>
        </w:tc>
        <w:tc>
          <w:tcPr>
            <w:tcW w:w="6804" w:type="dxa"/>
          </w:tcPr>
          <w:p>
            <w:pPr>
              <w:jc w:val="left"/>
              <w:rPr>
                <w:rFonts w:ascii="宋体" w:hAnsi="宋体"/>
                <w:color w:val="000000"/>
                <w:sz w:val="20"/>
                <w:szCs w:val="20"/>
              </w:rPr>
            </w:pPr>
            <w:r>
              <w:rPr>
                <w:rFonts w:hint="eastAsia" w:ascii="宋体" w:hAnsi="宋体"/>
                <w:color w:val="000000"/>
                <w:sz w:val="20"/>
                <w:szCs w:val="20"/>
              </w:rPr>
              <w:t>人力资源管理过程；资源提供与管理过程控制；内外部信息交流过程；内审管理；内外部信息交流、等过程及相应职业健康安全管理体系运行过程；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蒸压加气混凝土砌块的生产及销售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sz w:val="20"/>
              </w:rPr>
              <w:t>《蒸压加气混凝士砌块标准》 GB11968-2006</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2020.10.20</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年7月2日。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573"/>
              <w:rPr>
                <w:rFonts w:ascii="宋体" w:hAnsi="宋体"/>
                <w:szCs w:val="21"/>
              </w:rPr>
            </w:pPr>
            <w:r>
              <w:rPr>
                <w:rFonts w:hint="eastAsia" w:ascii="宋体" w:hAnsi="宋体"/>
                <w:szCs w:val="21"/>
              </w:rPr>
              <w:t>宣恩县德诚节能建材有限公司成立于2013年5月，坐落于宣恩县工业园区和平制造产业园，是一家专注于推广新型节能墙体材料生产、销售的现代化企业，具备湖北省新型墙体材料（B06A3.5级，B05A2.5级）认定证书，产品质量达到国家要求标准化，具备年产10万立方米加气混凝土砌块的生产能力，年生产总值可达2000万左右，是恩施市建筑市场节能环保建筑材料的重要共给源，同时也是宣恩县较有活力的新型节能墙体建材生产企业。</w:t>
            </w:r>
          </w:p>
          <w:p>
            <w:pPr>
              <w:spacing w:line="360" w:lineRule="auto"/>
              <w:ind w:firstLine="573"/>
              <w:rPr>
                <w:rFonts w:ascii="宋体" w:hAnsi="宋体"/>
                <w:szCs w:val="21"/>
              </w:rPr>
            </w:pPr>
            <w:r>
              <w:rPr>
                <w:rFonts w:hint="eastAsia" w:ascii="宋体" w:hAnsi="宋体"/>
                <w:szCs w:val="21"/>
              </w:rPr>
              <w:t>公司占地37.3亩，拥有建筑面积1800多平方米办公大楼，5000多平米的标准化生产车间，注册资本200万元，总投资3000多万元，公司集生产、销售为一体，机构设置分为：综合</w:t>
            </w:r>
            <w:r>
              <w:rPr>
                <w:rFonts w:hint="eastAsia" w:ascii="宋体" w:hAnsi="宋体"/>
                <w:szCs w:val="21"/>
                <w:lang w:val="en-US" w:eastAsia="zh-CN"/>
              </w:rPr>
              <w:t>部</w:t>
            </w:r>
            <w:r>
              <w:rPr>
                <w:rFonts w:hint="eastAsia" w:ascii="宋体" w:hAnsi="宋体"/>
                <w:szCs w:val="21"/>
              </w:rPr>
              <w:t>、财务</w:t>
            </w:r>
            <w:r>
              <w:rPr>
                <w:rFonts w:hint="eastAsia" w:ascii="宋体" w:hAnsi="宋体"/>
                <w:szCs w:val="21"/>
                <w:lang w:val="en-US" w:eastAsia="zh-CN"/>
              </w:rPr>
              <w:t>部</w:t>
            </w:r>
            <w:r>
              <w:rPr>
                <w:rFonts w:hint="eastAsia" w:ascii="宋体" w:hAnsi="宋体"/>
                <w:szCs w:val="21"/>
              </w:rPr>
              <w:t>、生产</w:t>
            </w:r>
            <w:r>
              <w:rPr>
                <w:rFonts w:hint="eastAsia" w:ascii="宋体" w:hAnsi="宋体"/>
                <w:szCs w:val="21"/>
                <w:lang w:val="en-US" w:eastAsia="zh-CN"/>
              </w:rPr>
              <w:t>部</w:t>
            </w:r>
            <w:r>
              <w:rPr>
                <w:rFonts w:hint="eastAsia" w:ascii="宋体" w:hAnsi="宋体"/>
                <w:szCs w:val="21"/>
              </w:rPr>
              <w:t>、</w:t>
            </w:r>
            <w:r>
              <w:rPr>
                <w:rFonts w:hint="eastAsia" w:ascii="宋体" w:hAnsi="宋体"/>
                <w:szCs w:val="21"/>
                <w:lang w:val="en-US" w:eastAsia="zh-CN"/>
              </w:rPr>
              <w:t>供销部</w:t>
            </w:r>
            <w:r>
              <w:rPr>
                <w:rFonts w:hint="eastAsia" w:ascii="宋体" w:hAnsi="宋体"/>
                <w:szCs w:val="21"/>
              </w:rPr>
              <w:t>等四个主要部门。</w:t>
            </w:r>
          </w:p>
          <w:p>
            <w:pPr>
              <w:spacing w:line="360" w:lineRule="auto"/>
              <w:ind w:firstLine="420" w:firstLineChars="200"/>
              <w:rPr>
                <w:rFonts w:ascii="宋体" w:cs="宋体"/>
                <w:szCs w:val="21"/>
              </w:rPr>
            </w:pPr>
            <w:r>
              <w:rPr>
                <w:rFonts w:hint="eastAsia" w:ascii="宋体" w:hAnsi="宋体" w:cs="宋体"/>
                <w:szCs w:val="21"/>
              </w:rPr>
              <w:t>总经理介绍：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themeColor="text1"/>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tabs>
                <w:tab w:val="left" w:pos="180"/>
                <w:tab w:val="left" w:pos="360"/>
                <w:tab w:val="left" w:pos="1080"/>
                <w:tab w:val="center" w:pos="4620"/>
              </w:tabs>
              <w:spacing w:line="360" w:lineRule="auto"/>
              <w:rPr>
                <w:rFonts w:ascii="宋体" w:hAns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360" w:lineRule="auto"/>
              <w:ind w:firstLine="315" w:firstLineChars="150"/>
              <w:jc w:val="left"/>
              <w:rPr>
                <w:rFonts w:ascii="宋体"/>
                <w:szCs w:val="21"/>
              </w:rPr>
            </w:pPr>
            <w:r>
              <w:rPr>
                <w:rFonts w:hint="eastAsia" w:ascii="宋体" w:hAnsi="宋体" w:cs="宋体"/>
                <w:szCs w:val="21"/>
              </w:rPr>
              <w:t>供售科、综合科和相关职能部门通过日常例会、市场活动、现场拜访、产品展销会、客户调查等多种渠道和方式方法随时了解相关方的需求和期望。做为公司经营风险分析和发展机遇的可利用资源。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360" w:lineRule="auto"/>
              <w:rPr>
                <w:b/>
                <w:color w:val="000000" w:themeColor="text1"/>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ascii="宋体" w:hAnsi="宋体"/>
                <w:b/>
                <w:color w:val="000000" w:themeColor="text1"/>
                <w:sz w:val="20"/>
                <w:szCs w:val="20"/>
              </w:rPr>
            </w:pPr>
          </w:p>
          <w:p>
            <w:pPr>
              <w:spacing w:line="360" w:lineRule="auto"/>
              <w:ind w:firstLine="420" w:firstLineChars="200"/>
              <w:rPr>
                <w:rStyle w:val="13"/>
                <w:rFonts w:ascii="楷体" w:hAnsi="楷体" w:eastAsia="楷体"/>
                <w:b w:val="0"/>
                <w:bCs w:val="0"/>
                <w:color w:val="000000"/>
                <w:sz w:val="21"/>
                <w:szCs w:val="21"/>
              </w:rPr>
            </w:pPr>
            <w:r>
              <w:rPr>
                <w:rFonts w:hint="eastAsia" w:ascii="宋体" w:hAnsi="宋体"/>
                <w:szCs w:val="21"/>
              </w:rPr>
              <w:t>公司的管理方针是：</w:t>
            </w:r>
            <w:r>
              <w:rPr>
                <w:rStyle w:val="13"/>
                <w:rFonts w:hint="eastAsia" w:ascii="楷体" w:hAnsi="楷体" w:eastAsia="楷体"/>
                <w:b w:val="0"/>
                <w:bCs w:val="0"/>
                <w:color w:val="000000"/>
                <w:sz w:val="21"/>
                <w:szCs w:val="21"/>
              </w:rPr>
              <w:t>技术领航，顾客满意；节能降耗，保护环境；</w:t>
            </w:r>
          </w:p>
          <w:p>
            <w:pPr>
              <w:tabs>
                <w:tab w:val="left" w:pos="358"/>
              </w:tabs>
              <w:ind w:firstLine="2310" w:firstLineChars="1100"/>
              <w:jc w:val="left"/>
              <w:rPr>
                <w:rFonts w:ascii="宋体" w:hAnsi="宋体"/>
                <w:b w:val="0"/>
                <w:bCs w:val="0"/>
                <w:sz w:val="21"/>
                <w:szCs w:val="21"/>
              </w:rPr>
            </w:pPr>
            <w:r>
              <w:rPr>
                <w:rStyle w:val="13"/>
                <w:rFonts w:hint="eastAsia" w:ascii="楷体" w:hAnsi="楷体" w:eastAsia="楷体"/>
                <w:b w:val="0"/>
                <w:bCs w:val="0"/>
                <w:color w:val="000000"/>
                <w:sz w:val="21"/>
                <w:szCs w:val="21"/>
              </w:rPr>
              <w:t>健康安全，诚信守法；规范管理，持续改进</w:t>
            </w:r>
            <w:r>
              <w:rPr>
                <w:rFonts w:hint="eastAsia" w:ascii="宋体" w:hAnsi="宋体"/>
                <w:b w:val="0"/>
                <w:bCs w:val="0"/>
                <w:sz w:val="21"/>
                <w:szCs w:val="21"/>
              </w:rPr>
              <w:t>。</w:t>
            </w:r>
          </w:p>
          <w:p>
            <w:pPr>
              <w:spacing w:line="480" w:lineRule="exact"/>
              <w:rPr>
                <w:rFonts w:ascii="宋体" w:hAnsi="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pPr>
              <w:ind w:firstLine="420" w:firstLineChars="200"/>
              <w:rPr>
                <w:b/>
                <w:color w:val="000000" w:themeColor="text1"/>
              </w:rPr>
            </w:pPr>
            <w:r>
              <w:rPr>
                <w:rFonts w:hint="eastAsia" w:ascii="宋体" w:hAnsi="宋体" w:cs="宋体"/>
                <w:szCs w:val="21"/>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制定了</w:t>
            </w:r>
            <w:r>
              <w:rPr>
                <w:rFonts w:ascii="宋体" w:hAnsi="宋体"/>
                <w:szCs w:val="21"/>
              </w:rPr>
              <w:t>DCJC-CX</w:t>
            </w:r>
            <w:r>
              <w:rPr>
                <w:szCs w:val="21"/>
              </w:rPr>
              <w:t xml:space="preserve"> </w:t>
            </w:r>
            <w:r>
              <w:t>-20</w:t>
            </w:r>
            <w:r>
              <w:rPr>
                <w:rFonts w:hint="eastAsia"/>
                <w:lang w:val="en-US" w:eastAsia="zh-CN"/>
              </w:rPr>
              <w:t>20</w:t>
            </w:r>
            <w:r>
              <w:rPr>
                <w:rFonts w:hint="eastAsia" w:ascii="宋体" w:hAnsi="宋体" w:cs="宋体"/>
                <w:szCs w:val="21"/>
              </w:rPr>
              <w:t>《风险和机遇分析、评价和应对措施的确定程序》，提供“风险与机遇评价与应对策划表”，按照销售服务、采购、支持过程/部门对风险和机遇进行了评价识别，并制定应对措施。</w:t>
            </w:r>
          </w:p>
          <w:p>
            <w:pPr>
              <w:ind w:firstLine="420" w:firstLineChars="200"/>
              <w:rPr>
                <w:rFonts w:ascii="宋体" w:cs="宋体"/>
                <w:szCs w:val="21"/>
              </w:rPr>
            </w:pPr>
            <w:r>
              <w:rPr>
                <w:rFonts w:hint="eastAsia" w:ascii="宋体" w:hAnsi="宋体" w:cs="宋体"/>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人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20" w:firstLineChars="200"/>
              <w:rPr>
                <w:rFonts w:ascii="宋体" w:cs="宋体"/>
                <w:szCs w:val="21"/>
              </w:rPr>
            </w:pPr>
            <w:r>
              <w:rPr>
                <w:rFonts w:hint="eastAsia" w:ascii="宋体" w:hAnsi="宋体" w:cs="宋体"/>
                <w:szCs w:val="21"/>
              </w:rPr>
              <w:t>采取措施是：制定并严格执行合同会签制度，各部门主管负责人及总经理审阅同意后才能签署盖章</w:t>
            </w:r>
          </w:p>
          <w:p>
            <w:pPr>
              <w:ind w:firstLine="420" w:firstLineChars="200"/>
              <w:rPr>
                <w:rFonts w:ascii="宋体" w:cs="宋体"/>
                <w:szCs w:val="21"/>
              </w:rPr>
            </w:pPr>
            <w:r>
              <w:rPr>
                <w:rFonts w:hint="eastAsia" w:ascii="宋体" w:hAnsi="宋体" w:cs="宋体"/>
                <w:szCs w:val="21"/>
              </w:rPr>
              <w:t>每月按照合同、协议对账时间及时对账，催款，回款，降低资金风险。</w:t>
            </w:r>
          </w:p>
          <w:p>
            <w:pPr>
              <w:ind w:firstLine="420" w:firstLineChars="200"/>
              <w:rPr>
                <w:rFonts w:ascii="宋体" w:cs="宋体"/>
                <w:szCs w:val="21"/>
              </w:rPr>
            </w:pPr>
            <w:r>
              <w:rPr>
                <w:rFonts w:hint="eastAsia" w:ascii="宋体" w:hAnsi="宋体" w:cs="宋体"/>
                <w:szCs w:val="21"/>
              </w:rPr>
              <w:t>定期汇总分析市场情况，包括行业发展情况，相关企业产品分析，竞品分析，行业政策跟踪，以保证随时掌握行业及竞争企业的发展动态，为销售业务拓展提供决策依据；</w:t>
            </w:r>
          </w:p>
          <w:p>
            <w:pPr>
              <w:ind w:firstLine="420" w:firstLineChars="200"/>
              <w:rPr>
                <w:rFonts w:ascii="宋体" w:hAnsi="宋体" w:cs="宋体"/>
                <w:szCs w:val="21"/>
              </w:rPr>
            </w:pPr>
            <w:r>
              <w:rPr>
                <w:rFonts w:hint="eastAsia" w:ascii="宋体" w:hAnsi="宋体" w:cs="宋体"/>
                <w:szCs w:val="21"/>
              </w:rPr>
              <w:t>要提前制定好采购计划和拓展采购的渠道，保证供应。</w:t>
            </w:r>
          </w:p>
          <w:p>
            <w:pPr>
              <w:ind w:firstLine="420" w:firstLineChars="200"/>
              <w:rPr>
                <w:rFonts w:ascii="宋体" w:hAnsi="宋体" w:cs="宋体"/>
                <w:szCs w:val="21"/>
              </w:rPr>
            </w:pPr>
            <w:r>
              <w:rPr>
                <w:rFonts w:hint="eastAsia" w:ascii="宋体" w:hAnsi="宋体" w:cs="宋体"/>
                <w:szCs w:val="21"/>
              </w:rPr>
              <w:t>如环境保护要求日益严格，对水、气、声、渣需严格控制，确保达标排放。</w:t>
            </w:r>
          </w:p>
          <w:p>
            <w:pPr>
              <w:ind w:firstLine="420" w:firstLineChars="200"/>
              <w:rPr>
                <w:rFonts w:ascii="宋体" w:hAnsi="宋体" w:cs="宋体"/>
                <w:szCs w:val="21"/>
              </w:rPr>
            </w:pPr>
            <w:r>
              <w:rPr>
                <w:rFonts w:hint="eastAsia" w:ascii="宋体" w:hAnsi="宋体" w:cs="宋体"/>
                <w:szCs w:val="21"/>
              </w:rPr>
              <w:t>采取措施是：屋面及室外雨水有组织排至厂内雨水管网，雨水经厂内的雨水管收集后通过工业园内雨水管网排入园区内的雨水管网，生活废水进入化粪池进行预处理，再经微动力一体化生活污水处理装置处理后用于厂内外的绿化灌溉或喷洒降尘；生产车间废水沉淀后循环使用不外排。</w:t>
            </w:r>
          </w:p>
          <w:p>
            <w:pPr>
              <w:ind w:firstLine="420" w:firstLineChars="200"/>
              <w:rPr>
                <w:rFonts w:ascii="宋体" w:cs="宋体"/>
                <w:szCs w:val="21"/>
              </w:rPr>
            </w:pPr>
            <w:r>
              <w:rPr>
                <w:rFonts w:hint="eastAsia" w:ascii="宋体" w:cs="宋体"/>
                <w:szCs w:val="21"/>
              </w:rPr>
              <w:t>噪声主要来源于装载机、破碎机、搅拌机、空压机、锅炉风机、球磨机、蒸压釜等在生产过程中产生的噪声，在采取隔离、加防护罩等措施后对周围环境影响很小。</w:t>
            </w:r>
          </w:p>
          <w:p>
            <w:pPr>
              <w:ind w:firstLine="420" w:firstLineChars="200"/>
              <w:rPr>
                <w:rFonts w:ascii="宋体" w:cs="宋体"/>
                <w:szCs w:val="21"/>
              </w:rPr>
            </w:pPr>
            <w:r>
              <w:rPr>
                <w:rFonts w:hint="eastAsia" w:ascii="宋体" w:cs="宋体"/>
                <w:szCs w:val="21"/>
              </w:rPr>
              <w:t>废气主要来源锅炉、原料进料斗起尘、石沙料堆场起尘、输送粉尘、破碎粉尘、搅拌粉尘，采取的措施分别为：锅炉产生的烟气采用麻石水膜+碱液脱硫除尘系统进行烟气脱硫；其他属无组织排放，粉尘量较小，可忽略不计。</w:t>
            </w:r>
          </w:p>
          <w:p>
            <w:pPr>
              <w:ind w:firstLine="420" w:firstLineChars="200"/>
              <w:rPr>
                <w:rFonts w:ascii="宋体" w:cs="宋体"/>
                <w:szCs w:val="21"/>
              </w:rPr>
            </w:pPr>
            <w:r>
              <w:rPr>
                <w:rFonts w:hint="eastAsia" w:ascii="宋体" w:cs="宋体"/>
                <w:szCs w:val="21"/>
              </w:rPr>
              <w:t>固体废弃物分类摆放，由公司统一处理。</w:t>
            </w:r>
          </w:p>
          <w:p>
            <w:pPr>
              <w:ind w:firstLine="420" w:firstLineChars="200"/>
              <w:rPr>
                <w:rFonts w:ascii="宋体" w:cs="宋体"/>
                <w:szCs w:val="21"/>
              </w:rPr>
            </w:pPr>
            <w:r>
              <w:rPr>
                <w:rFonts w:hint="eastAsia" w:ascii="宋体" w:hAnsi="宋体" w:cs="宋体"/>
                <w:szCs w:val="21"/>
              </w:rPr>
              <w:t>公司提供财务支持，对主要供应商的优质产品保持价格优势，促进有序采购；</w:t>
            </w:r>
          </w:p>
          <w:p>
            <w:pPr>
              <w:ind w:firstLine="420" w:firstLineChars="200"/>
              <w:rPr>
                <w:rFonts w:ascii="宋体" w:cs="宋体"/>
                <w:szCs w:val="21"/>
              </w:rPr>
            </w:pPr>
            <w:r>
              <w:rPr>
                <w:rFonts w:hint="eastAsia" w:ascii="宋体" w:hAnsi="宋体" w:cs="宋体"/>
                <w:szCs w:val="21"/>
              </w:rPr>
              <w:t>及时获取顾客要求，对供货商进行严格资质评定，有环保要求的产品要求提供检测报告或材质单应急准备与响应控制程序、应急预案/制定目标等。</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themeColor="text1"/>
              </w:rPr>
            </w:pPr>
            <w:r>
              <w:rPr>
                <w:rFonts w:hint="eastAsia" w:ascii="宋体" w:hAnsi="宋体" w:cs="宋体"/>
                <w:szCs w:val="21"/>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w:t>
            </w:r>
            <w:r>
              <w:rPr>
                <w:rFonts w:hint="eastAsia" w:ascii="宋体" w:hAnsi="宋体"/>
                <w:b/>
                <w:color w:val="000000" w:themeColor="text1"/>
                <w:sz w:val="20"/>
                <w:szCs w:val="20"/>
                <w:u w:val="single"/>
              </w:rPr>
              <w:t xml:space="preserve">  配料——控制硅钙比例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w:t>
            </w:r>
            <w:r>
              <w:rPr>
                <w:rFonts w:hint="eastAsia" w:ascii="宋体" w:hAnsi="宋体"/>
                <w:b/>
                <w:color w:val="000000" w:themeColor="text1"/>
                <w:sz w:val="20"/>
                <w:szCs w:val="20"/>
                <w:u w:val="single"/>
              </w:rPr>
              <w:t>蒸养——控制硅钙比例在高温高压下充分发生化学反应。</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0" o:spid="_x0000_s2050"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
                <w:color w:val="000000" w:themeColor="text1"/>
                <w:sz w:val="20"/>
                <w:szCs w:val="20"/>
                <w:u w:val="single"/>
              </w:rPr>
              <w:t>该公司没有产品设计及配方的研发。</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20" w:firstLineChars="200"/>
              <w:rPr>
                <w:rFonts w:ascii="宋体" w:hAnsi="宋体" w:cs="宋体"/>
                <w:szCs w:val="21"/>
              </w:rPr>
            </w:pPr>
            <w:r>
              <w:rPr>
                <w:rFonts w:hint="eastAsia" w:ascii="宋体" w:hAnsi="宋体" w:cs="宋体"/>
                <w:szCs w:val="21"/>
              </w:rPr>
              <w:t>编制了《环境因素的识别与评价控制程序》《危险源辩识、风险评价和风险控制策划程序》符合标准要求</w:t>
            </w:r>
            <w:r>
              <w:rPr>
                <w:rFonts w:ascii="宋体" w:hAnsi="宋体" w:cs="宋体"/>
                <w:szCs w:val="21"/>
              </w:rPr>
              <w:t>.</w:t>
            </w:r>
          </w:p>
          <w:p>
            <w:pPr>
              <w:spacing w:line="360" w:lineRule="auto"/>
              <w:rPr>
                <w:rFonts w:ascii="宋体" w:hAnsi="宋体" w:cs="宋体"/>
                <w:szCs w:val="21"/>
              </w:rPr>
            </w:pPr>
            <w:r>
              <w:rPr>
                <w:rFonts w:hint="eastAsia" w:ascii="宋体" w:hAnsi="宋体" w:cs="宋体"/>
                <w:szCs w:val="21"/>
              </w:rPr>
              <w:t>提供的“环境因素识别评价表”“重要环境因素清单”，</w:t>
            </w:r>
            <w:r>
              <w:rPr>
                <w:rFonts w:ascii="宋体" w:hAnsi="宋体" w:cs="宋体"/>
                <w:szCs w:val="21"/>
              </w:rPr>
              <w:t xml:space="preserve"> </w:t>
            </w:r>
            <w:r>
              <w:rPr>
                <w:rFonts w:hint="eastAsia" w:ascii="宋体" w:hAnsi="宋体" w:cs="宋体"/>
                <w:szCs w:val="21"/>
              </w:rPr>
              <w:t>评价考虑了三种时态现在、过去、将来、三种状态、异常、正常、紧急考虑了法律法规，并进行了评价。</w:t>
            </w:r>
          </w:p>
          <w:p>
            <w:pPr>
              <w:widowControl/>
              <w:spacing w:line="360" w:lineRule="auto"/>
              <w:jc w:val="left"/>
              <w:rPr>
                <w:rFonts w:ascii="宋体" w:cs="宋体"/>
                <w:kern w:val="0"/>
                <w:szCs w:val="21"/>
              </w:rPr>
            </w:pPr>
            <w:r>
              <w:rPr>
                <w:rFonts w:hint="eastAsia" w:ascii="宋体" w:hAnsi="宋体" w:cs="宋体"/>
                <w:szCs w:val="21"/>
              </w:rPr>
              <w:t>经营</w:t>
            </w:r>
            <w:r>
              <w:rPr>
                <w:rFonts w:hint="eastAsia" w:ascii="宋体" w:hAnsi="宋体"/>
                <w:szCs w:val="21"/>
              </w:rPr>
              <w:t>蒸压加气混凝土砌块的生产及销售</w:t>
            </w:r>
            <w:r>
              <w:rPr>
                <w:rFonts w:hint="eastAsia" w:ascii="宋体" w:hAnsi="宋体" w:cs="宋体"/>
                <w:szCs w:val="21"/>
              </w:rPr>
              <w:t>，用打分法考虑了法规符合性、发生频次、影响范围等</w:t>
            </w:r>
            <w:r>
              <w:rPr>
                <w:rFonts w:ascii="宋体" w:hAnsi="宋体" w:cs="宋体"/>
                <w:szCs w:val="21"/>
              </w:rPr>
              <w:t xml:space="preserve">, </w:t>
            </w:r>
            <w:r>
              <w:rPr>
                <w:rFonts w:hint="eastAsia" w:ascii="宋体" w:hAnsi="宋体" w:cs="宋体"/>
                <w:szCs w:val="21"/>
              </w:rPr>
              <w:t>通过定性判断法，共识别出重大环境因素5项：</w:t>
            </w:r>
            <w:r>
              <w:rPr>
                <w:rFonts w:hint="eastAsia" w:ascii="宋体" w:hAnsi="宋体" w:cs="宋体"/>
                <w:kern w:val="0"/>
                <w:szCs w:val="21"/>
              </w:rPr>
              <w:t>粉尘的排放</w:t>
            </w:r>
            <w:r>
              <w:rPr>
                <w:rFonts w:hint="eastAsia" w:ascii="宋体" w:cs="宋体"/>
                <w:kern w:val="0"/>
                <w:szCs w:val="21"/>
              </w:rPr>
              <w:t>、</w:t>
            </w:r>
            <w:r>
              <w:rPr>
                <w:rFonts w:hint="eastAsia" w:ascii="宋体" w:hAnsi="宋体" w:cs="宋体"/>
                <w:kern w:val="0"/>
                <w:szCs w:val="21"/>
              </w:rPr>
              <w:t>废气排放</w:t>
            </w:r>
            <w:r>
              <w:rPr>
                <w:rFonts w:hint="eastAsia" w:ascii="宋体" w:hAnsi="宋体" w:cs="宋体"/>
                <w:szCs w:val="21"/>
              </w:rPr>
              <w:t>，</w:t>
            </w:r>
            <w:r>
              <w:rPr>
                <w:rFonts w:hint="eastAsia" w:ascii="宋体" w:hAnsi="宋体" w:cs="宋体"/>
                <w:kern w:val="0"/>
                <w:szCs w:val="21"/>
              </w:rPr>
              <w:t>噪声排放，固体废弃，火灾爆炸</w:t>
            </w:r>
            <w:r>
              <w:rPr>
                <w:rFonts w:hint="eastAsia" w:ascii="宋体" w:hAnsi="宋体" w:cs="宋体"/>
                <w:szCs w:val="21"/>
              </w:rPr>
              <w:t>，</w:t>
            </w:r>
            <w:r>
              <w:rPr>
                <w:rFonts w:hint="eastAsia" w:ascii="宋体" w:hAnsi="宋体" w:cs="宋体"/>
                <w:kern w:val="0"/>
                <w:szCs w:val="21"/>
              </w:rPr>
              <w:t>能源消耗，</w:t>
            </w:r>
            <w:r>
              <w:rPr>
                <w:rFonts w:hint="eastAsia" w:ascii="宋体" w:hAnsi="宋体" w:cs="宋体"/>
                <w:szCs w:val="21"/>
              </w:rPr>
              <w:t>评价符合程序要求及公司的实际情况。</w:t>
            </w:r>
          </w:p>
          <w:p>
            <w:pPr>
              <w:spacing w:line="360" w:lineRule="auto"/>
              <w:ind w:firstLine="420" w:firstLineChars="200"/>
              <w:rPr>
                <w:rFonts w:ascii="宋体" w:hAnsi="宋体" w:cs="宋体"/>
                <w:szCs w:val="21"/>
              </w:rPr>
            </w:pPr>
            <w:r>
              <w:rPr>
                <w:rFonts w:hint="eastAsia" w:ascii="宋体" w:hAnsi="宋体" w:cs="宋体"/>
                <w:szCs w:val="21"/>
              </w:rPr>
              <w:t>对重要环境因素的控制措施包括制定管理制度、监督检查、应急预案、培训等。提供《重要环境因素识别清单》，其中综合办公室涉及的重要环境因素：固废、</w:t>
            </w:r>
            <w:r>
              <w:rPr>
                <w:rFonts w:hint="eastAsia" w:ascii="宋体" w:hAnsi="宋体" w:cs="宋体"/>
                <w:kern w:val="0"/>
                <w:szCs w:val="21"/>
              </w:rPr>
              <w:t>能源消耗</w:t>
            </w:r>
            <w:r>
              <w:rPr>
                <w:rFonts w:hint="eastAsia" w:ascii="宋体" w:hAnsi="宋体" w:cs="宋体"/>
                <w:szCs w:val="21"/>
              </w:rPr>
              <w:t>的发生2项，评价基本合理。</w:t>
            </w:r>
          </w:p>
          <w:p>
            <w:pPr>
              <w:spacing w:line="360" w:lineRule="auto"/>
              <w:ind w:firstLine="420" w:firstLineChars="200"/>
              <w:rPr>
                <w:rFonts w:ascii="宋体" w:hAnsi="宋体" w:cs="宋体"/>
                <w:szCs w:val="21"/>
              </w:rPr>
            </w:pPr>
            <w:r>
              <w:rPr>
                <w:rFonts w:hint="eastAsia" w:ascii="宋体" w:hAnsi="宋体" w:cs="宋体"/>
                <w:szCs w:val="21"/>
              </w:rPr>
              <w:t>提供《危险源辨识、风险评价和控制措施确定控制程序》，对影响职业健康安全的危险源，评价其风险程度及级别，不可接受风险评价的标准和更新的时机</w:t>
            </w:r>
            <w:r>
              <w:rPr>
                <w:rFonts w:ascii="宋体" w:hAnsi="宋体" w:cs="宋体"/>
                <w:szCs w:val="21"/>
              </w:rPr>
              <w:t>,</w:t>
            </w:r>
            <w:r>
              <w:rPr>
                <w:rFonts w:hint="eastAsia" w:ascii="宋体" w:hAnsi="宋体" w:cs="宋体"/>
                <w:szCs w:val="21"/>
              </w:rPr>
              <w:t>并确定更新不可接受风险因素从而进行有效控制等方面的管理要求进行了规定，满足要求。</w:t>
            </w:r>
            <w:r>
              <w:rPr>
                <w:rFonts w:hint="eastAsia" w:asciiTheme="minorEastAsia" w:hAnsiTheme="minorEastAsia" w:eastAsiaTheme="minorEastAsia" w:cstheme="minorEastAsia"/>
                <w:bCs/>
                <w:szCs w:val="21"/>
              </w:rPr>
              <w:t>基本合理。</w:t>
            </w:r>
          </w:p>
          <w:p>
            <w:pPr>
              <w:spacing w:line="360" w:lineRule="auto"/>
              <w:ind w:firstLine="420" w:firstLineChars="200"/>
              <w:rPr>
                <w:rFonts w:ascii="宋体" w:hAnsi="宋体" w:cs="宋体"/>
                <w:szCs w:val="21"/>
              </w:rPr>
            </w:pPr>
            <w:r>
              <w:rPr>
                <w:rFonts w:hint="eastAsia" w:asciiTheme="minorEastAsia" w:hAnsiTheme="minorEastAsia" w:eastAsiaTheme="minorEastAsia" w:cstheme="minorEastAsia"/>
                <w:bCs/>
                <w:szCs w:val="21"/>
              </w:rPr>
              <w:t>参加环境</w:t>
            </w:r>
            <w:r>
              <w:rPr>
                <w:rFonts w:hint="eastAsia" w:ascii="宋体" w:hAnsi="宋体" w:cs="宋体"/>
                <w:szCs w:val="21"/>
              </w:rPr>
              <w:t>因素辨识和评价人员：  编制 体系小组   审批 熊吉   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spacing w:line="360" w:lineRule="auto"/>
              <w:ind w:firstLine="420" w:firstLineChars="200"/>
              <w:rPr>
                <w:rFonts w:ascii="宋体" w:hAnsi="宋体" w:cs="宋体"/>
                <w:szCs w:val="21"/>
              </w:rPr>
            </w:pPr>
            <w:r>
              <w:rPr>
                <w:rFonts w:hint="eastAsia" w:ascii="宋体" w:hAnsi="宋体" w:cs="宋体"/>
                <w:szCs w:val="21"/>
              </w:rPr>
              <w:t>查到《重要环境因素清单》已识别重要环境因素包括：粉尘的排放、噪声的排放，明确的控制措施和责任部门，</w:t>
            </w:r>
          </w:p>
          <w:p>
            <w:pPr>
              <w:spacing w:line="360" w:lineRule="auto"/>
              <w:ind w:firstLine="420" w:firstLineChars="200"/>
              <w:rPr>
                <w:rFonts w:ascii="宋体" w:hAnsi="宋体" w:cs="宋体"/>
                <w:szCs w:val="21"/>
              </w:rPr>
            </w:pPr>
            <w:r>
              <w:rPr>
                <w:rFonts w:hint="eastAsia" w:ascii="宋体" w:hAnsi="宋体" w:cs="宋体"/>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ind w:firstLine="420" w:firstLineChars="200"/>
              <w:rPr>
                <w:rFonts w:ascii="宋体" w:hAnsi="宋体" w:cs="宋体"/>
                <w:szCs w:val="21"/>
              </w:rPr>
            </w:pPr>
            <w:r>
              <w:rPr>
                <w:rFonts w:hint="eastAsia" w:ascii="宋体" w:hAnsi="宋体" w:cs="宋体"/>
                <w:szCs w:val="21"/>
              </w:rPr>
              <w:t>查到《危险源辨识与评价一览表》，内容有：作业活动名称、潜在危险因素、时态、状态、可导致事故、可采取控制措施、危险发生的可能性L、损失后果C、频繁程度E、等。识别出生产部危险源有：触电、火灾、机械伤害、听力损害、爆炸、高空坠落、中毒、职业病、人身伤害等。优先控制风险采用“LEC”方法进行评价。提供《不可接受风险清单》有：</w:t>
            </w:r>
            <w:r>
              <w:rPr>
                <w:rFonts w:hint="eastAsia"/>
              </w:rPr>
              <w:t>意外人身伤害</w:t>
            </w:r>
            <w:r>
              <w:rPr>
                <w:rFonts w:hint="eastAsia" w:ascii="宋体" w:hAnsi="宋体" w:cs="宋体"/>
                <w:szCs w:val="21"/>
              </w:rPr>
              <w:t>；爆炸；烫伤，并制定有控制措施。</w:t>
            </w:r>
          </w:p>
          <w:p>
            <w:pPr>
              <w:spacing w:line="300" w:lineRule="exact"/>
              <w:rPr>
                <w:b/>
                <w:color w:val="000000" w:themeColor="text1"/>
                <w:sz w:val="20"/>
                <w:szCs w:val="20"/>
              </w:rPr>
            </w:pPr>
            <w:r>
              <w:rPr>
                <w:rFonts w:hint="eastAsia" w:ascii="宋体" w:hAnsi="宋体" w:cs="宋体"/>
                <w:szCs w:val="21"/>
              </w:rPr>
              <w:t>评价人：体系小组  审批：熊吉，   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spacing w:line="400" w:lineRule="exact"/>
              <w:ind w:firstLine="480"/>
              <w:rPr>
                <w:rFonts w:ascii="宋体" w:hAnsi="宋体" w:cs="宋体"/>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总经理负责组织制定公司的管理目标，并在公司各部门进行分解，制定时考虑了公司的质量过程及其风险和机遇。</w:t>
            </w:r>
          </w:p>
          <w:p>
            <w:pPr>
              <w:rPr>
                <w:rFonts w:hint="eastAsia" w:ascii="宋体"/>
                <w:sz w:val="22"/>
                <w:szCs w:val="22"/>
              </w:rPr>
            </w:pPr>
            <w:r>
              <w:rPr>
                <w:rFonts w:hint="eastAsia" w:ascii="宋体" w:hAnsi="宋体" w:cs="宋体"/>
                <w:szCs w:val="21"/>
              </w:rPr>
              <w:t xml:space="preserve">公司质量目标：  </w:t>
            </w:r>
          </w:p>
          <w:p>
            <w:pPr>
              <w:overflowPunct w:val="0"/>
              <w:autoSpaceDE w:val="0"/>
              <w:autoSpaceDN w:val="0"/>
              <w:adjustRightInd w:val="0"/>
              <w:spacing w:line="360" w:lineRule="auto"/>
              <w:rPr>
                <w:rFonts w:hint="eastAsia" w:ascii="宋体"/>
                <w:b/>
                <w:szCs w:val="21"/>
              </w:rPr>
            </w:pPr>
            <w:r>
              <w:rPr>
                <w:rFonts w:hint="eastAsia" w:ascii="宋体" w:hAnsi="宋体"/>
                <w:b/>
                <w:szCs w:val="21"/>
              </w:rPr>
              <w:t>一、</w:t>
            </w:r>
            <w:r>
              <w:rPr>
                <w:rFonts w:hint="eastAsia" w:ascii="宋体" w:hAnsi="宋体"/>
                <w:szCs w:val="21"/>
              </w:rPr>
              <w:t>质量目标</w:t>
            </w:r>
          </w:p>
          <w:p>
            <w:pPr>
              <w:overflowPunct w:val="0"/>
              <w:autoSpaceDE w:val="0"/>
              <w:autoSpaceDN w:val="0"/>
              <w:adjustRightInd w:val="0"/>
              <w:spacing w:line="360" w:lineRule="auto"/>
              <w:rPr>
                <w:rFonts w:hint="eastAsia" w:ascii="宋体"/>
                <w:szCs w:val="21"/>
              </w:rPr>
            </w:pPr>
            <w:r>
              <w:rPr>
                <w:rFonts w:hint="eastAsia" w:ascii="宋体" w:hAnsi="宋体"/>
                <w:szCs w:val="21"/>
              </w:rPr>
              <w:t>公司质量目标是：                                      完成情况          考核时间</w:t>
            </w:r>
          </w:p>
          <w:p>
            <w:pPr>
              <w:rPr>
                <w:rFonts w:hint="eastAsia" w:ascii="宋体" w:hAnsi="宋体"/>
                <w:szCs w:val="21"/>
              </w:rPr>
            </w:pPr>
            <w:r>
              <w:rPr>
                <w:rFonts w:hint="eastAsia" w:ascii="宋体" w:hAnsi="宋体"/>
                <w:szCs w:val="21"/>
              </w:rPr>
              <w:t xml:space="preserve">1、公司质量目标：                                                      </w:t>
            </w:r>
          </w:p>
          <w:p>
            <w:pPr>
              <w:tabs>
                <w:tab w:val="left" w:pos="358"/>
              </w:tabs>
              <w:ind w:firstLine="630" w:firstLineChars="300"/>
              <w:jc w:val="left"/>
              <w:rPr>
                <w:rFonts w:hint="default" w:ascii="宋体" w:hAnsi="宋体" w:eastAsia="宋体"/>
                <w:szCs w:val="21"/>
                <w:lang w:val="en-US" w:eastAsia="zh-CN"/>
              </w:rPr>
            </w:pPr>
            <w:r>
              <w:rPr>
                <w:rFonts w:hint="eastAsia" w:ascii="宋体" w:hAnsi="宋体"/>
                <w:szCs w:val="21"/>
              </w:rPr>
              <w:t xml:space="preserve">产品合格率100%                                  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tabs>
                <w:tab w:val="left" w:pos="358"/>
              </w:tabs>
              <w:ind w:firstLine="630" w:firstLineChars="300"/>
              <w:jc w:val="left"/>
              <w:rPr>
                <w:rFonts w:hint="eastAsia" w:ascii="宋体" w:hAnsi="宋体"/>
                <w:szCs w:val="21"/>
              </w:rPr>
            </w:pPr>
            <w:r>
              <w:rPr>
                <w:rFonts w:hint="eastAsia" w:ascii="宋体" w:hAnsi="宋体"/>
                <w:szCs w:val="21"/>
              </w:rPr>
              <w:t xml:space="preserve">生产质量水平达到100%                            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tabs>
                <w:tab w:val="left" w:pos="358"/>
              </w:tabs>
              <w:ind w:firstLine="630" w:firstLineChars="300"/>
              <w:jc w:val="left"/>
              <w:rPr>
                <w:rFonts w:hint="eastAsia" w:ascii="宋体" w:hAnsi="宋体"/>
                <w:szCs w:val="21"/>
              </w:rPr>
            </w:pPr>
            <w:r>
              <w:rPr>
                <w:rFonts w:hint="eastAsia" w:ascii="宋体" w:hAnsi="宋体"/>
                <w:szCs w:val="21"/>
              </w:rPr>
              <w:t xml:space="preserve">顾客满意度95%                                   </w:t>
            </w:r>
            <w:r>
              <w:rPr>
                <w:rFonts w:hint="eastAsia" w:ascii="宋体" w:hAnsi="宋体"/>
                <w:szCs w:val="21"/>
                <w:lang w:val="en-US" w:eastAsia="zh-CN"/>
              </w:rPr>
              <w:t>96</w:t>
            </w:r>
            <w:r>
              <w:rPr>
                <w:rFonts w:hint="eastAsia" w:ascii="宋体" w:hAnsi="宋体"/>
                <w:szCs w:val="21"/>
              </w:rPr>
              <w:t xml:space="preserve">%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tabs>
                <w:tab w:val="left" w:pos="358"/>
              </w:tabs>
              <w:ind w:firstLine="630" w:firstLineChars="300"/>
              <w:jc w:val="left"/>
              <w:rPr>
                <w:rFonts w:hint="eastAsia" w:ascii="宋体" w:hAnsi="宋体"/>
                <w:szCs w:val="21"/>
              </w:rPr>
            </w:pPr>
            <w:r>
              <w:rPr>
                <w:rFonts w:hint="eastAsia" w:ascii="宋体" w:hAnsi="宋体"/>
                <w:szCs w:val="21"/>
              </w:rPr>
              <w:t xml:space="preserve">合同履行率100%                                  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tabs>
                <w:tab w:val="left" w:pos="358"/>
              </w:tabs>
              <w:ind w:firstLine="630" w:firstLineChars="300"/>
              <w:jc w:val="left"/>
              <w:rPr>
                <w:rFonts w:hint="eastAsia" w:ascii="宋体" w:hAnsi="宋体"/>
                <w:szCs w:val="21"/>
              </w:rPr>
            </w:pPr>
            <w:r>
              <w:rPr>
                <w:rFonts w:hint="eastAsia" w:ascii="宋体" w:hAnsi="宋体"/>
                <w:szCs w:val="21"/>
              </w:rPr>
              <w:t xml:space="preserve">设备完好率95%                                   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widowControl/>
              <w:autoSpaceDE w:val="0"/>
              <w:autoSpaceDN w:val="0"/>
              <w:adjustRightInd w:val="0"/>
              <w:spacing w:before="76"/>
              <w:jc w:val="left"/>
              <w:rPr>
                <w:rFonts w:hint="eastAsia" w:ascii="宋体" w:hAnsi="宋体"/>
                <w:szCs w:val="21"/>
              </w:rPr>
            </w:pPr>
            <w:r>
              <w:rPr>
                <w:rFonts w:hint="eastAsia" w:ascii="宋体" w:hAnsi="宋体"/>
                <w:szCs w:val="21"/>
              </w:rPr>
              <w:t>2、公司环境目标：</w:t>
            </w:r>
          </w:p>
          <w:p>
            <w:pPr>
              <w:widowControl/>
              <w:autoSpaceDE w:val="0"/>
              <w:autoSpaceDN w:val="0"/>
              <w:adjustRightInd w:val="0"/>
              <w:spacing w:before="76"/>
              <w:ind w:firstLine="630" w:firstLineChars="300"/>
              <w:jc w:val="left"/>
              <w:rPr>
                <w:rFonts w:hint="eastAsia" w:ascii="宋体" w:hAnsi="宋体" w:cs="宋体"/>
                <w:kern w:val="0"/>
                <w:szCs w:val="21"/>
              </w:rPr>
            </w:pPr>
            <w:r>
              <w:rPr>
                <w:rFonts w:hint="eastAsia" w:ascii="宋体" w:hAnsi="宋体" w:cs="宋体"/>
                <w:kern w:val="0"/>
                <w:szCs w:val="21"/>
              </w:rPr>
              <w:t xml:space="preserve">生产中噪声、粉尘达标排放；                       达标排放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widowControl/>
              <w:autoSpaceDE w:val="0"/>
              <w:autoSpaceDN w:val="0"/>
              <w:adjustRightInd w:val="0"/>
              <w:spacing w:before="110"/>
              <w:ind w:firstLine="630" w:firstLineChars="300"/>
              <w:jc w:val="left"/>
              <w:rPr>
                <w:rFonts w:hint="eastAsia" w:ascii="宋体" w:hAnsi="宋体" w:cs="宋体"/>
                <w:kern w:val="0"/>
                <w:szCs w:val="21"/>
              </w:rPr>
            </w:pPr>
            <w:r>
              <w:rPr>
                <w:rFonts w:hint="eastAsia" w:ascii="宋体" w:hAnsi="宋体" w:cs="宋体"/>
                <w:kern w:val="0"/>
                <w:szCs w:val="21"/>
              </w:rPr>
              <w:t xml:space="preserve">生产产生的固体废物，100%回收利用。               </w:t>
            </w:r>
            <w:r>
              <w:rPr>
                <w:rFonts w:hint="eastAsia" w:ascii="宋体" w:hAnsi="宋体"/>
                <w:szCs w:val="21"/>
              </w:rPr>
              <w:t xml:space="preserve">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widowControl/>
              <w:shd w:val="clear" w:color="auto" w:fill="FFFFFF"/>
              <w:wordWrap w:val="0"/>
              <w:jc w:val="left"/>
              <w:rPr>
                <w:rFonts w:hint="eastAsia" w:ascii="宋体" w:hAnsi="宋体" w:cs="宋体"/>
                <w:color w:val="333333"/>
                <w:kern w:val="0"/>
                <w:szCs w:val="21"/>
              </w:rPr>
            </w:pPr>
            <w:r>
              <w:rPr>
                <w:rFonts w:hint="eastAsia" w:ascii="宋体" w:hAnsi="宋体"/>
                <w:szCs w:val="21"/>
              </w:rPr>
              <w:t>3、</w:t>
            </w:r>
            <w:r>
              <w:rPr>
                <w:rFonts w:hint="eastAsia" w:ascii="宋体" w:hAnsi="宋体"/>
                <w:bCs/>
                <w:szCs w:val="21"/>
              </w:rPr>
              <w:t>职业健康安全目标:</w:t>
            </w:r>
            <w:r>
              <w:rPr>
                <w:rFonts w:hint="eastAsia" w:ascii="宋体" w:hAnsi="宋体" w:cs="宋体"/>
                <w:color w:val="333333"/>
                <w:kern w:val="0"/>
                <w:szCs w:val="21"/>
              </w:rPr>
              <w:t xml:space="preserve"> </w:t>
            </w:r>
          </w:p>
          <w:p>
            <w:pPr>
              <w:widowControl/>
              <w:shd w:val="clear" w:color="auto" w:fill="FFFFFF"/>
              <w:wordWrap w:val="0"/>
              <w:ind w:firstLine="630" w:firstLineChars="300"/>
              <w:jc w:val="left"/>
              <w:rPr>
                <w:rFonts w:hint="eastAsia" w:ascii="宋体" w:hAnsi="宋体" w:cs="宋体"/>
                <w:color w:val="333333"/>
                <w:kern w:val="0"/>
                <w:szCs w:val="21"/>
              </w:rPr>
            </w:pPr>
            <w:r>
              <w:rPr>
                <w:rFonts w:ascii="宋体" w:hAnsi="宋体" w:cs="宋体"/>
                <w:color w:val="333333"/>
                <w:kern w:val="0"/>
                <w:szCs w:val="21"/>
              </w:rPr>
              <w:t>劳动保护用品及时发放，发放率为100％ 。</w:t>
            </w:r>
            <w:r>
              <w:rPr>
                <w:rFonts w:hint="eastAsia" w:ascii="宋体" w:hAnsi="宋体" w:cs="宋体"/>
                <w:color w:val="333333"/>
                <w:kern w:val="0"/>
                <w:szCs w:val="21"/>
              </w:rPr>
              <w:t xml:space="preserve">           </w:t>
            </w:r>
            <w:r>
              <w:rPr>
                <w:rFonts w:hint="eastAsia" w:ascii="宋体" w:hAnsi="宋体"/>
                <w:szCs w:val="21"/>
              </w:rPr>
              <w:t xml:space="preserve">100%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widowControl/>
              <w:shd w:val="clear" w:color="auto" w:fill="FFFFFF"/>
              <w:wordWrap w:val="0"/>
              <w:ind w:firstLine="630" w:firstLineChars="300"/>
              <w:jc w:val="left"/>
              <w:rPr>
                <w:rFonts w:hint="eastAsia" w:ascii="宋体" w:hAnsi="宋体"/>
                <w:szCs w:val="21"/>
                <w:lang w:val="en-US" w:eastAsia="zh-CN"/>
              </w:rPr>
            </w:pPr>
            <w:r>
              <w:rPr>
                <w:rFonts w:ascii="宋体" w:hAnsi="宋体" w:cs="宋体"/>
                <w:color w:val="333333"/>
                <w:kern w:val="0"/>
                <w:szCs w:val="21"/>
              </w:rPr>
              <w:t>预防职业病，病发率为零。</w:t>
            </w:r>
            <w:r>
              <w:rPr>
                <w:rFonts w:hint="eastAsia" w:ascii="宋体" w:hAnsi="宋体" w:cs="宋体"/>
                <w:color w:val="333333"/>
                <w:kern w:val="0"/>
                <w:szCs w:val="21"/>
              </w:rPr>
              <w:t xml:space="preserve">                          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widowControl/>
              <w:shd w:val="clear" w:color="auto" w:fill="FFFFFF"/>
              <w:wordWrap w:val="0"/>
              <w:ind w:firstLine="630" w:firstLineChars="300"/>
              <w:jc w:val="left"/>
              <w:rPr>
                <w:rFonts w:hint="eastAsia" w:ascii="宋体" w:hAnsi="宋体" w:cs="宋体"/>
                <w:color w:val="333333"/>
                <w:kern w:val="0"/>
                <w:szCs w:val="21"/>
              </w:rPr>
            </w:pPr>
            <w:r>
              <w:rPr>
                <w:rFonts w:ascii="宋体" w:hAnsi="宋体" w:cs="宋体"/>
                <w:color w:val="333333"/>
                <w:kern w:val="0"/>
                <w:szCs w:val="21"/>
              </w:rPr>
              <w:t>安全事故零发生率。</w:t>
            </w:r>
            <w:r>
              <w:rPr>
                <w:rFonts w:hint="eastAsia" w:ascii="宋体" w:hAnsi="宋体" w:cs="宋体"/>
                <w:color w:val="333333"/>
                <w:kern w:val="0"/>
                <w:szCs w:val="21"/>
              </w:rPr>
              <w:t xml:space="preserve">                                0                </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30</w:t>
            </w:r>
          </w:p>
          <w:p>
            <w:pPr>
              <w:rPr>
                <w:rFonts w:hint="eastAsia" w:ascii="宋体" w:cs="宋体"/>
                <w:szCs w:val="21"/>
              </w:rPr>
            </w:pPr>
            <w:r>
              <w:rPr>
                <w:rFonts w:hint="eastAsia" w:ascii="宋体" w:hAnsi="宋体" w:cs="宋体"/>
                <w:szCs w:val="21"/>
              </w:rPr>
              <w:t xml:space="preserve">  提供《目标指标和管理方案》《目标指标和管理方案一览表》</w:t>
            </w:r>
          </w:p>
          <w:p>
            <w:pPr>
              <w:spacing w:line="240" w:lineRule="exact"/>
              <w:rPr>
                <w:rFonts w:ascii="宋体" w:hAnsi="宋体"/>
                <w:b/>
                <w:color w:val="000000" w:themeColor="text1"/>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宋体" w:hAnsi="宋体" w:cs="宋体"/>
                <w:szCs w:val="21"/>
              </w:rPr>
            </w:pPr>
            <w:r>
              <w:rPr>
                <w:rFonts w:hint="eastAsia" w:ascii="宋体" w:hAnsi="宋体" w:cs="宋体"/>
                <w:szCs w:val="21"/>
              </w:rPr>
              <w:t>受审核方建立的管理体系文件包括：</w:t>
            </w:r>
          </w:p>
          <w:p>
            <w:pPr>
              <w:numPr>
                <w:ilvl w:val="0"/>
                <w:numId w:val="3"/>
              </w:numPr>
              <w:rPr>
                <w:rFonts w:ascii="宋体" w:hAnsi="宋体" w:cs="宋体"/>
                <w:szCs w:val="21"/>
              </w:rPr>
            </w:pPr>
            <w:r>
              <w:rPr>
                <w:rFonts w:hint="eastAsia" w:ascii="宋体" w:hAnsi="宋体" w:cs="宋体"/>
                <w:szCs w:val="21"/>
              </w:rPr>
              <w:t>管理手册</w:t>
            </w:r>
            <w:r>
              <w:rPr>
                <w:rFonts w:hint="eastAsia" w:ascii="宋体" w:hAnsi="宋体"/>
                <w:szCs w:val="21"/>
              </w:rPr>
              <w:t>DCJC</w:t>
            </w:r>
            <w:r>
              <w:rPr>
                <w:rFonts w:ascii="宋体" w:hAnsi="宋体"/>
                <w:szCs w:val="21"/>
              </w:rPr>
              <w:t>-SC</w:t>
            </w:r>
            <w:r>
              <w:rPr>
                <w:rFonts w:hint="eastAsia" w:ascii="宋体" w:hAnsi="宋体"/>
                <w:szCs w:val="21"/>
              </w:rPr>
              <w:t>-20</w:t>
            </w:r>
            <w:r>
              <w:rPr>
                <w:rFonts w:hint="eastAsia" w:ascii="宋体" w:hAnsi="宋体"/>
                <w:szCs w:val="21"/>
                <w:lang w:val="en-US" w:eastAsia="zh-CN"/>
              </w:rPr>
              <w:t>20</w:t>
            </w:r>
            <w:r>
              <w:rPr>
                <w:rFonts w:ascii="宋体" w:hAnsi="宋体" w:cs="宋体"/>
                <w:szCs w:val="21"/>
              </w:rPr>
              <w:t xml:space="preserve"> </w:t>
            </w:r>
            <w:r>
              <w:rPr>
                <w:rFonts w:hint="eastAsia" w:ascii="宋体" w:hAnsi="宋体" w:cs="宋体"/>
                <w:szCs w:val="21"/>
              </w:rPr>
              <w:t>A版，</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.1</w:t>
            </w:r>
            <w:r>
              <w:rPr>
                <w:rFonts w:hint="eastAsia" w:ascii="宋体" w:hAnsi="宋体" w:cs="宋体"/>
                <w:szCs w:val="21"/>
                <w:lang w:val="en-US" w:eastAsia="zh-CN"/>
              </w:rPr>
              <w:t>0</w:t>
            </w:r>
            <w:r>
              <w:rPr>
                <w:rFonts w:ascii="宋体" w:hAnsi="宋体" w:cs="宋体"/>
                <w:szCs w:val="21"/>
              </w:rPr>
              <w:t>.</w:t>
            </w:r>
            <w:r>
              <w:rPr>
                <w:rFonts w:hint="eastAsia" w:ascii="宋体" w:hAnsi="宋体" w:cs="宋体"/>
                <w:szCs w:val="21"/>
                <w:lang w:val="en-US" w:eastAsia="zh-CN"/>
              </w:rPr>
              <w:t>20</w:t>
            </w:r>
            <w:r>
              <w:rPr>
                <w:rFonts w:hint="eastAsia" w:ascii="宋体" w:hAnsi="宋体" w:cs="宋体"/>
                <w:szCs w:val="21"/>
              </w:rPr>
              <w:t>发布</w:t>
            </w:r>
            <w:r>
              <w:rPr>
                <w:rFonts w:ascii="宋体" w:hAnsi="宋体" w:cs="宋体"/>
                <w:szCs w:val="21"/>
              </w:rPr>
              <w:t xml:space="preserve"> </w:t>
            </w:r>
            <w:r>
              <w:rPr>
                <w:rFonts w:hint="eastAsia" w:ascii="宋体" w:hAnsi="宋体" w:cs="宋体"/>
                <w:szCs w:val="21"/>
              </w:rPr>
              <w:t>，</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.1</w:t>
            </w:r>
            <w:r>
              <w:rPr>
                <w:rFonts w:hint="eastAsia" w:ascii="宋体" w:hAnsi="宋体" w:cs="宋体"/>
                <w:szCs w:val="21"/>
                <w:lang w:val="en-US" w:eastAsia="zh-CN"/>
              </w:rPr>
              <w:t>0</w:t>
            </w:r>
            <w:r>
              <w:rPr>
                <w:rFonts w:ascii="宋体" w:hAnsi="宋体" w:cs="宋体"/>
                <w:szCs w:val="21"/>
              </w:rPr>
              <w:t>.</w:t>
            </w:r>
            <w:r>
              <w:rPr>
                <w:rFonts w:hint="eastAsia" w:ascii="宋体" w:hAnsi="宋体" w:cs="宋体"/>
                <w:szCs w:val="21"/>
                <w:lang w:val="en-US" w:eastAsia="zh-CN"/>
              </w:rPr>
              <w:t>20</w:t>
            </w:r>
            <w:r>
              <w:rPr>
                <w:rFonts w:hint="eastAsia" w:ascii="宋体" w:hAnsi="宋体" w:cs="宋体"/>
                <w:szCs w:val="21"/>
              </w:rPr>
              <w:t>实施</w:t>
            </w:r>
          </w:p>
          <w:p>
            <w:pPr>
              <w:rPr>
                <w:rFonts w:ascii="宋体" w:hAns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rPr>
              <w:t>7个文件，包括标准要求的形成文件的信息。</w:t>
            </w:r>
          </w:p>
          <w:p>
            <w:pPr>
              <w:pStyle w:val="2"/>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w:t>
            </w:r>
          </w:p>
          <w:p>
            <w:pPr>
              <w:rPr>
                <w:rFonts w:ascii="宋体" w:hAnsi="宋体" w:cs="宋体"/>
                <w:szCs w:val="21"/>
              </w:rPr>
            </w:pPr>
            <w:r>
              <w:rPr>
                <w:rFonts w:ascii="宋体" w:hAnsi="宋体" w:cs="宋体"/>
                <w:szCs w:val="21"/>
              </w:rPr>
              <w:t>4.</w:t>
            </w:r>
            <w:r>
              <w:rPr>
                <w:rFonts w:hint="eastAsia" w:ascii="宋体" w:hAnsi="宋体" w:cs="宋体"/>
                <w:szCs w:val="21"/>
              </w:rPr>
              <w:t>体系运行所需要的文件和记录</w:t>
            </w:r>
          </w:p>
          <w:p>
            <w:pPr>
              <w:ind w:firstLine="420" w:firstLineChars="200"/>
              <w:rPr>
                <w:rFonts w:ascii="宋体" w:hAnsi="宋体" w:cs="宋体"/>
                <w:szCs w:val="21"/>
              </w:rPr>
            </w:pPr>
            <w:r>
              <w:rPr>
                <w:rFonts w:hint="eastAsia" w:ascii="宋体" w:hAnsi="宋体" w:cs="宋体"/>
                <w:szCs w:val="21"/>
              </w:rPr>
              <w:t>编制了《文件控制程序》《记录控制程序》用于对管理体系文件，符合标准要求。</w:t>
            </w:r>
          </w:p>
          <w:p>
            <w:pPr>
              <w:ind w:firstLine="420" w:firstLineChars="200"/>
              <w:rPr>
                <w:rFonts w:ascii="宋体" w:hAnsi="宋体" w:cs="宋体"/>
                <w:szCs w:val="21"/>
              </w:rPr>
            </w:pPr>
            <w:r>
              <w:rPr>
                <w:rFonts w:hint="eastAsia" w:ascii="宋体" w:hAnsi="宋体" w:cs="宋体"/>
                <w:szCs w:val="21"/>
              </w:rPr>
              <w:t>查综合</w:t>
            </w:r>
            <w:r>
              <w:rPr>
                <w:rFonts w:hint="eastAsia" w:ascii="宋体" w:hAnsi="宋体" w:cs="宋体"/>
                <w:szCs w:val="21"/>
                <w:lang w:val="en-US" w:eastAsia="zh-CN"/>
              </w:rPr>
              <w:t>部</w:t>
            </w:r>
            <w:r>
              <w:rPr>
                <w:rFonts w:hint="eastAsia" w:ascii="宋体" w:hAnsi="宋体" w:cs="宋体"/>
                <w:szCs w:val="21"/>
              </w:rPr>
              <w:t>管理手册、管理制度等文件均保管良好，为有效版本，有受控标识。</w:t>
            </w:r>
          </w:p>
          <w:p>
            <w:pPr>
              <w:ind w:firstLine="420" w:firstLineChars="200"/>
              <w:rPr>
                <w:rFonts w:ascii="宋体" w:hAnsi="宋体" w:cs="宋体"/>
                <w:szCs w:val="21"/>
              </w:rPr>
            </w:pPr>
            <w:r>
              <w:rPr>
                <w:rFonts w:hint="eastAsia" w:ascii="宋体" w:hAnsi="宋体" w:cs="宋体"/>
                <w:szCs w:val="21"/>
              </w:rPr>
              <w:t>综合</w:t>
            </w:r>
            <w:r>
              <w:rPr>
                <w:rFonts w:hint="eastAsia" w:ascii="宋体" w:hAnsi="宋体" w:cs="宋体"/>
                <w:szCs w:val="21"/>
                <w:lang w:val="en-US" w:eastAsia="zh-CN"/>
              </w:rPr>
              <w:t>部</w:t>
            </w:r>
            <w:r>
              <w:rPr>
                <w:rFonts w:hint="eastAsia" w:ascii="宋体" w:hAnsi="宋体" w:cs="宋体"/>
                <w:szCs w:val="21"/>
              </w:rPr>
              <w:t>负责收集有关产品的国家标准、行业标准的最新版本，分发到相关部门使用；收回旧标准。</w:t>
            </w:r>
          </w:p>
          <w:p>
            <w:pPr>
              <w:ind w:firstLine="420" w:firstLineChars="200"/>
              <w:rPr>
                <w:rFonts w:ascii="宋体" w:hAnsi="宋体" w:cs="宋体"/>
                <w:szCs w:val="21"/>
              </w:rPr>
            </w:pPr>
            <w:r>
              <w:rPr>
                <w:rFonts w:hint="eastAsia" w:ascii="宋体" w:hAnsi="宋体" w:cs="宋体"/>
                <w:szCs w:val="21"/>
              </w:rPr>
              <w:t>查见《适用的法律法规及其他要求清单》，内容包括：序号、文件名称、编号、版本等，收集基本全面，基本符合。</w:t>
            </w:r>
          </w:p>
          <w:p>
            <w:pPr>
              <w:rPr>
                <w:rFonts w:ascii="宋体" w:hAnsi="宋体" w:cs="宋体"/>
                <w:szCs w:val="21"/>
              </w:rPr>
            </w:pPr>
            <w:r>
              <w:rPr>
                <w:rFonts w:hint="eastAsia" w:ascii="宋体" w:hAnsi="宋体" w:cs="宋体"/>
                <w:szCs w:val="21"/>
              </w:rPr>
              <w:t>以上外来文件保管良好，均为有效版本。</w:t>
            </w:r>
          </w:p>
          <w:p>
            <w:pPr>
              <w:ind w:firstLine="420" w:firstLineChars="200"/>
              <w:rPr>
                <w:rFonts w:ascii="宋体" w:hAnsi="宋体" w:cs="宋体"/>
                <w:szCs w:val="21"/>
              </w:rPr>
            </w:pPr>
            <w:r>
              <w:rPr>
                <w:rFonts w:hint="eastAsia" w:ascii="宋体" w:hAnsi="宋体" w:cs="宋体"/>
                <w:szCs w:val="21"/>
              </w:rPr>
              <w:t>外来文件清单未识别化粪池销售的相关的国家标准。</w:t>
            </w:r>
          </w:p>
          <w:p>
            <w:pPr>
              <w:ind w:firstLine="420" w:firstLineChars="200"/>
              <w:rPr>
                <w:rFonts w:ascii="宋体" w:hAnsi="宋体" w:cs="宋体"/>
                <w:szCs w:val="21"/>
              </w:rPr>
            </w:pPr>
            <w:r>
              <w:rPr>
                <w:rFonts w:hint="eastAsia" w:ascii="宋体" w:hAnsi="宋体" w:cs="宋体"/>
                <w:szCs w:val="21"/>
              </w:rPr>
              <w:t>查见《记录清单》，内容包括：序号、记录名称、编号、保存期、使用部门等。</w:t>
            </w:r>
          </w:p>
          <w:p>
            <w:pPr>
              <w:ind w:firstLine="420" w:firstLineChars="200"/>
              <w:rPr>
                <w:rFonts w:ascii="宋体" w:hAnsi="宋体" w:cs="宋体"/>
                <w:szCs w:val="21"/>
              </w:rPr>
            </w:pPr>
            <w:r>
              <w:rPr>
                <w:rFonts w:hint="eastAsia" w:ascii="宋体" w:hAnsi="宋体" w:cs="宋体"/>
                <w:szCs w:val="21"/>
              </w:rPr>
              <w:t>共登记有不符合项报告、顾客满意程度调查表、文件发放回收记录、外来文件清单、培训记录表、环境因素清单等。</w:t>
            </w:r>
          </w:p>
          <w:p>
            <w:pPr>
              <w:ind w:firstLine="420" w:firstLineChars="200"/>
              <w:rPr>
                <w:rFonts w:ascii="宋体" w:hAnsi="宋体" w:cs="宋体"/>
                <w:szCs w:val="21"/>
              </w:rPr>
            </w:pPr>
            <w:r>
              <w:rPr>
                <w:rFonts w:hint="eastAsia" w:ascii="宋体" w:hAnsi="宋体" w:cs="宋体"/>
                <w:szCs w:val="21"/>
              </w:rPr>
              <w:t>保存期限分别为三年和长期。</w:t>
            </w:r>
          </w:p>
          <w:p>
            <w:pPr>
              <w:ind w:firstLine="420" w:firstLineChars="200"/>
              <w:rPr>
                <w:rFonts w:ascii="宋体" w:hAnsi="宋体" w:cs="宋体"/>
                <w:szCs w:val="21"/>
              </w:rPr>
            </w:pPr>
            <w:r>
              <w:rPr>
                <w:rFonts w:hint="eastAsia" w:ascii="宋体" w:hAnsi="宋体" w:cs="宋体"/>
                <w:szCs w:val="21"/>
              </w:rPr>
              <w:t>抽查综合</w:t>
            </w:r>
            <w:r>
              <w:rPr>
                <w:rFonts w:hint="eastAsia" w:ascii="宋体" w:hAnsi="宋体" w:cs="宋体"/>
                <w:szCs w:val="21"/>
                <w:lang w:val="en-US" w:eastAsia="zh-CN"/>
              </w:rPr>
              <w:t>部</w:t>
            </w:r>
            <w:r>
              <w:rPr>
                <w:rFonts w:hint="eastAsia" w:ascii="宋体" w:hAnsi="宋体" w:cs="宋体"/>
                <w:szCs w:val="21"/>
              </w:rPr>
              <w:t>文件发放登记表、培训记录表、受控文件清单，固体废弃物处置记录，填写及保管符合要求。</w:t>
            </w:r>
            <w:r>
              <w:rPr>
                <w:rFonts w:ascii="宋体" w:hAnsi="宋体" w:cs="宋体"/>
                <w:szCs w:val="21"/>
              </w:rPr>
              <w:br w:type="textWrapping"/>
            </w:r>
            <w:r>
              <w:rPr>
                <w:rFonts w:ascii="宋体" w:hAnsi="宋体" w:cs="宋体"/>
                <w:szCs w:val="21"/>
              </w:rPr>
              <w:t xml:space="preserve">    </w:t>
            </w:r>
            <w:r>
              <w:rPr>
                <w:rFonts w:hint="eastAsia" w:ascii="宋体" w:hAnsi="宋体" w:cs="宋体"/>
                <w:szCs w:val="21"/>
              </w:rPr>
              <w:t>各部门保存各记录，按时间整理，放置在文件柜中，以便检索，综合</w:t>
            </w:r>
            <w:r>
              <w:rPr>
                <w:rFonts w:hint="eastAsia" w:ascii="宋体" w:hAnsi="宋体" w:cs="宋体"/>
                <w:szCs w:val="21"/>
                <w:lang w:val="en-US" w:eastAsia="zh-CN"/>
              </w:rPr>
              <w:t>部</w:t>
            </w:r>
            <w:r>
              <w:rPr>
                <w:rFonts w:hint="eastAsia" w:ascii="宋体" w:hAnsi="宋体" w:cs="宋体"/>
                <w:szCs w:val="21"/>
              </w:rPr>
              <w:t>定期对其进行检查，目前保存完好。名称，编号构成记录的唯一性标识。</w:t>
            </w:r>
          </w:p>
          <w:p>
            <w:pPr>
              <w:tabs>
                <w:tab w:val="left" w:pos="540"/>
              </w:tabs>
              <w:spacing w:line="240" w:lineRule="exact"/>
              <w:rPr>
                <w:rFonts w:ascii="宋体" w:hAnsi="宋体"/>
                <w:b/>
                <w:color w:val="000000" w:themeColor="text1"/>
                <w:sz w:val="20"/>
                <w:szCs w:val="20"/>
              </w:rPr>
            </w:pPr>
            <w:r>
              <w:rPr>
                <w:rFonts w:hint="eastAsia" w:ascii="宋体" w:hAnsi="宋体" w:cs="宋体"/>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4"/>
              <w:widowControl/>
              <w:ind w:firstLine="420" w:firstLineChars="200"/>
              <w:rPr>
                <w:rFonts w:hAnsi="宋体" w:cs="宋体"/>
              </w:rPr>
            </w:pPr>
            <w:r>
              <w:rPr>
                <w:rFonts w:hint="eastAsia" w:hAnsi="宋体" w:cs="宋体"/>
              </w:rPr>
              <w:t>编制《人力资源管理管理程序》，规定了控制要求。对企业的人力资源的培养和发展等作出规定，专业技术人员、特种作业人员等人力资源作出了规划。</w:t>
            </w:r>
          </w:p>
          <w:p>
            <w:pPr>
              <w:pStyle w:val="4"/>
              <w:widowControl/>
              <w:ind w:firstLine="420" w:firstLineChars="200"/>
              <w:rPr>
                <w:rFonts w:hAnsi="宋体" w:cs="宋体"/>
              </w:rPr>
            </w:pPr>
            <w:r>
              <w:rPr>
                <w:rFonts w:hint="eastAsia" w:hAnsi="宋体" w:cs="宋体"/>
              </w:rPr>
              <w:t>编制《人力资源管理规划》等三层作业文件，部门又根据自己部门的特点提供《各部门负责人职责和任职要求》及《绩效考核规定》，对员工的绩效进行考核，并与员工的工资相挂钩，查</w:t>
            </w:r>
            <w:r>
              <w:rPr>
                <w:rFonts w:hAnsi="宋体" w:cs="宋体"/>
              </w:rPr>
              <w:t>20</w:t>
            </w:r>
            <w:r>
              <w:rPr>
                <w:rFonts w:hint="eastAsia" w:hAnsi="宋体" w:cs="宋体"/>
                <w:lang w:val="en-US" w:eastAsia="zh-CN"/>
              </w:rPr>
              <w:t>20</w:t>
            </w:r>
            <w:r>
              <w:rPr>
                <w:rFonts w:hint="eastAsia" w:hAnsi="宋体" w:cs="宋体"/>
              </w:rPr>
              <w:t>年的考核记录，考核结果基本达成设定的目标值，考核基本与办法保持一致。编制《岗位工作人员任职资格》，对总经理、管代、内审员、销售员、技术、质量等岗位人员的任职要求从能力、品德、学识等方面作出规定。</w:t>
            </w:r>
          </w:p>
          <w:p>
            <w:pPr>
              <w:pStyle w:val="4"/>
              <w:widowControl/>
              <w:ind w:firstLine="420" w:firstLineChars="200"/>
              <w:rPr>
                <w:rFonts w:hAnsi="宋体" w:cs="宋体"/>
              </w:rPr>
            </w:pPr>
            <w:r>
              <w:rPr>
                <w:rFonts w:hint="eastAsia" w:hAnsi="宋体" w:cs="宋体"/>
              </w:rPr>
              <w:t>抽查熊吉、李军、王兵均满足任职要求。</w:t>
            </w:r>
          </w:p>
          <w:p>
            <w:pPr>
              <w:pStyle w:val="4"/>
              <w:widowControl/>
              <w:ind w:firstLine="420" w:firstLineChars="200"/>
              <w:rPr>
                <w:rFonts w:hAnsi="宋体" w:cs="宋体"/>
              </w:rPr>
            </w:pPr>
            <w:r>
              <w:rPr>
                <w:rFonts w:hint="eastAsia" w:hAnsi="宋体" w:cs="宋体"/>
              </w:rPr>
              <w:t>根据企业发展规划、现状及各部门意见，办公室制定年度培训计划，提供《</w:t>
            </w:r>
            <w:r>
              <w:rPr>
                <w:rFonts w:hAnsi="宋体" w:cs="宋体"/>
              </w:rPr>
              <w:t>20</w:t>
            </w:r>
            <w:r>
              <w:rPr>
                <w:rFonts w:hint="eastAsia" w:hAnsi="宋体" w:cs="宋体"/>
                <w:lang w:val="en-US" w:eastAsia="zh-CN"/>
              </w:rPr>
              <w:t>21</w:t>
            </w:r>
            <w:r>
              <w:rPr>
                <w:rFonts w:hint="eastAsia" w:hAnsi="宋体" w:cs="宋体"/>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hAnsi="宋体" w:cs="宋体"/>
              </w:rPr>
              <w:t>:</w:t>
            </w:r>
            <w:r>
              <w:rPr>
                <w:rFonts w:hint="eastAsia" w:hAnsi="宋体" w:cs="宋体"/>
              </w:rPr>
              <w:t>黄海东，批准</w:t>
            </w:r>
            <w:r>
              <w:rPr>
                <w:rFonts w:hAnsi="宋体" w:cs="宋体"/>
              </w:rPr>
              <w:t>:</w:t>
            </w:r>
            <w:r>
              <w:rPr>
                <w:rFonts w:hint="eastAsia" w:hAnsi="宋体" w:cs="宋体"/>
              </w:rPr>
              <w:t xml:space="preserve"> 熊吉，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生产设备有</w:t>
            </w:r>
            <w:r>
              <w:rPr>
                <w:rFonts w:hint="eastAsia" w:asciiTheme="minorEastAsia" w:hAnsiTheme="minorEastAsia" w:eastAsiaTheme="minorEastAsia" w:cstheme="minorEastAsia"/>
                <w:bCs/>
                <w:szCs w:val="21"/>
              </w:rPr>
              <w:t>： 颚式破碎机</w:t>
            </w:r>
            <w:r>
              <w:rPr>
                <w:rFonts w:asciiTheme="minorEastAsia" w:hAnsiTheme="minorEastAsia" w:eastAsiaTheme="minorEastAsia" w:cstheme="minorEastAsia"/>
                <w:bCs/>
                <w:szCs w:val="21"/>
              </w:rPr>
              <w:t>PEX250×600、</w:t>
            </w:r>
            <w:r>
              <w:rPr>
                <w:rFonts w:hint="eastAsia" w:asciiTheme="minorEastAsia" w:hAnsiTheme="minorEastAsia" w:eastAsiaTheme="minorEastAsia" w:cstheme="minorEastAsia"/>
                <w:bCs/>
                <w:szCs w:val="21"/>
              </w:rPr>
              <w:t>配料系统、斗式提升机、石灰仓、水膜除尘处理装置、水泥仓、</w:t>
            </w:r>
            <w:r>
              <w:rPr>
                <w:rFonts w:hint="eastAsia" w:asciiTheme="minorEastAsia" w:hAnsiTheme="minorEastAsia" w:eastAsiaTheme="minorEastAsia" w:cstheme="minorEastAsia"/>
                <w:bCs/>
                <w:szCs w:val="21"/>
                <w:lang w:val="en-US" w:eastAsia="zh-CN"/>
              </w:rPr>
              <w:t>1.83*9.00</w:t>
            </w:r>
            <w:r>
              <w:rPr>
                <w:rFonts w:hint="eastAsia" w:asciiTheme="minorEastAsia" w:hAnsiTheme="minorEastAsia" w:eastAsiaTheme="minorEastAsia" w:cstheme="minorEastAsia"/>
                <w:bCs/>
                <w:szCs w:val="21"/>
              </w:rPr>
              <w:t>球磨机、储浆罐、 浇注摆渡车5.0×2.604×0.389m、翻转吊具2500×1840×1602mm、半成品吊具2600×1950×1706mm、切割机4.08×1.2m、侧板辊台、模具4580×1420×290mm、蒸养车4424×1420×200mm 、锅炉4T、 蒸压釜Q2.0×31.5m、废浆搅拌机、储浆搅拌机、制浆搅拌机、配浆搅拌机、皮带输送机等，基本满足生产要求。</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特种设备：</w:t>
            </w: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 xml:space="preserve">环保设备/安全设施配置: </w:t>
            </w:r>
            <w:r>
              <w:rPr>
                <w:rFonts w:hint="eastAsia" w:asciiTheme="minorEastAsia" w:hAnsiTheme="minorEastAsia" w:eastAsiaTheme="minorEastAsia" w:cstheme="minorEastAsia"/>
                <w:bCs/>
                <w:szCs w:val="21"/>
              </w:rPr>
              <w:t>水膜除尘处理装置、碱液循环水、生物质蒸汽锅炉（煤改生物质）、灭火器、消防器材、标识牌、隔音、绿化、垃圾桶、垃圾箱等，生产部定期维护与保养。</w:t>
            </w: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办公设备</w:t>
            </w:r>
            <w:r>
              <w:rPr>
                <w:rFonts w:hint="eastAsia" w:asciiTheme="minorEastAsia" w:hAnsiTheme="minorEastAsia" w:eastAsiaTheme="minorEastAsia" w:cstheme="minorEastAsia"/>
                <w:bCs/>
                <w:szCs w:val="21"/>
              </w:rPr>
              <w:t>：公司根据的需要，配备了行政办公用房及通讯、信息系统等基础设施， 并配备有办公桌椅，水电、空调、会议室、消防设施设备，并有电脑、打印机、电话、传真机、复印机等办公设备；满足办公需要。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经与主管人员交谈，其对本部门在本条款管理中的职责、分工和接口关系清楚掌握，基本符合文件要求。</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公司定期举行旅游活动、体检，带薪休假等，已缓解员工的心理压力、过度疲劳等。</w:t>
            </w:r>
          </w:p>
          <w:p>
            <w:pPr>
              <w:pStyle w:val="9"/>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pStyle w:val="9"/>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生产车间的生产过程监视过程的监视设备，有锅炉、蒸汽釜的安全阀、压力表等，见证书均在有效期内，基本符合，具体详见附件。</w:t>
            </w:r>
          </w:p>
          <w:p>
            <w:pPr>
              <w:pStyle w:val="9"/>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该企业没有试验室，出场检验等重要检验委托</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进行检测。查到该企业与</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签订的合同，同时，查到</w:t>
            </w:r>
            <w:r>
              <w:rPr>
                <w:rFonts w:hint="eastAsia" w:asciiTheme="minorEastAsia" w:hAnsiTheme="minorEastAsia" w:eastAsiaTheme="minorEastAsia" w:cstheme="minorEastAsia"/>
                <w:b/>
                <w:bCs/>
                <w:color w:val="auto"/>
                <w:sz w:val="21"/>
                <w:szCs w:val="21"/>
              </w:rPr>
              <w:t>湖北同胜检测技术有限公司</w:t>
            </w:r>
            <w:r>
              <w:rPr>
                <w:rFonts w:hint="eastAsia" w:asciiTheme="minorEastAsia" w:hAnsiTheme="minorEastAsia" w:eastAsiaTheme="minorEastAsia" w:cstheme="minorEastAsia"/>
                <w:bCs/>
                <w:color w:val="auto"/>
                <w:sz w:val="21"/>
                <w:szCs w:val="21"/>
              </w:rPr>
              <w:t>提供的营业执照、资质证书、检测设备清单、人员清单等，同时查看检测设备的证书均在有效期内。详见附件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宋体" w:hAnsi="宋体" w:cs="宋体"/>
                <w:szCs w:val="21"/>
              </w:rPr>
            </w:pPr>
            <w:r>
              <w:rPr>
                <w:rFonts w:hint="eastAsia" w:ascii="宋体" w:hAnsi="宋体" w:cs="宋体"/>
                <w:szCs w:val="21"/>
              </w:rPr>
              <w:t>受审核方建立的管理体系文件包括：</w:t>
            </w:r>
          </w:p>
          <w:p>
            <w:pPr>
              <w:numPr>
                <w:ilvl w:val="0"/>
                <w:numId w:val="3"/>
              </w:numPr>
              <w:rPr>
                <w:rFonts w:ascii="宋体" w:hAnsi="宋体" w:cs="宋体"/>
                <w:szCs w:val="21"/>
              </w:rPr>
            </w:pPr>
            <w:r>
              <w:rPr>
                <w:rFonts w:hint="eastAsia" w:ascii="宋体" w:hAnsi="宋体" w:cs="宋体"/>
                <w:szCs w:val="21"/>
              </w:rPr>
              <w:t>管理手册</w:t>
            </w:r>
            <w:r>
              <w:rPr>
                <w:rFonts w:hint="eastAsia" w:ascii="宋体" w:hAnsi="宋体"/>
                <w:szCs w:val="21"/>
              </w:rPr>
              <w:t>DCJC</w:t>
            </w:r>
            <w:r>
              <w:rPr>
                <w:rFonts w:ascii="宋体" w:hAnsi="宋体"/>
                <w:szCs w:val="21"/>
              </w:rPr>
              <w:t>-SC</w:t>
            </w:r>
            <w:r>
              <w:rPr>
                <w:rFonts w:hint="eastAsia" w:ascii="宋体" w:hAnsi="宋体"/>
                <w:szCs w:val="21"/>
              </w:rPr>
              <w:t>-20</w:t>
            </w:r>
            <w:r>
              <w:rPr>
                <w:rFonts w:hint="eastAsia" w:ascii="宋体" w:hAnsi="宋体"/>
                <w:szCs w:val="21"/>
                <w:lang w:val="en-US" w:eastAsia="zh-CN"/>
              </w:rPr>
              <w:t>20</w:t>
            </w:r>
            <w:r>
              <w:rPr>
                <w:rFonts w:ascii="宋体" w:hAnsi="宋体" w:cs="宋体"/>
                <w:szCs w:val="21"/>
              </w:rPr>
              <w:t xml:space="preserve"> </w:t>
            </w:r>
            <w:r>
              <w:rPr>
                <w:rFonts w:hint="eastAsia" w:ascii="宋体" w:hAnsi="宋体" w:cs="宋体"/>
                <w:szCs w:val="21"/>
              </w:rPr>
              <w:t>A版，</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.1</w:t>
            </w:r>
            <w:r>
              <w:rPr>
                <w:rFonts w:hint="eastAsia" w:ascii="宋体" w:hAnsi="宋体" w:cs="宋体"/>
                <w:szCs w:val="21"/>
                <w:lang w:val="en-US" w:eastAsia="zh-CN"/>
              </w:rPr>
              <w:t>0</w:t>
            </w:r>
            <w:r>
              <w:rPr>
                <w:rFonts w:ascii="宋体" w:hAnsi="宋体" w:cs="宋体"/>
                <w:szCs w:val="21"/>
              </w:rPr>
              <w:t>.</w:t>
            </w:r>
            <w:r>
              <w:rPr>
                <w:rFonts w:hint="eastAsia" w:ascii="宋体" w:hAnsi="宋体" w:cs="宋体"/>
                <w:szCs w:val="21"/>
                <w:lang w:val="en-US" w:eastAsia="zh-CN"/>
              </w:rPr>
              <w:t>20</w:t>
            </w:r>
            <w:r>
              <w:rPr>
                <w:rFonts w:hint="eastAsia" w:ascii="宋体" w:hAnsi="宋体" w:cs="宋体"/>
                <w:szCs w:val="21"/>
              </w:rPr>
              <w:t>发布</w:t>
            </w:r>
            <w:r>
              <w:rPr>
                <w:rFonts w:ascii="宋体" w:hAnsi="宋体" w:cs="宋体"/>
                <w:szCs w:val="21"/>
              </w:rPr>
              <w:t xml:space="preserve"> </w:t>
            </w:r>
            <w:r>
              <w:rPr>
                <w:rFonts w:hint="eastAsia" w:ascii="宋体" w:hAnsi="宋体" w:cs="宋体"/>
                <w:szCs w:val="21"/>
              </w:rPr>
              <w:t>，</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.1</w:t>
            </w:r>
            <w:r>
              <w:rPr>
                <w:rFonts w:hint="eastAsia" w:ascii="宋体" w:hAnsi="宋体" w:cs="宋体"/>
                <w:szCs w:val="21"/>
                <w:lang w:val="en-US" w:eastAsia="zh-CN"/>
              </w:rPr>
              <w:t>0</w:t>
            </w:r>
            <w:r>
              <w:rPr>
                <w:rFonts w:ascii="宋体" w:hAnsi="宋体" w:cs="宋体"/>
                <w:szCs w:val="21"/>
              </w:rPr>
              <w:t>.</w:t>
            </w:r>
            <w:r>
              <w:rPr>
                <w:rFonts w:hint="eastAsia" w:ascii="宋体" w:hAnsi="宋体" w:cs="宋体"/>
                <w:szCs w:val="21"/>
                <w:lang w:val="en-US" w:eastAsia="zh-CN"/>
              </w:rPr>
              <w:t>20</w:t>
            </w:r>
            <w:r>
              <w:rPr>
                <w:rFonts w:hint="eastAsia" w:ascii="宋体" w:hAnsi="宋体" w:cs="宋体"/>
                <w:szCs w:val="21"/>
              </w:rPr>
              <w:t>实施</w:t>
            </w:r>
          </w:p>
          <w:p>
            <w:pPr>
              <w:rPr>
                <w:rFonts w:ascii="宋体" w:hAns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rPr>
              <w:t>7个文件，包括标准要求的形成文件的信息。</w:t>
            </w:r>
          </w:p>
          <w:p>
            <w:pPr>
              <w:pStyle w:val="2"/>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w:t>
            </w:r>
          </w:p>
          <w:p>
            <w:pPr>
              <w:rPr>
                <w:rFonts w:ascii="宋体" w:hAnsi="宋体" w:cs="宋体"/>
                <w:szCs w:val="21"/>
              </w:rPr>
            </w:pPr>
            <w:r>
              <w:rPr>
                <w:rFonts w:ascii="宋体" w:hAnsi="宋体" w:cs="宋体"/>
                <w:szCs w:val="21"/>
              </w:rPr>
              <w:t>4.</w:t>
            </w:r>
            <w:r>
              <w:rPr>
                <w:rFonts w:hint="eastAsia" w:ascii="宋体" w:hAnsi="宋体" w:cs="宋体"/>
                <w:szCs w:val="21"/>
              </w:rPr>
              <w:t>体系运行所需要的文件和记录</w:t>
            </w:r>
          </w:p>
          <w:p>
            <w:pPr>
              <w:ind w:firstLine="420" w:firstLineChars="200"/>
              <w:rPr>
                <w:rFonts w:ascii="宋体" w:hAnsi="宋体" w:cs="宋体"/>
                <w:szCs w:val="21"/>
              </w:rPr>
            </w:pPr>
            <w:r>
              <w:rPr>
                <w:rFonts w:hint="eastAsia" w:ascii="宋体" w:hAnsi="宋体" w:cs="宋体"/>
                <w:szCs w:val="21"/>
              </w:rPr>
              <w:t>编制了《文件控制程序》《记录控制程序》用于对管理体系文件，符合标准要求。</w:t>
            </w:r>
          </w:p>
          <w:p>
            <w:pPr>
              <w:ind w:firstLine="420" w:firstLineChars="200"/>
              <w:rPr>
                <w:rFonts w:ascii="宋体" w:hAnsi="宋体" w:cs="宋体"/>
                <w:szCs w:val="21"/>
              </w:rPr>
            </w:pPr>
            <w:r>
              <w:rPr>
                <w:rFonts w:hint="eastAsia" w:ascii="宋体" w:hAnsi="宋体" w:cs="宋体"/>
                <w:szCs w:val="21"/>
              </w:rPr>
              <w:t>查综合办公室管理手册、管理制度等文件均保管良好，为有效版本，有受控标识。</w:t>
            </w:r>
          </w:p>
          <w:p>
            <w:pPr>
              <w:ind w:firstLine="420" w:firstLineChars="200"/>
              <w:rPr>
                <w:rFonts w:ascii="宋体" w:hAnsi="宋体" w:cs="宋体"/>
                <w:szCs w:val="21"/>
              </w:rPr>
            </w:pPr>
            <w:r>
              <w:rPr>
                <w:rFonts w:hint="eastAsia" w:ascii="宋体" w:hAnsi="宋体" w:cs="宋体"/>
                <w:szCs w:val="21"/>
              </w:rPr>
              <w:t>综合办公室负责收集有关产品的国家标准、行业标准的最新版本，分发到相关部门使用；收回旧标准。</w:t>
            </w:r>
          </w:p>
          <w:p>
            <w:pPr>
              <w:ind w:firstLine="420" w:firstLineChars="200"/>
              <w:rPr>
                <w:rFonts w:ascii="宋体" w:hAnsi="宋体" w:cs="宋体"/>
                <w:szCs w:val="21"/>
              </w:rPr>
            </w:pPr>
            <w:r>
              <w:rPr>
                <w:rFonts w:hint="eastAsia" w:ascii="宋体" w:hAnsi="宋体" w:cs="宋体"/>
                <w:szCs w:val="21"/>
              </w:rPr>
              <w:t>查见《适用的法律法规及其他要求清单》，内容包括：序号、文件名称、编号、版本等，收集基本全面，基本符合。</w:t>
            </w:r>
          </w:p>
          <w:p>
            <w:pPr>
              <w:rPr>
                <w:rFonts w:ascii="宋体" w:hAnsi="宋体" w:cs="宋体"/>
                <w:szCs w:val="21"/>
              </w:rPr>
            </w:pPr>
            <w:r>
              <w:rPr>
                <w:rFonts w:hint="eastAsia" w:ascii="宋体" w:hAnsi="宋体" w:cs="宋体"/>
                <w:szCs w:val="21"/>
              </w:rPr>
              <w:t>以上外来文件保管良好，均为有效版本。</w:t>
            </w:r>
          </w:p>
          <w:p>
            <w:pPr>
              <w:ind w:firstLine="420" w:firstLineChars="200"/>
              <w:rPr>
                <w:rFonts w:ascii="宋体" w:hAnsi="宋体" w:cs="宋体"/>
                <w:szCs w:val="21"/>
              </w:rPr>
            </w:pPr>
            <w:r>
              <w:rPr>
                <w:rFonts w:hint="eastAsia" w:ascii="宋体" w:hAnsi="宋体" w:cs="宋体"/>
                <w:szCs w:val="21"/>
              </w:rPr>
              <w:t>外来文件清单未识别化粪池销售的相关的国家标准。</w:t>
            </w:r>
          </w:p>
          <w:p>
            <w:pPr>
              <w:ind w:firstLine="420" w:firstLineChars="200"/>
              <w:rPr>
                <w:rFonts w:ascii="宋体" w:hAnsi="宋体" w:cs="宋体"/>
                <w:szCs w:val="21"/>
              </w:rPr>
            </w:pPr>
            <w:r>
              <w:rPr>
                <w:rFonts w:hint="eastAsia" w:ascii="宋体" w:hAnsi="宋体" w:cs="宋体"/>
                <w:szCs w:val="21"/>
              </w:rPr>
              <w:t>查见《记录清单》，内容包括：序号、记录名称、编号、保存期、使用部门等。</w:t>
            </w:r>
          </w:p>
          <w:p>
            <w:pPr>
              <w:ind w:firstLine="420" w:firstLineChars="200"/>
              <w:rPr>
                <w:rFonts w:ascii="宋体" w:hAnsi="宋体" w:cs="宋体"/>
                <w:szCs w:val="21"/>
              </w:rPr>
            </w:pPr>
            <w:r>
              <w:rPr>
                <w:rFonts w:hint="eastAsia" w:ascii="宋体" w:hAnsi="宋体" w:cs="宋体"/>
                <w:szCs w:val="21"/>
              </w:rPr>
              <w:t>共登记有不符合项报告、顾客满意程度调查表、文件发放回收记录、外来文件清单、培训记录表、环境因素清单等。</w:t>
            </w:r>
          </w:p>
          <w:p>
            <w:pPr>
              <w:ind w:firstLine="420" w:firstLineChars="200"/>
              <w:rPr>
                <w:rFonts w:ascii="宋体" w:hAnsi="宋体" w:cs="宋体"/>
                <w:szCs w:val="21"/>
              </w:rPr>
            </w:pPr>
            <w:r>
              <w:rPr>
                <w:rFonts w:hint="eastAsia" w:ascii="宋体" w:hAnsi="宋体" w:cs="宋体"/>
                <w:szCs w:val="21"/>
              </w:rPr>
              <w:t>保存期限分别为三年和长期。</w:t>
            </w:r>
          </w:p>
          <w:p>
            <w:pPr>
              <w:ind w:firstLine="420" w:firstLineChars="200"/>
              <w:rPr>
                <w:rFonts w:ascii="宋体" w:hAnsi="宋体" w:cs="宋体"/>
                <w:szCs w:val="21"/>
              </w:rPr>
            </w:pPr>
            <w:r>
              <w:rPr>
                <w:rFonts w:hint="eastAsia" w:ascii="宋体" w:hAnsi="宋体" w:cs="宋体"/>
                <w:szCs w:val="21"/>
              </w:rPr>
              <w:t>抽查综合</w:t>
            </w:r>
            <w:r>
              <w:rPr>
                <w:rFonts w:hint="eastAsia" w:ascii="宋体" w:hAnsi="宋体" w:cs="宋体"/>
                <w:szCs w:val="21"/>
                <w:lang w:val="en-US" w:eastAsia="zh-CN"/>
              </w:rPr>
              <w:t>部</w:t>
            </w:r>
            <w:r>
              <w:rPr>
                <w:rFonts w:hint="eastAsia" w:ascii="宋体" w:hAnsi="宋体" w:cs="宋体"/>
                <w:szCs w:val="21"/>
              </w:rPr>
              <w:t>文件发放登记表、培训记录表、受控文件清单，固体废弃物处置记录，填写及保管符合要求。</w:t>
            </w:r>
            <w:r>
              <w:rPr>
                <w:rFonts w:ascii="宋体" w:hAnsi="宋体" w:cs="宋体"/>
                <w:szCs w:val="21"/>
              </w:rPr>
              <w:br w:type="textWrapping"/>
            </w:r>
            <w:r>
              <w:rPr>
                <w:rFonts w:ascii="宋体" w:hAnsi="宋体" w:cs="宋体"/>
                <w:szCs w:val="21"/>
              </w:rPr>
              <w:t xml:space="preserve">    </w:t>
            </w:r>
            <w:r>
              <w:rPr>
                <w:rFonts w:hint="eastAsia" w:ascii="宋体" w:hAnsi="宋体" w:cs="宋体"/>
                <w:szCs w:val="21"/>
              </w:rPr>
              <w:t>各部门保存各记录，按时间整理，放置在文件柜中，以便检索，综合</w:t>
            </w:r>
            <w:r>
              <w:rPr>
                <w:rFonts w:hint="eastAsia" w:ascii="宋体" w:hAnsi="宋体" w:cs="宋体"/>
                <w:szCs w:val="21"/>
                <w:lang w:val="en-US" w:eastAsia="zh-CN"/>
              </w:rPr>
              <w:t>部</w:t>
            </w:r>
            <w:r>
              <w:rPr>
                <w:rFonts w:hint="eastAsia" w:ascii="宋体" w:hAnsi="宋体" w:cs="宋体"/>
                <w:szCs w:val="21"/>
              </w:rPr>
              <w:t>定期对其进行检查，目前保存完好。名称，编号构成记录的唯一性标识。</w:t>
            </w:r>
          </w:p>
          <w:p>
            <w:pPr>
              <w:spacing w:line="240" w:lineRule="exact"/>
              <w:rPr>
                <w:rFonts w:ascii="宋体" w:hAnsi="宋体"/>
                <w:b/>
                <w:color w:val="000000" w:themeColor="text1"/>
                <w:sz w:val="20"/>
                <w:szCs w:val="20"/>
              </w:rPr>
            </w:pPr>
            <w:r>
              <w:rPr>
                <w:rFonts w:hint="eastAsia" w:ascii="宋体" w:hAnsi="宋体" w:cs="宋体"/>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 xml:space="preserve">环保设备/安全设施配置: </w:t>
            </w:r>
            <w:r>
              <w:rPr>
                <w:rFonts w:hint="eastAsia" w:asciiTheme="minorEastAsia" w:hAnsiTheme="minorEastAsia" w:eastAsiaTheme="minorEastAsia" w:cstheme="minorEastAsia"/>
                <w:bCs/>
                <w:szCs w:val="21"/>
              </w:rPr>
              <w:t>水膜除尘处理装置、碱液循环水、生物质蒸汽锅炉（煤改生物质）、灭火器、消防器材、标识牌、隔音、绿化、垃圾桶、垃圾箱等，生产部定期维护与保养。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ind w:firstLine="420" w:firstLineChars="200"/>
              <w:rPr>
                <w:rFonts w:ascii="宋体" w:cs="宋体"/>
                <w:szCs w:val="21"/>
              </w:rPr>
            </w:pPr>
            <w:r>
              <w:rPr>
                <w:rFonts w:hint="eastAsia" w:ascii="宋体" w:hAnsi="宋体" w:cs="宋体"/>
                <w:szCs w:val="21"/>
              </w:rPr>
              <w:t>公司依据：GB/T19001-2016\GB/T24001-2016\</w:t>
            </w:r>
            <w:r>
              <w:rPr>
                <w:rFonts w:hint="eastAsia" w:ascii="宋体" w:hAnsi="宋体"/>
                <w:szCs w:val="21"/>
              </w:rPr>
              <w:t>ISO45001:2018</w:t>
            </w:r>
            <w:r>
              <w:rPr>
                <w:rFonts w:hint="eastAsia" w:ascii="宋体" w:hAnsi="宋体" w:cs="宋体"/>
                <w:szCs w:val="21"/>
              </w:rPr>
              <w:t>标准进行管理评审。</w:t>
            </w:r>
          </w:p>
          <w:p>
            <w:pPr>
              <w:rPr>
                <w:rFonts w:hint="eastAsia" w:ascii="宋体" w:cs="宋体"/>
                <w:szCs w:val="21"/>
              </w:rPr>
            </w:pPr>
            <w:r>
              <w:rPr>
                <w:rFonts w:hint="eastAsia" w:ascii="宋体" w:hAnsi="宋体" w:cs="宋体"/>
                <w:szCs w:val="21"/>
              </w:rPr>
              <w:t>目前按标准要求平稳运行，至今暂无变更情况发生。</w:t>
            </w:r>
          </w:p>
          <w:p>
            <w:pPr>
              <w:rPr>
                <w:rFonts w:hint="eastAsia" w:ascii="宋体" w:cs="宋体"/>
                <w:szCs w:val="21"/>
              </w:rPr>
            </w:pPr>
            <w:r>
              <w:rPr>
                <w:rFonts w:hint="eastAsia" w:ascii="宋体" w:hAnsi="宋体" w:cs="宋体"/>
                <w:szCs w:val="21"/>
              </w:rPr>
              <w:t>查阅公司管理评审资料：</w:t>
            </w:r>
          </w:p>
          <w:p>
            <w:pPr>
              <w:rPr>
                <w:rFonts w:hint="eastAsia" w:ascii="宋体" w:cs="宋体"/>
                <w:szCs w:val="21"/>
              </w:rPr>
            </w:pPr>
            <w:r>
              <w:rPr>
                <w:rFonts w:hint="eastAsia" w:ascii="宋体" w:hAnsi="宋体" w:cs="宋体"/>
                <w:szCs w:val="21"/>
              </w:rPr>
              <w:t>一、评审时间：20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2</w:t>
            </w:r>
            <w:r>
              <w:rPr>
                <w:rFonts w:hint="eastAsia" w:ascii="宋体" w:hAnsi="宋体" w:cs="宋体"/>
                <w:szCs w:val="21"/>
              </w:rPr>
              <w:t>日</w:t>
            </w:r>
            <w:r>
              <w:rPr>
                <w:rFonts w:hint="eastAsia" w:ascii="宋体" w:cs="宋体"/>
                <w:szCs w:val="21"/>
              </w:rPr>
              <w:t>,</w:t>
            </w:r>
            <w:r>
              <w:rPr>
                <w:rFonts w:hint="eastAsia" w:ascii="宋体" w:hAnsi="宋体" w:cs="宋体"/>
                <w:szCs w:val="21"/>
              </w:rPr>
              <w:t>评审方式：会议评审</w:t>
            </w:r>
          </w:p>
          <w:p>
            <w:pPr>
              <w:rPr>
                <w:rFonts w:hint="eastAsia" w:ascii="宋体" w:hAnsi="宋体" w:cs="宋体"/>
                <w:szCs w:val="21"/>
              </w:rPr>
            </w:pPr>
            <w:r>
              <w:rPr>
                <w:rFonts w:hint="eastAsia" w:ascii="宋体" w:hAnsi="宋体" w:cs="宋体"/>
                <w:szCs w:val="21"/>
              </w:rPr>
              <w:t>参加人员：</w:t>
            </w:r>
            <w:r>
              <w:rPr>
                <w:rFonts w:hint="eastAsia" w:ascii="宋体" w:hAnsi="宋体"/>
                <w:szCs w:val="21"/>
              </w:rPr>
              <w:t>公司总经理、管理者代表等有关领导；各责任部门负责人及各生产车间主任。</w:t>
            </w:r>
          </w:p>
          <w:p>
            <w:pPr>
              <w:rPr>
                <w:rFonts w:hint="eastAsia" w:ascii="宋体" w:cs="宋体"/>
                <w:szCs w:val="21"/>
              </w:rPr>
            </w:pPr>
            <w:r>
              <w:rPr>
                <w:rFonts w:hint="eastAsia" w:ascii="宋体" w:hAnsi="宋体" w:cs="宋体"/>
                <w:szCs w:val="21"/>
              </w:rPr>
              <w:t>二、管理评审输入：</w:t>
            </w:r>
          </w:p>
          <w:p>
            <w:pPr>
              <w:spacing w:line="360" w:lineRule="auto"/>
              <w:ind w:left="480"/>
              <w:jc w:val="left"/>
              <w:rPr>
                <w:rFonts w:hint="eastAsia" w:ascii="宋体" w:hAns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hint="eastAsia" w:ascii="宋体" w:hAnsi="宋体"/>
                <w:color w:val="000000"/>
                <w:szCs w:val="21"/>
              </w:rPr>
            </w:pPr>
            <w:r>
              <w:rPr>
                <w:rFonts w:hint="eastAsia" w:ascii="宋体" w:hAnsi="宋体"/>
                <w:color w:val="000000"/>
                <w:szCs w:val="21"/>
              </w:rPr>
              <w:t>资源的配备；纠正和预防措施情况；</w:t>
            </w:r>
          </w:p>
          <w:p>
            <w:pPr>
              <w:ind w:firstLine="420" w:firstLineChars="200"/>
              <w:rPr>
                <w:rFonts w:hint="eastAsia" w:ascii="宋体" w:cs="宋体"/>
                <w:szCs w:val="21"/>
              </w:rPr>
            </w:pPr>
            <w:r>
              <w:rPr>
                <w:rFonts w:hint="eastAsia" w:ascii="宋体" w:hAnsi="宋体" w:cs="宋体"/>
                <w:szCs w:val="21"/>
              </w:rPr>
              <w:t>以上内容通过会上工作总结、汇报等形式体现。</w:t>
            </w:r>
          </w:p>
          <w:p>
            <w:pPr>
              <w:rPr>
                <w:rFonts w:hint="eastAsia"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hint="eastAsia" w:ascii="宋体" w:cs="宋体"/>
                <w:szCs w:val="21"/>
              </w:rPr>
            </w:pPr>
            <w:r>
              <w:rPr>
                <w:rFonts w:hint="eastAsia" w:ascii="宋体" w:hAnsi="宋体" w:cs="宋体"/>
                <w:szCs w:val="21"/>
              </w:rPr>
              <w:t>四、管理评审输出/评审结论：</w:t>
            </w:r>
          </w:p>
          <w:p>
            <w:pPr>
              <w:spacing w:line="300" w:lineRule="exact"/>
              <w:ind w:left="1"/>
              <w:rPr>
                <w:b/>
                <w:color w:val="000000" w:themeColor="text1"/>
                <w:sz w:val="20"/>
                <w:szCs w:val="20"/>
              </w:rPr>
            </w:pPr>
            <w:r>
              <w:rPr>
                <w:rFonts w:hint="eastAsia" w:ascii="宋体" w:hAnsi="宋体"/>
                <w:color w:val="000000"/>
                <w:szCs w:val="21"/>
              </w:rPr>
              <w:t>公司管理体系符合</w:t>
            </w:r>
            <w:r>
              <w:rPr>
                <w:rFonts w:hint="eastAsia" w:ascii="宋体" w:hAnsi="宋体"/>
                <w:szCs w:val="21"/>
              </w:rPr>
              <w:t>G</w:t>
            </w:r>
            <w:r>
              <w:rPr>
                <w:rFonts w:hint="eastAsia" w:ascii="宋体" w:hAnsi="宋体"/>
                <w:color w:val="000000"/>
                <w:szCs w:val="21"/>
              </w:rPr>
              <w:t>B/T19001-2016、GB/T24001-2016、ISO45001:2018；标准要求，体系文件基本实用，管理方针切实可行。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pStyle w:val="15"/>
              <w:numPr>
                <w:ilvl w:val="0"/>
                <w:numId w:val="3"/>
              </w:numPr>
              <w:spacing w:line="240" w:lineRule="exact"/>
              <w:ind w:firstLineChars="0"/>
              <w:rPr>
                <w:rFonts w:hint="eastAsia"/>
                <w:b/>
                <w:color w:val="000000" w:themeColor="text1"/>
                <w:sz w:val="20"/>
                <w:szCs w:val="20"/>
              </w:rPr>
            </w:pPr>
            <w:r>
              <w:rPr>
                <w:rFonts w:hint="eastAsia"/>
                <w:b/>
                <w:color w:val="000000" w:themeColor="text1"/>
                <w:sz w:val="20"/>
                <w:szCs w:val="20"/>
              </w:rPr>
              <w:t>组织内部沟通的充分性与效果</w:t>
            </w:r>
          </w:p>
          <w:p>
            <w:pPr>
              <w:ind w:firstLine="420" w:firstLineChars="200"/>
              <w:rPr>
                <w:rFonts w:ascii="宋体" w:cs="宋体"/>
                <w:szCs w:val="21"/>
              </w:rPr>
            </w:pPr>
            <w:r>
              <w:rPr>
                <w:rFonts w:hint="eastAsia"/>
                <w:szCs w:val="21"/>
              </w:rPr>
              <w:t>公司设置了完善的组织结构，并规定了各级各岗位人员职责、权限和相互关系，编制</w:t>
            </w:r>
            <w:r>
              <w:rPr>
                <w:rFonts w:ascii="宋体" w:hAnsi="宋体"/>
                <w:szCs w:val="21"/>
              </w:rPr>
              <w:t>DCJC-CX</w:t>
            </w:r>
            <w:r>
              <w:rPr>
                <w:szCs w:val="21"/>
              </w:rPr>
              <w:t xml:space="preserve"> </w:t>
            </w:r>
            <w:r>
              <w:t>-20</w:t>
            </w:r>
            <w:r>
              <w:rPr>
                <w:rFonts w:hint="eastAsia"/>
                <w:lang w:val="en-US" w:eastAsia="zh-CN"/>
              </w:rPr>
              <w:t>20</w:t>
            </w:r>
            <w:r>
              <w:rPr>
                <w:rFonts w:hint="eastAsia"/>
                <w:szCs w:val="21"/>
              </w:rPr>
              <w:t>《能力、意识、培训控制程序》和《岗位描述书》，规定了控制要求</w:t>
            </w:r>
            <w:r>
              <w:rPr>
                <w:rFonts w:hint="eastAsia" w:ascii="宋体" w:hAnsi="宋体" w:cs="宋体"/>
                <w:szCs w:val="21"/>
              </w:rPr>
              <w:t>并在公司内对各级员工进行了必要的传达。对从事与质量、环境、安全有关的管理、执行和验证人员规定其职责、权限及其相互关系，并书面化，以实现公司管理方针和管理目标。有效进行管理体系各项活动，出示了公司管理体系职能分配表。</w:t>
            </w:r>
          </w:p>
          <w:p>
            <w:pPr>
              <w:pStyle w:val="15"/>
              <w:spacing w:line="240" w:lineRule="exact"/>
              <w:ind w:left="420" w:firstLine="0" w:firstLineChars="0"/>
              <w:rPr>
                <w:b/>
                <w:color w:val="000000" w:themeColor="text1"/>
                <w:sz w:val="20"/>
                <w:szCs w:val="20"/>
              </w:rPr>
            </w:pPr>
            <w:r>
              <w:rPr>
                <w:rFonts w:hint="eastAsia"/>
                <w:szCs w:val="21"/>
              </w:rPr>
              <w:t>经全体员工大会选举，任命</w:t>
            </w:r>
            <w:r>
              <w:rPr>
                <w:rFonts w:hint="eastAsia" w:ascii="宋体" w:hAnsi="宋体" w:cs="宋体"/>
                <w:szCs w:val="21"/>
              </w:rPr>
              <w:t>黄海东</w:t>
            </w:r>
            <w:r>
              <w:rPr>
                <w:rFonts w:hint="eastAsia"/>
                <w:szCs w:val="21"/>
              </w:rPr>
              <w:t>为公司管理者代表，</w:t>
            </w:r>
            <w:r>
              <w:rPr>
                <w:rFonts w:hint="eastAsia" w:ascii="宋体" w:hAnsi="宋体"/>
                <w:kern w:val="0"/>
                <w:szCs w:val="21"/>
              </w:rPr>
              <w:t>田庆学</w:t>
            </w:r>
            <w:r>
              <w:rPr>
                <w:rFonts w:hint="eastAsia" w:ascii="宋体" w:hAnsi="宋体" w:cs="宋体"/>
                <w:szCs w:val="21"/>
              </w:rPr>
              <w:t>为</w:t>
            </w:r>
            <w:r>
              <w:rPr>
                <w:rFonts w:hint="eastAsia"/>
                <w:szCs w:val="21"/>
              </w:rPr>
              <w:t>员工代表。</w:t>
            </w:r>
            <w:r>
              <w:rPr>
                <w:szCs w:val="21"/>
              </w:rPr>
              <w:t xml:space="preserve"> </w:t>
            </w:r>
            <w:r>
              <w:rPr>
                <w:rFonts w:hint="eastAsia"/>
                <w:szCs w:val="21"/>
              </w:rPr>
              <w:t>与</w:t>
            </w:r>
            <w:r>
              <w:rPr>
                <w:rFonts w:hint="eastAsia" w:ascii="宋体" w:hAnsi="宋体" w:cs="宋体"/>
                <w:szCs w:val="21"/>
              </w:rPr>
              <w:t>他们</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r>
              <w:rPr>
                <w:szCs w:val="21"/>
              </w:rPr>
              <w:t>;</w:t>
            </w:r>
            <w:r>
              <w:rPr>
                <w:rFonts w:hint="eastAsia"/>
                <w:szCs w:val="21"/>
              </w:rPr>
              <w:t>工作人员代表能够作为协商和参与的机制；免费提供工作人员的培训或在工作期间的培训以消除参与的障碍；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Style w:val="21"/>
                <w:szCs w:val="21"/>
              </w:rPr>
            </w:pPr>
            <w:r>
              <w:rPr>
                <w:rFonts w:hint="eastAsia" w:asciiTheme="minorEastAsia" w:hAnsiTheme="minorEastAsia" w:eastAsiaTheme="minorEastAsia" w:cstheme="minorEastAsia"/>
                <w:b/>
                <w:bCs/>
                <w:szCs w:val="21"/>
              </w:rPr>
              <w:t>关键过程</w:t>
            </w:r>
            <w:r>
              <w:rPr>
                <w:rFonts w:hint="eastAsia" w:asciiTheme="minorEastAsia" w:hAnsiTheme="minorEastAsia" w:eastAsiaTheme="minorEastAsia" w:cstheme="minorEastAsia"/>
                <w:bCs/>
                <w:szCs w:val="21"/>
              </w:rPr>
              <w:t>：</w:t>
            </w:r>
            <w:r>
              <w:rPr>
                <w:rStyle w:val="21"/>
                <w:rFonts w:hint="eastAsia"/>
                <w:szCs w:val="21"/>
              </w:rPr>
              <w:t xml:space="preserve">配料——控制硅钙比例； </w:t>
            </w:r>
          </w:p>
          <w:p>
            <w:pPr>
              <w:spacing w:line="360" w:lineRule="auto"/>
              <w:rPr>
                <w:rStyle w:val="21"/>
                <w:szCs w:val="21"/>
              </w:rPr>
            </w:pPr>
            <w:r>
              <w:rPr>
                <w:rStyle w:val="21"/>
                <w:rFonts w:hint="eastAsia"/>
                <w:szCs w:val="21"/>
              </w:rPr>
              <w:t>需确认过程：蒸养——控制硅钙比例在高温高压下充分发生化学反应。</w:t>
            </w:r>
          </w:p>
          <w:p>
            <w:pPr>
              <w:spacing w:line="360" w:lineRule="auto"/>
              <w:rPr>
                <w:rStyle w:val="21"/>
                <w:szCs w:val="21"/>
              </w:rPr>
            </w:pPr>
            <w:r>
              <w:rPr>
                <w:rStyle w:val="21"/>
                <w:rFonts w:hint="eastAsia"/>
                <w:szCs w:val="21"/>
              </w:rPr>
              <w:t>制定了《配料工艺规程》、《蒸养工艺规程》、《检验规程》等，并进行了过程确认，并见《质量控制点原始记录》</w:t>
            </w:r>
          </w:p>
          <w:p>
            <w:pPr>
              <w:spacing w:line="360" w:lineRule="auto"/>
              <w:ind w:firstLine="210" w:firstLineChars="100"/>
              <w:rPr>
                <w:rStyle w:val="21"/>
                <w:szCs w:val="21"/>
              </w:rPr>
            </w:pPr>
            <w:r>
              <w:rPr>
                <w:rStyle w:val="21"/>
                <w:rFonts w:hint="eastAsia"/>
                <w:szCs w:val="21"/>
              </w:rPr>
              <w:t>查1《配料工艺规程》重要参数：</w:t>
            </w:r>
          </w:p>
          <w:p>
            <w:pPr>
              <w:spacing w:line="360" w:lineRule="auto"/>
              <w:ind w:firstLine="210" w:firstLineChars="100"/>
              <w:rPr>
                <w:rStyle w:val="21"/>
                <w:szCs w:val="21"/>
              </w:rPr>
            </w:pPr>
            <w:r>
              <w:rPr>
                <w:rStyle w:val="21"/>
                <w:rFonts w:hint="eastAsia"/>
                <w:szCs w:val="21"/>
              </w:rPr>
              <w:t xml:space="preserve">配料：料浆2200kg  </w:t>
            </w:r>
            <w:r>
              <w:rPr>
                <w:rFonts w:hint="eastAsia" w:ascii="宋体"/>
                <w:szCs w:val="21"/>
              </w:rPr>
              <w:t>生石灰</w:t>
            </w:r>
            <w:r>
              <w:rPr>
                <w:rStyle w:val="21"/>
                <w:rFonts w:hint="eastAsia"/>
                <w:szCs w:val="21"/>
              </w:rPr>
              <w:t xml:space="preserve">260kg  水泥320kg   </w:t>
            </w:r>
            <w:r>
              <w:rPr>
                <w:rFonts w:hint="eastAsia" w:ascii="宋体"/>
                <w:szCs w:val="21"/>
              </w:rPr>
              <w:t>加气铝粉膏</w:t>
            </w:r>
            <w:r>
              <w:rPr>
                <w:rStyle w:val="21"/>
                <w:rFonts w:hint="eastAsia"/>
                <w:szCs w:val="21"/>
              </w:rPr>
              <w:t>1.5kg ，水（根据实际情况适当调整）</w:t>
            </w:r>
          </w:p>
          <w:p>
            <w:pPr>
              <w:spacing w:line="360" w:lineRule="auto"/>
              <w:ind w:firstLine="210" w:firstLineChars="100"/>
              <w:rPr>
                <w:rStyle w:val="21"/>
                <w:szCs w:val="21"/>
              </w:rPr>
            </w:pPr>
            <w:r>
              <w:rPr>
                <w:rStyle w:val="21"/>
                <w:rFonts w:hint="eastAsia"/>
                <w:szCs w:val="21"/>
              </w:rPr>
              <w:t>步骤：将料浆2200kg、水泥320kg注入浇注机，搅拌均匀，然后将</w:t>
            </w:r>
            <w:r>
              <w:rPr>
                <w:rFonts w:hint="eastAsia" w:ascii="宋体"/>
                <w:szCs w:val="21"/>
              </w:rPr>
              <w:t>生石灰</w:t>
            </w:r>
            <w:r>
              <w:rPr>
                <w:rStyle w:val="21"/>
                <w:rFonts w:hint="eastAsia"/>
                <w:szCs w:val="21"/>
              </w:rPr>
              <w:t>260kg加入浇注机，搅拌120秒，同时加热混合液，再放入</w:t>
            </w:r>
            <w:r>
              <w:rPr>
                <w:rFonts w:hint="eastAsia" w:ascii="宋体"/>
                <w:szCs w:val="21"/>
              </w:rPr>
              <w:t>加气铝粉膏</w:t>
            </w:r>
            <w:r>
              <w:rPr>
                <w:rStyle w:val="21"/>
                <w:rFonts w:hint="eastAsia"/>
                <w:szCs w:val="21"/>
              </w:rPr>
              <w:t>1.5kg搅拌40秒后，注入模具中，进行下一工序。</w:t>
            </w:r>
          </w:p>
          <w:p>
            <w:pPr>
              <w:spacing w:line="360" w:lineRule="auto"/>
              <w:ind w:firstLine="210" w:firstLineChars="100"/>
              <w:rPr>
                <w:rStyle w:val="21"/>
                <w:szCs w:val="21"/>
              </w:rPr>
            </w:pPr>
            <w:r>
              <w:rPr>
                <w:rStyle w:val="21"/>
                <w:rFonts w:hint="eastAsia"/>
                <w:szCs w:val="21"/>
              </w:rPr>
              <w:t>查2《蒸养工艺规程》重要参数：</w:t>
            </w:r>
          </w:p>
          <w:p>
            <w:pPr>
              <w:spacing w:line="360" w:lineRule="auto"/>
              <w:ind w:firstLine="420" w:firstLineChars="200"/>
              <w:rPr>
                <w:rStyle w:val="21"/>
                <w:szCs w:val="21"/>
              </w:rPr>
            </w:pPr>
            <w:r>
              <w:rPr>
                <w:rStyle w:val="21"/>
                <w:rFonts w:hint="eastAsia"/>
                <w:szCs w:val="21"/>
              </w:rPr>
              <w:t>胚体进入蒸压釜，抽真空并升温，当蒸压釜压强达到0.1MPa时，恒压1小时；之后继续升压，压强1.25MPa</w:t>
            </w:r>
          </w:p>
          <w:p>
            <w:pPr>
              <w:spacing w:line="360" w:lineRule="auto"/>
              <w:rPr>
                <w:rStyle w:val="21"/>
                <w:szCs w:val="21"/>
              </w:rPr>
            </w:pPr>
            <w:r>
              <w:rPr>
                <w:rStyle w:val="21"/>
                <w:rFonts w:hint="eastAsia"/>
                <w:szCs w:val="21"/>
              </w:rPr>
              <w:t>时，根据实际情况，恒温6.5-8.5小时；之后迅速降温至室温，达到大气压强后开釜门。</w:t>
            </w:r>
          </w:p>
          <w:p>
            <w:pPr>
              <w:spacing w:line="360" w:lineRule="auto"/>
              <w:ind w:firstLine="207" w:firstLineChars="98"/>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关键过程确认记录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查到“过程能力确认表”1：过程名称：</w:t>
            </w:r>
            <w:r>
              <w:rPr>
                <w:rStyle w:val="21"/>
                <w:rFonts w:hint="eastAsia"/>
                <w:szCs w:val="21"/>
              </w:rPr>
              <w:t>配料</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查到《过程能力确认表》2：过程名称：</w:t>
            </w:r>
            <w:r>
              <w:rPr>
                <w:rStyle w:val="21"/>
                <w:rFonts w:hint="eastAsia"/>
                <w:szCs w:val="21"/>
              </w:rPr>
              <w:t>蒸养</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360" w:lineRule="auto"/>
              <w:ind w:firstLine="207" w:firstLineChars="98"/>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关键过程的</w:t>
            </w:r>
            <w:r>
              <w:rPr>
                <w:rFonts w:hint="eastAsia" w:asciiTheme="minorEastAsia" w:hAnsiTheme="minorEastAsia" w:eastAsiaTheme="minorEastAsia" w:cstheme="minorEastAsia"/>
                <w:b/>
                <w:szCs w:val="21"/>
              </w:rPr>
              <w:t>质量控制点原始记录：</w:t>
            </w:r>
            <w:r>
              <w:rPr>
                <w:rFonts w:hint="eastAsia" w:asciiTheme="minorEastAsia" w:hAnsiTheme="minorEastAsia" w:eastAsiaTheme="minorEastAsia" w:cstheme="minorEastAsia"/>
                <w:szCs w:val="21"/>
              </w:rPr>
              <w:t>见8.6检验条款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exact"/>
            </w:pPr>
            <w:r>
              <w:t>1</w:t>
            </w:r>
            <w:r>
              <w:rPr>
                <w:rFonts w:hint="eastAsia"/>
              </w:rPr>
              <w:t>）公司首先在合同中明确了顾客对技术服务的质量要求及技术标准、价格、交货方式、验收方式、货款结算方式等明示要求。</w:t>
            </w:r>
          </w:p>
          <w:p>
            <w:pPr>
              <w:spacing w:line="360" w:lineRule="exact"/>
            </w:pPr>
            <w:r>
              <w:t>2</w:t>
            </w:r>
            <w:r>
              <w:rPr>
                <w:rFonts w:hint="eastAsia"/>
              </w:rPr>
              <w:t>）确定了技术服务的法律法规要求（技术服务标准等要求）、售后服务等。</w:t>
            </w:r>
          </w:p>
          <w:p>
            <w:pPr>
              <w:rPr>
                <w:szCs w:val="21"/>
              </w:rPr>
            </w:pPr>
            <w:r>
              <w:rPr>
                <w:szCs w:val="21"/>
              </w:rPr>
              <w:t>3</w:t>
            </w:r>
            <w:r>
              <w:rPr>
                <w:rFonts w:hint="eastAsia"/>
                <w:szCs w:val="21"/>
              </w:rPr>
              <w:t>）该公司与产品有关要求主要在合同中体现，在合同签订之前，由总经理组织各相关部门以会签的方式进行评审。</w:t>
            </w:r>
          </w:p>
          <w:p>
            <w:pPr>
              <w:ind w:firstLine="420" w:firstLineChars="200"/>
              <w:rPr>
                <w:szCs w:val="21"/>
              </w:rPr>
            </w:pPr>
            <w:r>
              <w:rPr>
                <w:rFonts w:hint="eastAsia"/>
                <w:szCs w:val="21"/>
              </w:rPr>
              <w:t>见《合同台帐》，台账有</w:t>
            </w:r>
            <w:r>
              <w:rPr>
                <w:szCs w:val="21"/>
              </w:rPr>
              <w:t>1</w:t>
            </w:r>
            <w:r>
              <w:rPr>
                <w:rFonts w:hint="eastAsia"/>
                <w:szCs w:val="21"/>
              </w:rPr>
              <w:t>份</w:t>
            </w:r>
          </w:p>
          <w:p>
            <w:pPr>
              <w:ind w:firstLine="420" w:firstLineChars="200"/>
              <w:rPr>
                <w:szCs w:val="21"/>
              </w:rPr>
            </w:pPr>
            <w:r>
              <w:rPr>
                <w:rFonts w:hint="eastAsia"/>
                <w:szCs w:val="21"/>
              </w:rPr>
              <w:t>内容包括：序号、顾客名称、合同编号、项目名称、规</w:t>
            </w:r>
            <w:r>
              <w:rPr>
                <w:szCs w:val="21"/>
              </w:rPr>
              <w:t xml:space="preserve"> </w:t>
            </w:r>
            <w:r>
              <w:rPr>
                <w:rFonts w:hint="eastAsia"/>
                <w:szCs w:val="21"/>
              </w:rPr>
              <w:t>格型号、评审日期、签定日期、履行情况。</w:t>
            </w:r>
          </w:p>
          <w:p>
            <w:pPr>
              <w:rPr>
                <w:szCs w:val="21"/>
              </w:rPr>
            </w:pPr>
            <w:r>
              <w:rPr>
                <w:rFonts w:hint="eastAsia"/>
                <w:szCs w:val="21"/>
              </w:rPr>
              <w:t>该公司销售的产品有：</w:t>
            </w:r>
            <w:r>
              <w:rPr>
                <w:rFonts w:hint="eastAsia" w:ascii="宋体" w:hAnsi="宋体"/>
                <w:szCs w:val="21"/>
              </w:rPr>
              <w:t>蒸压加气混凝土砌块的生产及销售</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ind w:firstLine="420" w:firstLineChars="200"/>
              <w:rPr>
                <w:rFonts w:hint="eastAsia" w:ascii="宋体" w:hAnsi="宋体" w:cs="宋体"/>
                <w:szCs w:val="21"/>
              </w:rPr>
            </w:pPr>
            <w:r>
              <w:rPr>
                <w:rFonts w:hint="eastAsia" w:ascii="宋体" w:hAnsi="宋体" w:cs="宋体"/>
                <w:szCs w:val="21"/>
              </w:rPr>
              <w:t>资质验证  企业提供营业执照</w:t>
            </w:r>
            <w:r>
              <w:rPr>
                <w:rFonts w:hint="eastAsia" w:ascii="宋体" w:cs="宋体"/>
                <w:szCs w:val="21"/>
              </w:rPr>
              <w:t>,</w:t>
            </w:r>
            <w:r>
              <w:rPr>
                <w:rFonts w:hint="eastAsia" w:ascii="宋体" w:hAnsi="宋体" w:cs="宋体"/>
                <w:szCs w:val="21"/>
              </w:rPr>
              <w:t>企业资质在范围内(见附件)</w:t>
            </w:r>
          </w:p>
          <w:p>
            <w:pPr>
              <w:ind w:firstLine="420" w:firstLineChars="200"/>
              <w:rPr>
                <w:rFonts w:hint="eastAsia" w:ascii="宋体" w:cs="宋体"/>
                <w:szCs w:val="21"/>
              </w:rPr>
            </w:pPr>
            <w:r>
              <w:rPr>
                <w:rFonts w:hint="eastAsia" w:ascii="宋体" w:hAnsi="宋体" w:cs="宋体"/>
                <w:szCs w:val="21"/>
              </w:rPr>
              <w:t>投诉或事故:无</w:t>
            </w:r>
          </w:p>
          <w:p>
            <w:pPr>
              <w:spacing w:line="300" w:lineRule="exact"/>
              <w:rPr>
                <w:b/>
                <w:color w:val="000000" w:themeColor="text1"/>
                <w:sz w:val="20"/>
                <w:szCs w:val="20"/>
              </w:rPr>
            </w:pPr>
            <w:r>
              <w:rPr>
                <w:rFonts w:hint="eastAsia" w:ascii="宋体" w:hAnsi="宋体" w:cs="宋体"/>
                <w:color w:val="auto"/>
                <w:szCs w:val="21"/>
                <w:lang w:val="en-US" w:eastAsia="zh-CN"/>
              </w:rPr>
              <w:t>市场监督管理局</w:t>
            </w:r>
            <w:r>
              <w:rPr>
                <w:rFonts w:hint="eastAsia" w:ascii="宋体" w:hAnsi="宋体" w:cs="宋体"/>
                <w:color w:val="auto"/>
                <w:szCs w:val="21"/>
              </w:rPr>
              <w:t>监督抽查情况:20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日，抽查情况</w:t>
            </w:r>
            <w:r>
              <w:rPr>
                <w:rFonts w:hint="eastAsia" w:ascii="宋体" w:hAnsi="宋体" w:cs="宋体"/>
                <w:color w:val="auto"/>
                <w:szCs w:val="21"/>
                <w:lang w:eastAsia="zh-CN"/>
              </w:rPr>
              <w:t>：</w:t>
            </w:r>
            <w:r>
              <w:rPr>
                <w:rFonts w:hint="eastAsia" w:ascii="宋体" w:hAnsi="宋体" w:cs="宋体"/>
                <w:color w:val="auto"/>
                <w:szCs w:val="21"/>
                <w:lang w:val="en-US" w:eastAsia="zh-CN"/>
              </w:rPr>
              <w:t>蒸压釜、锅炉操作工无操作证</w:t>
            </w:r>
            <w:r>
              <w:rPr>
                <w:rFonts w:hint="eastAsia" w:ascii="宋体" w:hAnsi="宋体" w:cs="宋体"/>
                <w:color w:val="auto"/>
                <w:szCs w:val="21"/>
              </w:rPr>
              <w:t>，已经整改完毕。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pacing w:val="-8"/>
                <w:sz w:val="20"/>
                <w:szCs w:val="20"/>
              </w:rPr>
            </w:pPr>
            <w:r>
              <w:rPr>
                <w:rFonts w:hint="eastAsia"/>
                <w:b/>
                <w:sz w:val="20"/>
                <w:szCs w:val="20"/>
              </w:rPr>
              <w:t xml:space="preserve">6. </w:t>
            </w:r>
            <w:r>
              <w:rPr>
                <w:rFonts w:hint="eastAsia"/>
                <w:b/>
                <w:spacing w:val="-8"/>
                <w:sz w:val="20"/>
                <w:szCs w:val="20"/>
              </w:rPr>
              <w:t>不合格品/项的识别、控制;</w:t>
            </w:r>
          </w:p>
          <w:p>
            <w:pPr>
              <w:numPr>
                <w:ilvl w:val="0"/>
                <w:numId w:val="4"/>
              </w:numPr>
              <w:spacing w:line="360" w:lineRule="auto"/>
              <w:rPr>
                <w:rFonts w:ascii="宋体" w:hAnsi="宋体" w:cs="宋体"/>
                <w:szCs w:val="21"/>
              </w:rPr>
            </w:pPr>
            <w:r>
              <w:rPr>
                <w:rFonts w:hint="eastAsia" w:ascii="宋体" w:hAnsi="宋体" w:cs="宋体"/>
                <w:szCs w:val="21"/>
              </w:rPr>
              <w:t>公司制定有《不合格品控制》DCJC-CX -10，以实施对生产全过程不合格品处置的控制。生产过程中发现不合格，执行《不合格品控制》DCJC-CX -10</w:t>
            </w:r>
          </w:p>
          <w:p>
            <w:pPr>
              <w:spacing w:line="360" w:lineRule="auto"/>
              <w:rPr>
                <w:rFonts w:ascii="宋体" w:hAnsi="宋体" w:cs="宋体"/>
                <w:szCs w:val="21"/>
              </w:rPr>
            </w:pPr>
            <w:r>
              <w:rPr>
                <w:rFonts w:hint="eastAsia" w:ascii="宋体" w:hAnsi="宋体" w:cs="宋体"/>
                <w:szCs w:val="21"/>
              </w:rPr>
              <w:t>抽查《不合格品处理报告》：</w:t>
            </w:r>
          </w:p>
          <w:p>
            <w:pPr>
              <w:spacing w:line="360" w:lineRule="auto"/>
              <w:rPr>
                <w:rFonts w:ascii="宋体" w:hAnsi="宋体" w:cs="宋体"/>
                <w:szCs w:val="21"/>
              </w:rPr>
            </w:pPr>
            <w:r>
              <w:rPr>
                <w:rFonts w:hint="eastAsia" w:ascii="宋体" w:hAnsi="宋体" w:cs="宋体"/>
                <w:szCs w:val="21"/>
              </w:rPr>
              <w:t>抽查《不合格品处理报告》：</w:t>
            </w:r>
          </w:p>
          <w:p>
            <w:pPr>
              <w:spacing w:line="360" w:lineRule="auto"/>
              <w:rPr>
                <w:rFonts w:ascii="宋体" w:hAnsi="宋体" w:cs="宋体"/>
                <w:szCs w:val="21"/>
              </w:rPr>
            </w:pPr>
            <w:r>
              <w:rPr>
                <w:rFonts w:hint="eastAsia" w:ascii="宋体" w:hAnsi="宋体" w:cs="宋体"/>
                <w:szCs w:val="21"/>
              </w:rPr>
              <w:t>不合格品名称：</w:t>
            </w:r>
            <w:r>
              <w:rPr>
                <w:rFonts w:hint="eastAsia" w:ascii="宋体" w:hAnsi="宋体"/>
                <w:szCs w:val="21"/>
              </w:rPr>
              <w:t>蒸压加气混凝土砌块</w:t>
            </w:r>
            <w:r>
              <w:rPr>
                <w:rFonts w:hint="eastAsia" w:ascii="宋体" w:hAnsi="宋体" w:cs="宋体"/>
                <w:szCs w:val="21"/>
              </w:rPr>
              <w:t>，型号规格：B05 A2.5级，数量：</w:t>
            </w:r>
            <w:r>
              <w:rPr>
                <w:rFonts w:hint="eastAsia" w:ascii="宋体" w:hAnsi="宋体" w:cs="宋体"/>
                <w:szCs w:val="21"/>
                <w:lang w:val="en-US" w:eastAsia="zh-CN"/>
              </w:rPr>
              <w:t>20</w:t>
            </w:r>
            <w:r>
              <w:rPr>
                <w:rFonts w:hint="eastAsia" w:ascii="宋体" w:hAnsi="宋体" w:cs="宋体"/>
                <w:szCs w:val="21"/>
              </w:rPr>
              <w:t>0块，不合格描述： 砌块破损，检验员/日期：田庆学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.19</w:t>
            </w:r>
          </w:p>
          <w:p>
            <w:pPr>
              <w:spacing w:line="360" w:lineRule="auto"/>
              <w:rPr>
                <w:rFonts w:ascii="宋体" w:hAnsi="宋体" w:cs="宋体"/>
                <w:szCs w:val="21"/>
              </w:rPr>
            </w:pPr>
            <w:r>
              <w:rPr>
                <w:rFonts w:hint="eastAsia" w:ascii="宋体" w:hAnsi="宋体" w:cs="宋体"/>
                <w:szCs w:val="21"/>
              </w:rPr>
              <w:t>不符合原因分析：</w:t>
            </w:r>
            <w:r>
              <w:rPr>
                <w:rFonts w:hint="eastAsia" w:ascii="宋体" w:hAnsi="宋体"/>
                <w:szCs w:val="21"/>
              </w:rPr>
              <w:t>蒸压加气混凝土砌块</w:t>
            </w:r>
            <w:r>
              <w:rPr>
                <w:rFonts w:hint="eastAsia" w:ascii="宋体" w:hAnsi="宋体" w:cs="宋体"/>
                <w:szCs w:val="21"/>
              </w:rPr>
              <w:t>出釜后，</w:t>
            </w:r>
            <w:r>
              <w:rPr>
                <w:rFonts w:hint="eastAsia" w:ascii="宋体" w:hAnsi="宋体" w:cs="宋体"/>
                <w:szCs w:val="21"/>
                <w:lang w:val="en-US" w:eastAsia="zh-CN"/>
              </w:rPr>
              <w:t>操作不当</w:t>
            </w:r>
            <w:r>
              <w:rPr>
                <w:rFonts w:hint="eastAsia" w:ascii="宋体" w:hAnsi="宋体" w:cs="宋体"/>
                <w:szCs w:val="21"/>
              </w:rPr>
              <w:t>，对产品损伤严重，造成砌块破损。分析人/日期：田庆学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.19</w:t>
            </w:r>
          </w:p>
          <w:p>
            <w:pPr>
              <w:spacing w:line="360" w:lineRule="auto"/>
              <w:rPr>
                <w:rFonts w:hint="default" w:ascii="宋体" w:hAnsi="宋体" w:eastAsia="宋体" w:cs="宋体"/>
                <w:szCs w:val="21"/>
                <w:lang w:val="en-US" w:eastAsia="zh-CN"/>
              </w:rPr>
            </w:pPr>
            <w:r>
              <w:rPr>
                <w:rFonts w:ascii="宋体" w:hAnsi="宋体" w:cs="宋体"/>
                <w:szCs w:val="21"/>
              </w:rPr>
              <w:t>处理意见</w:t>
            </w:r>
            <w:r>
              <w:rPr>
                <w:rFonts w:hint="eastAsia" w:ascii="宋体" w:hAnsi="宋体" w:cs="宋体"/>
                <w:szCs w:val="21"/>
              </w:rPr>
              <w:t>：</w:t>
            </w:r>
            <w:r>
              <w:rPr>
                <w:rFonts w:hint="eastAsia" w:ascii="宋体" w:hAnsi="宋体" w:cs="宋体"/>
                <w:szCs w:val="21"/>
                <w:lang w:val="en-US" w:eastAsia="zh-CN"/>
              </w:rPr>
              <w:t>破碎重新处理</w:t>
            </w:r>
            <w:r>
              <w:rPr>
                <w:rFonts w:hint="eastAsia" w:ascii="宋体" w:hAnsi="宋体" w:cs="宋体"/>
                <w:szCs w:val="21"/>
              </w:rPr>
              <w:t>，生产部/日期： 李军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p>
          <w:p>
            <w:pPr>
              <w:spacing w:line="360" w:lineRule="auto"/>
              <w:rPr>
                <w:rFonts w:hint="default" w:ascii="宋体" w:hAnsi="宋体" w:eastAsia="宋体" w:cs="宋体"/>
                <w:szCs w:val="21"/>
                <w:lang w:val="en-US" w:eastAsia="zh-CN"/>
              </w:rPr>
            </w:pPr>
            <w:r>
              <w:rPr>
                <w:rFonts w:hint="eastAsia" w:ascii="宋体" w:hAnsi="宋体" w:cs="宋体"/>
                <w:szCs w:val="21"/>
              </w:rPr>
              <w:t>处理结果及验证结果：正在进行评审， 评审人/日期：熊吉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w:t>
            </w:r>
          </w:p>
          <w:p>
            <w:pPr>
              <w:spacing w:line="360" w:lineRule="auto"/>
              <w:rPr>
                <w:rFonts w:ascii="宋体" w:hAnsi="宋体" w:cs="宋体"/>
                <w:szCs w:val="21"/>
              </w:rPr>
            </w:pPr>
            <w:r>
              <w:rPr>
                <w:rFonts w:hint="eastAsia" w:ascii="宋体" w:hAnsi="宋体" w:cs="宋体"/>
                <w:szCs w:val="21"/>
              </w:rPr>
              <w:t>2、采购材料发现不合格时，通知采购人员，对不合格的采购材料进行隔离，一般情况下进行退货处理，未发生过让步使用的情况。</w:t>
            </w:r>
          </w:p>
          <w:p>
            <w:pPr>
              <w:spacing w:line="360" w:lineRule="auto"/>
              <w:rPr>
                <w:rFonts w:ascii="宋体" w:hAnsi="宋体" w:cs="宋体"/>
                <w:szCs w:val="21"/>
              </w:rPr>
            </w:pPr>
            <w:r>
              <w:rPr>
                <w:rFonts w:hint="eastAsia" w:ascii="宋体" w:hAnsi="宋体" w:cs="宋体"/>
                <w:szCs w:val="21"/>
              </w:rPr>
              <w:t>3、 经了解，未发生让步接收的情况。</w:t>
            </w:r>
          </w:p>
          <w:p>
            <w:pPr>
              <w:spacing w:line="240" w:lineRule="exact"/>
              <w:rPr>
                <w:b/>
                <w:color w:val="000000" w:themeColor="text1"/>
                <w:sz w:val="20"/>
                <w:szCs w:val="20"/>
              </w:rPr>
            </w:pPr>
            <w:r>
              <w:rPr>
                <w:rFonts w:hint="eastAsia" w:ascii="宋体" w:hAnsi="宋体" w:cs="宋体"/>
                <w:szCs w:val="21"/>
              </w:rPr>
              <w:t>4、经了解，目前尚未发生交付后或使用后才发现的产品不合格情况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 OHSMS组织对不可接受风险实施控制的结果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重要环境因素的控制，依据公司的相关规定：节能降耗控制程序、废弃物控制程序、大气污染防治控制程序、噪声控制程序、消防管理控制程序等；</w:t>
            </w:r>
          </w:p>
          <w:p>
            <w:pPr>
              <w:rPr>
                <w:rFonts w:ascii="宋体" w:hAnsi="宋体" w:cs="宋体"/>
                <w:szCs w:val="21"/>
              </w:rPr>
            </w:pPr>
            <w:r>
              <w:rPr>
                <w:rFonts w:hint="eastAsia" w:asciiTheme="minorEastAsia" w:hAnsiTheme="minorEastAsia" w:eastAsiaTheme="minorEastAsia" w:cstheme="minorEastAsia"/>
                <w:bCs/>
                <w:szCs w:val="21"/>
              </w:rPr>
              <w:t>1） 废水控制：公司生产不产生废水，生产用的冷却水循环使用，不外排，生活污水排入市政污水管网。即</w:t>
            </w:r>
            <w:r>
              <w:rPr>
                <w:rFonts w:hint="eastAsia" w:ascii="宋体" w:hAnsi="宋体" w:cs="宋体"/>
                <w:szCs w:val="21"/>
              </w:rPr>
              <w:t>屋面及室外雨水有组织排至厂内雨水管网，雨水经厂内的雨水管收集后通过工业园内雨水管网排入园区内的雨水管网，生活废水进入化粪池进行预处理，再经微动力一体化生活污水处理装置处理后用于厂内外的绿化灌溉或喷洒降尘；生产车间废水沉淀后循环使用不外排。</w:t>
            </w:r>
          </w:p>
          <w:p>
            <w:pPr>
              <w:rPr>
                <w:rFonts w:ascii="宋体" w:cs="宋体"/>
                <w:szCs w:val="21"/>
              </w:rPr>
            </w:pPr>
            <w:r>
              <w:rPr>
                <w:rFonts w:hint="eastAsia" w:ascii="宋体" w:cs="宋体"/>
                <w:szCs w:val="21"/>
              </w:rPr>
              <w:t>2） 噪声主要来源于装载机、破碎机、搅拌机、空压机、锅炉风机、球磨机、蒸压釜等在生产过程中产生的噪声，在采取隔离、加防护罩等措施后对周围环境影响很小。</w:t>
            </w:r>
          </w:p>
          <w:p>
            <w:pPr>
              <w:rPr>
                <w:rFonts w:ascii="宋体" w:cs="宋体"/>
                <w:szCs w:val="21"/>
              </w:rPr>
            </w:pPr>
            <w:r>
              <w:rPr>
                <w:rFonts w:hint="eastAsia" w:ascii="宋体" w:cs="宋体"/>
                <w:szCs w:val="21"/>
              </w:rPr>
              <w:t>3）废气主要来源锅炉、原料进料斗起尘、石沙料堆场起尘、输送粉尘、破碎粉尘、搅拌粉尘，采取的措施分别为：锅炉产生的烟气采用麻石水膜+碱液脱硫除尘系统进行烟气脱硫；其他属无组织排放，粉尘量较小，可忽略不计。</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4）固废控制：（见下表，垃圾处理协议）</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固废排放：垃圾处理，见垃圾清运处理协议。</w:t>
            </w:r>
          </w:p>
          <w:p>
            <w:pPr>
              <w:ind w:firstLine="1050" w:firstLineChars="5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硒鼓墨盒交厂家回收</w:t>
            </w:r>
          </w:p>
          <w:p>
            <w:pPr>
              <w:ind w:firstLine="1050" w:firstLineChars="5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生产固废，收集后重复利用</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提供人员社保清单：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公司制定了安全生产责任属，制定了安全目标考核制定.</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提供员工体检清单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提供员工个人防护清单</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运行控制基本满足要求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8. OHSMS组织对不可接受风险实施控制的结果  </w:t>
            </w:r>
            <w:r>
              <w:rPr>
                <w:rFonts w:hint="eastAsia"/>
                <w:color w:val="000000" w:themeColor="text1"/>
                <w:sz w:val="20"/>
                <w:szCs w:val="20"/>
              </w:rPr>
              <w:t>（见上：7 EMS组织对重要环境因素实施控制的结果/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rFonts w:ascii="Verdana" w:hAnsi="Verdana" w:cs="Arial"/>
                <w:szCs w:val="21"/>
              </w:rPr>
            </w:pPr>
            <w:r>
              <w:rPr>
                <w:rFonts w:hint="eastAsia" w:ascii="宋体" w:hAnsi="宋体" w:cs="宋体"/>
                <w:szCs w:val="21"/>
                <w:lang w:val="en-GB"/>
              </w:rPr>
              <w:t>制定了</w:t>
            </w:r>
            <w:r>
              <w:rPr>
                <w:rFonts w:ascii="宋体" w:hAnsi="宋体"/>
                <w:szCs w:val="21"/>
              </w:rPr>
              <w:t>DCJC-CX</w:t>
            </w:r>
            <w:r>
              <w:t xml:space="preserve"> -20</w:t>
            </w:r>
            <w:r>
              <w:rPr>
                <w:rFonts w:hint="eastAsia"/>
                <w:lang w:val="en-US" w:eastAsia="zh-CN"/>
              </w:rPr>
              <w:t>20</w:t>
            </w:r>
            <w:r>
              <w:rPr>
                <w:rFonts w:hint="eastAsia" w:ascii="宋体" w:hAnsi="宋体" w:cs="宋体"/>
                <w:szCs w:val="21"/>
                <w:lang w:val="en-GB"/>
              </w:rPr>
              <w:t>《应急准备和响应控制程序》，包含有事件级别及不同级别事件的处理程序、事件处理组织机构及</w:t>
            </w:r>
            <w:r>
              <w:rPr>
                <w:rFonts w:hint="eastAsia" w:ascii="Verdana" w:hAnsi="Verdana" w:cs="Arial"/>
                <w:szCs w:val="21"/>
              </w:rPr>
              <w:t>职责分工、通用及特殊处理程序、各岗位要求等。具有可操作性。</w:t>
            </w:r>
          </w:p>
          <w:p>
            <w:pPr>
              <w:spacing w:line="360" w:lineRule="auto"/>
              <w:ind w:firstLine="210" w:firstLineChars="100"/>
              <w:rPr>
                <w:rFonts w:ascii="Verdana" w:hAnsi="Verdana" w:cs="Arial"/>
                <w:szCs w:val="21"/>
              </w:rPr>
            </w:pPr>
            <w:r>
              <w:rPr>
                <w:rFonts w:hint="eastAsia" w:ascii="Verdana" w:hAnsi="Verdana" w:cs="Arial"/>
                <w:szCs w:val="21"/>
              </w:rPr>
              <w:t>抽查消防训练演习演习</w:t>
            </w:r>
            <w:r>
              <w:rPr>
                <w:rFonts w:hint="eastAsia" w:ascii="Verdana" w:hAnsi="Verdana" w:cs="Arial"/>
                <w:color w:val="auto"/>
                <w:szCs w:val="21"/>
                <w:lang w:val="en-US" w:eastAsia="zh-CN"/>
              </w:rPr>
              <w:t>2021年3月6日</w:t>
            </w:r>
            <w:r>
              <w:rPr>
                <w:rFonts w:hint="eastAsia" w:ascii="Verdana" w:hAnsi="Verdana" w:cs="Arial"/>
                <w:color w:val="auto"/>
                <w:szCs w:val="21"/>
              </w:rPr>
              <w:t>下午2</w:t>
            </w:r>
            <w:r>
              <w:rPr>
                <w:rFonts w:ascii="Verdana" w:hAnsi="Verdana" w:cs="Arial"/>
                <w:color w:val="auto"/>
                <w:szCs w:val="21"/>
              </w:rPr>
              <w:t>:00</w:t>
            </w:r>
            <w:r>
              <w:rPr>
                <w:rFonts w:hint="eastAsia" w:ascii="Verdana" w:hAnsi="Verdana" w:cs="Arial"/>
                <w:color w:val="auto"/>
                <w:szCs w:val="21"/>
              </w:rPr>
              <w:t>，</w:t>
            </w:r>
            <w:r>
              <w:rPr>
                <w:rFonts w:hint="eastAsia" w:ascii="Verdana" w:hAnsi="Verdana" w:cs="Arial"/>
                <w:szCs w:val="21"/>
              </w:rPr>
              <w:t>演练负责人：李军，地点：公司办公楼，参加部门：公司各部门人员，演练的效果：</w:t>
            </w:r>
          </w:p>
          <w:p>
            <w:pPr>
              <w:spacing w:line="360" w:lineRule="auto"/>
              <w:ind w:firstLine="210" w:firstLineChars="100"/>
              <w:rPr>
                <w:rFonts w:ascii="Verdana" w:hAnsi="Verdana" w:cs="Arial"/>
                <w:szCs w:val="21"/>
              </w:rPr>
            </w:pPr>
            <w:r>
              <w:rPr>
                <w:rFonts w:hint="eastAsia" w:ascii="Verdana" w:hAnsi="Verdana" w:cs="Arial"/>
                <w:szCs w:val="21"/>
              </w:rPr>
              <w:t>从整个演练过程看：各参加演练单位比较认真，熟练；主要负责人及安全负责人都积极参与，整个演练按照预定的计划进展，达到预定的演练目的；</w:t>
            </w:r>
            <w:r>
              <w:rPr>
                <w:rFonts w:ascii="Verdana" w:hAnsi="Verdana" w:cs="Arial"/>
                <w:szCs w:val="21"/>
              </w:rPr>
              <w:t>通过这场演习，</w:t>
            </w:r>
            <w:r>
              <w:rPr>
                <w:rFonts w:hint="eastAsia" w:ascii="Verdana" w:hAnsi="Verdana" w:cs="Arial"/>
                <w:szCs w:val="21"/>
              </w:rPr>
              <w:t>增强了员工消防知识，学会了安全逃离火灾现场的方法，对火灾危险也有限更加深刻的认识；同时在活动过程中也增强了员工团防意识</w:t>
            </w:r>
            <w:r>
              <w:rPr>
                <w:rFonts w:ascii="Verdana" w:hAnsi="Verdana" w:cs="Arial"/>
                <w:szCs w:val="21"/>
              </w:rPr>
              <w:t>。虽然只是一场演习，却可以看得出公司防范于未然的意识，看得出公司对消防工作的重视，对员工人身安全的重视。</w:t>
            </w:r>
          </w:p>
          <w:p>
            <w:pPr>
              <w:pStyle w:val="22"/>
              <w:spacing w:line="360" w:lineRule="auto"/>
              <w:ind w:firstLine="460" w:firstLineChars="200"/>
              <w:rPr>
                <w:rFonts w:ascii="Verdana" w:hAnsi="Verdana" w:cs="Arial"/>
                <w:szCs w:val="21"/>
              </w:rPr>
            </w:pPr>
            <w:r>
              <w:rPr>
                <w:rFonts w:hint="eastAsia" w:ascii="Verdana" w:hAnsi="Verdana" w:cs="Arial"/>
                <w:szCs w:val="21"/>
              </w:rPr>
              <w:t>组织参加演习人员对应急预案和演习情况进行了评审，评审未引起文件的更改。</w:t>
            </w:r>
          </w:p>
          <w:p>
            <w:pPr>
              <w:spacing w:line="240" w:lineRule="exact"/>
              <w:rPr>
                <w:rFonts w:hint="eastAsia" w:eastAsia="宋体"/>
                <w:b/>
                <w:color w:val="000000" w:themeColor="text1"/>
                <w:spacing w:val="-4"/>
                <w:sz w:val="20"/>
                <w:szCs w:val="20"/>
                <w:lang w:eastAsia="zh-CN"/>
              </w:rPr>
            </w:pPr>
            <w:r>
              <w:rPr>
                <w:rFonts w:hint="eastAsia"/>
                <w:lang w:val="en-GB"/>
              </w:rPr>
              <w:t>评价人员：熊吉，</w:t>
            </w:r>
            <w:r>
              <w:rPr>
                <w:rFonts w:hint="eastAsia"/>
              </w:rPr>
              <w:t>应急准备和响应实施方案具有可操作性，应急求援人员已基本掌握该方案，能够应付火灾的突发事件，评价日期：</w:t>
            </w:r>
            <w:r>
              <w:rPr>
                <w:rFonts w:ascii="宋体" w:hAnsi="宋体" w:cs="宋体"/>
                <w:color w:val="auto"/>
                <w:lang w:val="en-GB"/>
              </w:rPr>
              <w:t>20</w:t>
            </w:r>
            <w:r>
              <w:rPr>
                <w:rFonts w:hint="eastAsia" w:ascii="宋体" w:hAnsi="宋体" w:cs="宋体"/>
                <w:color w:val="auto"/>
                <w:lang w:val="en-US" w:eastAsia="zh-CN"/>
              </w:rPr>
              <w:t>21</w:t>
            </w:r>
            <w:r>
              <w:rPr>
                <w:rFonts w:ascii="宋体" w:hAnsi="宋体" w:cs="宋体"/>
                <w:color w:val="auto"/>
                <w:lang w:val="en-GB"/>
              </w:rPr>
              <w:t>.</w:t>
            </w:r>
            <w:r>
              <w:rPr>
                <w:rFonts w:hint="eastAsia" w:ascii="宋体" w:hAnsi="宋体" w:cs="宋体"/>
                <w:color w:val="auto"/>
                <w:lang w:val="en-GB"/>
              </w:rPr>
              <w:t>3</w:t>
            </w:r>
            <w:r>
              <w:rPr>
                <w:rFonts w:ascii="宋体" w:hAnsi="宋体" w:cs="宋体"/>
                <w:color w:val="auto"/>
                <w:lang w:val="en-GB"/>
              </w:rPr>
              <w:t>.</w:t>
            </w:r>
            <w:r>
              <w:rPr>
                <w:rFonts w:hint="eastAsia" w:ascii="宋体" w:hAnsi="宋体" w:cs="宋体"/>
                <w:color w:val="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ind w:firstLine="411" w:firstLineChars="196"/>
              <w:rPr>
                <w:color w:val="000000" w:themeColor="text1"/>
                <w:sz w:val="20"/>
                <w:szCs w:val="20"/>
              </w:rPr>
            </w:pP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392" w:firstLineChars="196"/>
              <w:rPr>
                <w:color w:val="000000" w:themeColor="text1"/>
                <w:sz w:val="20"/>
                <w:szCs w:val="20"/>
              </w:rPr>
            </w:pPr>
            <w:r>
              <w:rPr>
                <w:rFonts w:hint="eastAsia"/>
                <w:color w:val="000000" w:themeColor="text1"/>
                <w:sz w:val="20"/>
                <w:szCs w:val="20"/>
              </w:rPr>
              <w:t>无危险化学品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ascii="宋体" w:hAns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ind w:firstLine="420" w:firstLineChars="200"/>
              <w:rPr>
                <w:szCs w:val="21"/>
              </w:rPr>
            </w:pPr>
            <w:r>
              <w:rPr>
                <w:rFonts w:hint="eastAsia"/>
                <w:color w:val="auto"/>
                <w:szCs w:val="21"/>
              </w:rPr>
              <w:t>中铁十八局集团第五工程有限公司、湖北华福泽天建筑工程有限公司宣恩分公司、来凤华丰市政建筑安装有限公司宣恩分公司、恩施宏城建设有限责任公司宣恩分公司</w:t>
            </w:r>
            <w:r>
              <w:rPr>
                <w:rFonts w:hint="eastAsia"/>
                <w:color w:val="auto"/>
                <w:szCs w:val="21"/>
                <w:lang w:val="zh-CN"/>
              </w:rPr>
              <w:t>，调查的产品覆盖公司所</w:t>
            </w:r>
            <w:r>
              <w:rPr>
                <w:rFonts w:hint="eastAsia"/>
                <w:szCs w:val="21"/>
                <w:lang w:val="zh-CN"/>
              </w:rPr>
              <w:t>有产品</w:t>
            </w:r>
          </w:p>
          <w:p>
            <w:pPr>
              <w:ind w:firstLine="420" w:firstLineChars="200"/>
              <w:rPr>
                <w:szCs w:val="21"/>
                <w:lang w:val="zh-CN"/>
              </w:rPr>
            </w:pPr>
            <w:r>
              <w:rPr>
                <w:rFonts w:hint="eastAsia"/>
                <w:szCs w:val="21"/>
              </w:rPr>
              <w:t>调查主要内容：产品质量、产品交付、服务质量等方面的满意程度等，各项得分求平均值得最终结果。抽《顾客满意度统计分析表》调查时期：</w:t>
            </w:r>
            <w:r>
              <w:rPr>
                <w:rFonts w:hint="eastAsia"/>
                <w:color w:val="auto"/>
                <w:szCs w:val="21"/>
              </w:rPr>
              <w:t>20</w:t>
            </w:r>
            <w:r>
              <w:rPr>
                <w:rFonts w:hint="eastAsia"/>
                <w:color w:val="auto"/>
                <w:szCs w:val="21"/>
                <w:lang w:val="en-US" w:eastAsia="zh-CN"/>
              </w:rPr>
              <w:t>21</w:t>
            </w:r>
            <w:r>
              <w:rPr>
                <w:rFonts w:hint="eastAsia"/>
                <w:color w:val="auto"/>
                <w:szCs w:val="21"/>
              </w:rPr>
              <w:t>年4月8日</w:t>
            </w:r>
            <w:r>
              <w:rPr>
                <w:rFonts w:hint="eastAsia"/>
                <w:szCs w:val="21"/>
              </w:rPr>
              <w:t>发放调查表共4份，回收调查表共4份。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ind w:firstLine="420" w:firstLineChars="200"/>
              <w:rPr>
                <w:rFonts w:ascii="宋体" w:hAnsi="宋体" w:cs="宋体"/>
                <w:szCs w:val="21"/>
              </w:rPr>
            </w:pPr>
            <w:r>
              <w:rPr>
                <w:rFonts w:hint="eastAsia" w:ascii="宋体" w:hAnsi="宋体" w:cs="宋体"/>
                <w:szCs w:val="21"/>
              </w:rPr>
              <w:t>公司制定</w:t>
            </w:r>
            <w:r>
              <w:rPr>
                <w:rFonts w:ascii="宋体" w:hAnsi="宋体"/>
                <w:szCs w:val="21"/>
              </w:rPr>
              <w:t>DCJC-CX</w:t>
            </w:r>
            <w:r>
              <w:t>-20</w:t>
            </w:r>
            <w:r>
              <w:rPr>
                <w:rFonts w:hint="eastAsia"/>
                <w:lang w:val="en-US" w:eastAsia="zh-CN"/>
              </w:rPr>
              <w:t>20</w:t>
            </w:r>
            <w:r>
              <w:rPr>
                <w:rFonts w:hint="eastAsia" w:ascii="宋体" w:hAnsi="宋体" w:cs="宋体"/>
                <w:szCs w:val="21"/>
              </w:rPr>
              <w:t>《内部审核控制程序</w:t>
            </w:r>
            <w:r>
              <w:rPr>
                <w:rFonts w:ascii="宋体" w:hAnsi="宋体" w:cs="宋体"/>
                <w:szCs w:val="21"/>
              </w:rPr>
              <w:t xml:space="preserve"> </w:t>
            </w:r>
            <w:r>
              <w:rPr>
                <w:rFonts w:hint="eastAsia" w:ascii="宋体" w:hAnsi="宋体" w:cs="宋体"/>
                <w:szCs w:val="21"/>
              </w:rPr>
              <w:t>》，对内部审核方案策划规定：</w:t>
            </w:r>
          </w:p>
          <w:p>
            <w:pPr>
              <w:rPr>
                <w:rFonts w:ascii="宋体" w:hAnsi="宋体" w:cs="宋体"/>
                <w:szCs w:val="21"/>
              </w:rPr>
            </w:pPr>
            <w:r>
              <w:rPr>
                <w:rFonts w:ascii="宋体" w:hAnsi="宋体" w:cs="宋体"/>
                <w:szCs w:val="21"/>
              </w:rPr>
              <w:t>1.</w:t>
            </w:r>
            <w:r>
              <w:rPr>
                <w:rFonts w:hint="eastAsia" w:ascii="宋体" w:hAnsi="宋体" w:cs="宋体"/>
                <w:szCs w:val="21"/>
              </w:rPr>
              <w:t>频次：内审每年进行一次，两次内部审核的时间间隔不超过</w:t>
            </w:r>
            <w:r>
              <w:rPr>
                <w:rFonts w:ascii="宋体" w:hAnsi="宋体" w:cs="宋体"/>
                <w:szCs w:val="21"/>
              </w:rPr>
              <w:t>12</w:t>
            </w:r>
            <w:r>
              <w:rPr>
                <w:rFonts w:hint="eastAsia" w:ascii="宋体" w:hAnsi="宋体" w:cs="宋体"/>
                <w:szCs w:val="21"/>
              </w:rPr>
              <w:t>个月。</w:t>
            </w:r>
          </w:p>
          <w:p>
            <w:pPr>
              <w:rPr>
                <w:rFonts w:ascii="宋体" w:hAnsi="宋体" w:cs="宋体"/>
                <w:szCs w:val="21"/>
              </w:rPr>
            </w:pPr>
            <w:r>
              <w:rPr>
                <w:rFonts w:ascii="宋体" w:hAnsi="宋体" w:cs="宋体"/>
                <w:szCs w:val="21"/>
              </w:rPr>
              <w:t>2.</w:t>
            </w:r>
            <w:r>
              <w:rPr>
                <w:rFonts w:hint="eastAsia" w:ascii="宋体" w:hAnsi="宋体" w:cs="宋体"/>
                <w:szCs w:val="21"/>
              </w:rPr>
              <w:t>方法：按部门</w:t>
            </w:r>
            <w:r>
              <w:rPr>
                <w:rFonts w:ascii="宋体" w:hAnsi="宋体" w:cs="宋体"/>
                <w:szCs w:val="21"/>
              </w:rPr>
              <w:t>/</w:t>
            </w:r>
            <w:r>
              <w:rPr>
                <w:rFonts w:hint="eastAsia" w:ascii="宋体" w:hAnsi="宋体" w:cs="宋体"/>
                <w:szCs w:val="21"/>
              </w:rPr>
              <w:t>过程审核。</w:t>
            </w:r>
          </w:p>
          <w:p>
            <w:pPr>
              <w:rPr>
                <w:rFonts w:ascii="宋体" w:hAnsi="宋体" w:cs="宋体"/>
                <w:szCs w:val="21"/>
              </w:rPr>
            </w:pPr>
            <w:r>
              <w:rPr>
                <w:rFonts w:ascii="宋体" w:hAnsi="宋体" w:cs="宋体"/>
                <w:szCs w:val="21"/>
              </w:rPr>
              <w:t>3.</w:t>
            </w:r>
            <w:r>
              <w:rPr>
                <w:rFonts w:hint="eastAsia" w:ascii="宋体" w:hAnsi="宋体" w:cs="宋体"/>
                <w:szCs w:val="21"/>
              </w:rPr>
              <w:t>职责：体系负责人组织内部审核活动。</w:t>
            </w:r>
          </w:p>
          <w:p>
            <w:pPr>
              <w:rPr>
                <w:rFonts w:ascii="宋体" w:hAnsi="宋体" w:cs="宋体"/>
                <w:szCs w:val="21"/>
              </w:rPr>
            </w:pPr>
            <w:r>
              <w:rPr>
                <w:rFonts w:ascii="宋体" w:hAnsi="宋体" w:cs="宋体"/>
                <w:szCs w:val="21"/>
              </w:rPr>
              <w:t>4.</w:t>
            </w:r>
            <w:r>
              <w:rPr>
                <w:rFonts w:hint="eastAsia" w:ascii="宋体" w:hAnsi="宋体" w:cs="宋体"/>
                <w:szCs w:val="21"/>
              </w:rPr>
              <w:t>策划要求：范围、准则、工作分配等。</w:t>
            </w:r>
          </w:p>
          <w:p>
            <w:pPr>
              <w:rPr>
                <w:rFonts w:ascii="宋体" w:hAnsi="宋体" w:cs="宋体"/>
                <w:szCs w:val="21"/>
              </w:rPr>
            </w:pPr>
            <w:r>
              <w:rPr>
                <w:rFonts w:ascii="宋体" w:hAnsi="宋体" w:cs="宋体"/>
                <w:szCs w:val="21"/>
              </w:rPr>
              <w:t>5.</w:t>
            </w:r>
            <w:r>
              <w:rPr>
                <w:rFonts w:hint="eastAsia" w:ascii="宋体" w:hAnsi="宋体" w:cs="宋体"/>
                <w:szCs w:val="21"/>
              </w:rPr>
              <w:t>报告：体系负责人在内部审核结束及纠正措施完成后应向总经理报告审核结果。</w:t>
            </w:r>
          </w:p>
          <w:p>
            <w:pPr>
              <w:rPr>
                <w:rFonts w:ascii="宋体" w:hAnsi="宋体" w:cs="宋体"/>
                <w:szCs w:val="21"/>
              </w:rPr>
            </w:pPr>
            <w:r>
              <w:rPr>
                <w:rFonts w:ascii="宋体" w:hAnsi="宋体" w:cs="宋体"/>
                <w:szCs w:val="21"/>
              </w:rPr>
              <w:t>6.</w:t>
            </w:r>
            <w:r>
              <w:rPr>
                <w:rFonts w:hint="eastAsia" w:ascii="宋体" w:hAnsi="宋体" w:cs="宋体"/>
                <w:szCs w:val="21"/>
              </w:rPr>
              <w:t>提供了《</w:t>
            </w:r>
            <w:r>
              <w:rPr>
                <w:rFonts w:ascii="宋体" w:hAnsi="宋体" w:cs="宋体"/>
                <w:szCs w:val="21"/>
              </w:rPr>
              <w:t>2019</w:t>
            </w:r>
            <w:r>
              <w:rPr>
                <w:rFonts w:hint="eastAsia" w:ascii="宋体" w:hAnsi="宋体" w:cs="宋体"/>
                <w:szCs w:val="21"/>
              </w:rPr>
              <w:t>年内部审核实施计划》，计划内容有：目的、范围、审核准则、拟审核时间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年3月</w:t>
            </w:r>
            <w:r>
              <w:rPr>
                <w:rFonts w:hint="eastAsia" w:ascii="宋体" w:hAnsi="宋体" w:cs="宋体"/>
                <w:szCs w:val="21"/>
                <w:lang w:val="en-US" w:eastAsia="zh-CN"/>
              </w:rPr>
              <w:t>24</w:t>
            </w:r>
            <w:r>
              <w:rPr>
                <w:rFonts w:ascii="宋体" w:hAnsi="宋体" w:cs="宋体"/>
                <w:szCs w:val="21"/>
              </w:rPr>
              <w:t>-</w:t>
            </w:r>
            <w:r>
              <w:rPr>
                <w:rFonts w:hint="eastAsia" w:ascii="宋体" w:hAnsi="宋体" w:cs="宋体"/>
                <w:szCs w:val="21"/>
                <w:lang w:val="en-US" w:eastAsia="zh-CN"/>
              </w:rPr>
              <w:t>25</w:t>
            </w:r>
            <w:r>
              <w:rPr>
                <w:rFonts w:hint="eastAsia" w:ascii="宋体" w:hAnsi="宋体" w:cs="宋体"/>
                <w:szCs w:val="21"/>
              </w:rPr>
              <w:t>日。</w:t>
            </w:r>
          </w:p>
          <w:p>
            <w:pPr>
              <w:rPr>
                <w:rFonts w:ascii="宋体" w:hAnsi="宋体" w:cs="宋体"/>
                <w:szCs w:val="21"/>
              </w:rPr>
            </w:pPr>
            <w:r>
              <w:rPr>
                <w:rFonts w:hint="eastAsia" w:ascii="宋体" w:hAnsi="宋体" w:cs="宋体"/>
                <w:szCs w:val="21"/>
              </w:rPr>
              <w:t>编制：黄海东，</w:t>
            </w:r>
            <w:r>
              <w:rPr>
                <w:rFonts w:ascii="宋体" w:hAnsi="宋体" w:cs="宋体"/>
                <w:szCs w:val="21"/>
              </w:rPr>
              <w:t xml:space="preserve"> </w:t>
            </w:r>
            <w:r>
              <w:rPr>
                <w:rFonts w:hint="eastAsia" w:ascii="宋体" w:hAnsi="宋体" w:cs="宋体"/>
                <w:szCs w:val="21"/>
              </w:rPr>
              <w:t>审批人：熊吉，编制日期：</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年3月1</w:t>
            </w:r>
            <w:r>
              <w:rPr>
                <w:rFonts w:hint="eastAsia" w:ascii="宋体" w:hAnsi="宋体" w:cs="宋体"/>
                <w:szCs w:val="21"/>
                <w:lang w:val="en-US" w:eastAsia="zh-CN"/>
              </w:rPr>
              <w:t>8</w:t>
            </w:r>
            <w:r>
              <w:rPr>
                <w:rFonts w:hint="eastAsia" w:ascii="宋体" w:hAnsi="宋体" w:cs="宋体"/>
                <w:szCs w:val="21"/>
              </w:rPr>
              <w:t>日。</w:t>
            </w:r>
          </w:p>
          <w:p>
            <w:pPr>
              <w:rPr>
                <w:rFonts w:ascii="宋体" w:hAnsi="宋体" w:cs="宋体"/>
                <w:szCs w:val="21"/>
              </w:rPr>
            </w:pPr>
            <w:r>
              <w:rPr>
                <w:rFonts w:hint="eastAsia" w:ascii="宋体" w:hAnsi="宋体" w:cs="宋体"/>
                <w:szCs w:val="21"/>
              </w:rPr>
              <w:t>查阅</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年度内部审核有关记录</w:t>
            </w:r>
          </w:p>
          <w:p>
            <w:pPr>
              <w:numPr>
                <w:ilvl w:val="0"/>
                <w:numId w:val="5"/>
              </w:numPr>
              <w:rPr>
                <w:rFonts w:ascii="宋体" w:hAnsi="宋体" w:cs="宋体"/>
                <w:szCs w:val="21"/>
              </w:rPr>
            </w:pPr>
            <w:r>
              <w:rPr>
                <w:rFonts w:hint="eastAsia" w:ascii="宋体" w:hAnsi="宋体" w:cs="宋体"/>
                <w:szCs w:val="21"/>
              </w:rPr>
              <w:t>提供了审核组名单：审核组长：</w:t>
            </w:r>
            <w:r>
              <w:rPr>
                <w:rFonts w:hint="eastAsia" w:ascii="宋体" w:hAnsi="宋体"/>
                <w:szCs w:val="21"/>
              </w:rPr>
              <w:t>黄海东 A</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审核组成员：</w:t>
            </w:r>
            <w:r>
              <w:rPr>
                <w:rFonts w:hint="eastAsia" w:ascii="宋体" w:hAnsi="宋体"/>
                <w:szCs w:val="21"/>
              </w:rPr>
              <w:t>李军 B</w:t>
            </w:r>
            <w:r>
              <w:rPr>
                <w:rFonts w:ascii="宋体" w:hAnsi="宋体"/>
                <w:szCs w:val="21"/>
              </w:rPr>
              <w:t xml:space="preserve"> </w:t>
            </w:r>
            <w:r>
              <w:rPr>
                <w:rFonts w:hint="eastAsia" w:ascii="宋体" w:hAnsi="宋体"/>
                <w:szCs w:val="21"/>
              </w:rPr>
              <w:t>康华卫C</w:t>
            </w:r>
          </w:p>
          <w:p>
            <w:pPr>
              <w:numPr>
                <w:ilvl w:val="0"/>
                <w:numId w:val="5"/>
              </w:numPr>
              <w:rPr>
                <w:rFonts w:ascii="宋体" w:hAnsi="宋体" w:cs="宋体"/>
                <w:szCs w:val="21"/>
              </w:rPr>
            </w:pPr>
            <w:r>
              <w:rPr>
                <w:rFonts w:hint="eastAsia" w:ascii="宋体" w:hAnsi="宋体" w:cs="宋体"/>
                <w:szCs w:val="21"/>
              </w:rPr>
              <w:t>审核范围：公司领导层、各部门。查全条款覆盖。</w:t>
            </w:r>
          </w:p>
          <w:p>
            <w:pPr>
              <w:rPr>
                <w:rFonts w:ascii="宋体" w:hAnsi="宋体" w:cs="宋体"/>
                <w:szCs w:val="21"/>
              </w:rPr>
            </w:pPr>
            <w:r>
              <w:rPr>
                <w:rFonts w:ascii="宋体" w:hAnsi="宋体" w:cs="宋体"/>
                <w:szCs w:val="21"/>
              </w:rPr>
              <w:t>3.</w:t>
            </w:r>
            <w:r>
              <w:rPr>
                <w:rFonts w:hint="eastAsia" w:ascii="宋体" w:hAnsi="宋体" w:cs="宋体"/>
                <w:szCs w:val="21"/>
              </w:rPr>
              <w:t>审核准则：</w:t>
            </w:r>
            <w:r>
              <w:rPr>
                <w:rFonts w:ascii="宋体" w:hAnsi="宋体" w:cs="宋体"/>
                <w:szCs w:val="21"/>
              </w:rPr>
              <w:t>ISO9001:2015</w:t>
            </w:r>
            <w:r>
              <w:rPr>
                <w:rFonts w:hint="eastAsia" w:ascii="宋体" w:hAnsi="宋体" w:cs="宋体"/>
                <w:szCs w:val="21"/>
              </w:rPr>
              <w:t>《质量管理体系</w:t>
            </w:r>
            <w:r>
              <w:rPr>
                <w:rFonts w:ascii="宋体" w:hAnsi="宋体" w:cs="宋体"/>
                <w:szCs w:val="21"/>
              </w:rPr>
              <w:t xml:space="preserve"> </w:t>
            </w:r>
            <w:r>
              <w:rPr>
                <w:rFonts w:hint="eastAsia" w:ascii="宋体" w:hAnsi="宋体" w:cs="宋体"/>
                <w:szCs w:val="21"/>
              </w:rPr>
              <w:t>要求》、</w:t>
            </w:r>
            <w:r>
              <w:rPr>
                <w:rFonts w:ascii="宋体" w:hAnsi="宋体" w:cs="宋体"/>
                <w:szCs w:val="21"/>
              </w:rPr>
              <w:t>ISO14001</w:t>
            </w:r>
            <w:r>
              <w:rPr>
                <w:rFonts w:hint="eastAsia" w:ascii="宋体" w:hAnsi="宋体" w:cs="宋体"/>
                <w:szCs w:val="21"/>
              </w:rPr>
              <w:t>：</w:t>
            </w:r>
            <w:r>
              <w:rPr>
                <w:rFonts w:ascii="宋体" w:hAnsi="宋体" w:cs="宋体"/>
                <w:szCs w:val="21"/>
              </w:rPr>
              <w:t>2015</w:t>
            </w:r>
            <w:r>
              <w:rPr>
                <w:rFonts w:hint="eastAsia" w:ascii="宋体" w:hAnsi="宋体" w:cs="宋体"/>
                <w:szCs w:val="21"/>
              </w:rPr>
              <w:t>《环境管理体系</w:t>
            </w:r>
            <w:r>
              <w:rPr>
                <w:rFonts w:ascii="宋体" w:hAnsi="宋体" w:cs="宋体"/>
                <w:szCs w:val="21"/>
              </w:rPr>
              <w:t xml:space="preserve"> </w:t>
            </w:r>
            <w:r>
              <w:rPr>
                <w:rFonts w:hint="eastAsia" w:ascii="宋体" w:hAnsi="宋体" w:cs="宋体"/>
                <w:szCs w:val="21"/>
              </w:rPr>
              <w:t>要求及使用指南》、</w:t>
            </w:r>
            <w:r>
              <w:rPr>
                <w:rFonts w:ascii="宋体" w:hAnsi="宋体" w:cs="宋体"/>
                <w:szCs w:val="21"/>
              </w:rPr>
              <w:t>ISO</w:t>
            </w:r>
            <w:r>
              <w:rPr>
                <w:rFonts w:hint="eastAsia" w:ascii="宋体" w:hAnsi="宋体"/>
                <w:szCs w:val="21"/>
              </w:rPr>
              <w:t xml:space="preserve"> 45001-2018</w:t>
            </w:r>
            <w:r>
              <w:rPr>
                <w:rFonts w:hint="eastAsia" w:ascii="宋体" w:hAnsi="宋体" w:cs="宋体"/>
                <w:szCs w:val="21"/>
              </w:rPr>
              <w:t>《职业健康安全管理体系</w:t>
            </w:r>
            <w:r>
              <w:rPr>
                <w:rFonts w:ascii="宋体" w:hAnsi="宋体" w:cs="宋体"/>
                <w:szCs w:val="21"/>
              </w:rPr>
              <w:t xml:space="preserve"> </w:t>
            </w:r>
            <w:r>
              <w:rPr>
                <w:rFonts w:hint="eastAsia" w:ascii="宋体" w:hAnsi="宋体" w:cs="宋体"/>
                <w:szCs w:val="21"/>
              </w:rPr>
              <w:t>要求》、公司管理体系文件、适用的法律法规、产品标准等。</w:t>
            </w:r>
          </w:p>
          <w:p>
            <w:pPr>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snapToGrid w:val="0"/>
              <w:spacing w:line="360" w:lineRule="auto"/>
              <w:rPr>
                <w:rFonts w:hint="eastAsia" w:ascii="宋体" w:hAnsi="宋体" w:cs="宋体"/>
                <w:bCs/>
                <w:szCs w:val="21"/>
              </w:rPr>
            </w:pPr>
            <w:r>
              <w:rPr>
                <w:rFonts w:ascii="宋体" w:hAnsi="宋体" w:cs="宋体"/>
                <w:szCs w:val="21"/>
              </w:rPr>
              <w:t>6.</w:t>
            </w:r>
            <w:r>
              <w:rPr>
                <w:rFonts w:hint="eastAsia" w:ascii="宋体" w:hAnsi="宋体" w:cs="宋体"/>
                <w:szCs w:val="21"/>
              </w:rPr>
              <w:t>提供了《内审不合格报告》，不符合事实描述：a.</w:t>
            </w:r>
            <w:r>
              <w:rPr>
                <w:rFonts w:hint="eastAsia"/>
                <w:szCs w:val="21"/>
              </w:rPr>
              <w:t>在审核时未见</w:t>
            </w:r>
            <w:r>
              <w:rPr>
                <w:rFonts w:hint="eastAsia"/>
                <w:b w:val="0"/>
                <w:bCs/>
                <w:color w:val="000000"/>
                <w:sz w:val="21"/>
                <w:szCs w:val="21"/>
                <w:lang w:val="en-US" w:eastAsia="zh-CN"/>
              </w:rPr>
              <w:t>产品“蒸压加气混凝士砌块”进行立方体抗压强度的自检报告</w:t>
            </w:r>
            <w:r>
              <w:rPr>
                <w:rFonts w:hint="eastAsia"/>
                <w:szCs w:val="21"/>
              </w:rPr>
              <w:t>。上述事实也不符合</w:t>
            </w:r>
            <w:r>
              <w:rPr>
                <w:rFonts w:hint="eastAsia" w:ascii="宋体" w:hAnsi="宋体"/>
                <w:sz w:val="24"/>
              </w:rPr>
              <w:t>GB/T19001-2016</w:t>
            </w:r>
            <w:r>
              <w:rPr>
                <w:rFonts w:hint="eastAsia"/>
                <w:szCs w:val="21"/>
              </w:rPr>
              <w:t>标准</w:t>
            </w:r>
            <w:r>
              <w:rPr>
                <w:rFonts w:hint="eastAsia"/>
                <w:szCs w:val="21"/>
                <w:lang w:val="en-US" w:eastAsia="zh-CN"/>
              </w:rPr>
              <w:t>8.6</w:t>
            </w:r>
            <w:r>
              <w:rPr>
                <w:rFonts w:hint="eastAsia"/>
                <w:szCs w:val="21"/>
              </w:rPr>
              <w:t>条款的要求。</w:t>
            </w:r>
            <w:r>
              <w:rPr>
                <w:rFonts w:hint="eastAsia" w:ascii="宋体" w:hAnsi="宋体" w:cs="宋体"/>
                <w:bCs/>
                <w:szCs w:val="21"/>
              </w:rPr>
              <w:t>经过审核组验证，纠正措施有效。</w:t>
            </w:r>
          </w:p>
          <w:p>
            <w:pPr>
              <w:snapToGrid w:val="0"/>
              <w:spacing w:line="360" w:lineRule="auto"/>
              <w:rPr>
                <w:rFonts w:hint="eastAsia" w:ascii="宋体" w:hAnsi="宋体" w:cs="宋体"/>
                <w:bCs/>
                <w:szCs w:val="21"/>
              </w:rPr>
            </w:pPr>
            <w:r>
              <w:rPr>
                <w:rFonts w:hint="eastAsia" w:ascii="宋体" w:hAnsi="宋体" w:cs="宋体"/>
                <w:bCs/>
                <w:szCs w:val="21"/>
              </w:rPr>
              <w:t>b.</w:t>
            </w:r>
            <w:r>
              <w:rPr>
                <w:rFonts w:hint="eastAsia" w:ascii="宋体" w:hAnsi="宋体"/>
                <w:sz w:val="24"/>
              </w:rPr>
              <w:t xml:space="preserve"> </w:t>
            </w:r>
            <w:r>
              <w:rPr>
                <w:rFonts w:hint="eastAsia" w:ascii="宋体" w:hAnsi="宋体"/>
                <w:szCs w:val="21"/>
              </w:rPr>
              <w:t>供销科未见合同评审记录，</w:t>
            </w:r>
            <w:r>
              <w:rPr>
                <w:rFonts w:hint="eastAsia"/>
                <w:szCs w:val="21"/>
              </w:rPr>
              <w:t>上述事实也不符合</w:t>
            </w:r>
            <w:r>
              <w:rPr>
                <w:rFonts w:hint="eastAsia" w:ascii="宋体" w:hAnsi="宋体"/>
                <w:szCs w:val="21"/>
              </w:rPr>
              <w:t>GB/T19001-2016</w:t>
            </w:r>
            <w:r>
              <w:rPr>
                <w:rFonts w:hint="eastAsia"/>
                <w:szCs w:val="21"/>
              </w:rPr>
              <w:t>标准8.</w:t>
            </w:r>
            <w:r>
              <w:rPr>
                <w:rFonts w:hint="eastAsia"/>
                <w:szCs w:val="21"/>
                <w:lang w:val="en-US" w:eastAsia="zh-CN"/>
              </w:rPr>
              <w:t>6</w:t>
            </w:r>
            <w:r>
              <w:rPr>
                <w:rFonts w:hint="eastAsia"/>
                <w:szCs w:val="21"/>
              </w:rPr>
              <w:t>条款的要求。</w:t>
            </w:r>
            <w:r>
              <w:rPr>
                <w:rFonts w:hint="eastAsia" w:ascii="宋体" w:hAnsi="宋体" w:cs="宋体"/>
                <w:bCs/>
                <w:szCs w:val="21"/>
              </w:rPr>
              <w:t>经过审核组验证，纠正措施有效。</w:t>
            </w:r>
          </w:p>
          <w:p>
            <w:pPr>
              <w:snapToGrid w:val="0"/>
              <w:spacing w:line="360" w:lineRule="auto"/>
              <w:rPr>
                <w:rFonts w:hint="eastAsia"/>
                <w:szCs w:val="21"/>
              </w:rPr>
            </w:pPr>
            <w:r>
              <w:rPr>
                <w:rFonts w:hint="eastAsia" w:ascii="宋体" w:hAnsi="宋体" w:cs="宋体"/>
                <w:bCs/>
                <w:szCs w:val="21"/>
              </w:rPr>
              <w:t>c.</w:t>
            </w:r>
            <w:r>
              <w:rPr>
                <w:rFonts w:hint="eastAsia" w:ascii="宋体" w:hAnsi="宋体"/>
                <w:sz w:val="24"/>
              </w:rPr>
              <w:t xml:space="preserve"> </w:t>
            </w:r>
            <w:r>
              <w:rPr>
                <w:rFonts w:hint="eastAsia" w:ascii="宋体" w:hAnsi="宋体"/>
                <w:szCs w:val="21"/>
              </w:rPr>
              <w:t>生产科负责的生产现场固废没有分类回收，</w:t>
            </w:r>
            <w:r>
              <w:rPr>
                <w:rFonts w:hint="eastAsia"/>
                <w:szCs w:val="21"/>
              </w:rPr>
              <w:t>上述事实也不符合</w:t>
            </w:r>
            <w:r>
              <w:rPr>
                <w:rFonts w:hint="eastAsia" w:ascii="宋体" w:hAnsi="宋体"/>
                <w:szCs w:val="21"/>
              </w:rPr>
              <w:t>GB/T19001-2016</w:t>
            </w:r>
            <w:r>
              <w:rPr>
                <w:rFonts w:hint="eastAsia"/>
                <w:szCs w:val="21"/>
              </w:rPr>
              <w:t>标准8.1条款的要求。</w:t>
            </w:r>
          </w:p>
          <w:p>
            <w:pPr>
              <w:snapToGrid w:val="0"/>
              <w:spacing w:line="360" w:lineRule="auto"/>
              <w:rPr>
                <w:szCs w:val="21"/>
              </w:rPr>
            </w:pPr>
            <w:r>
              <w:rPr>
                <w:rFonts w:hint="eastAsia"/>
                <w:szCs w:val="21"/>
              </w:rPr>
              <w:t>d.</w:t>
            </w:r>
            <w:r>
              <w:rPr>
                <w:rFonts w:hint="eastAsia" w:ascii="宋体" w:hAnsi="宋体"/>
                <w:sz w:val="24"/>
              </w:rPr>
              <w:t xml:space="preserve"> </w:t>
            </w:r>
            <w:r>
              <w:rPr>
                <w:rFonts w:hint="eastAsia" w:ascii="宋体" w:hAnsi="宋体"/>
                <w:szCs w:val="21"/>
              </w:rPr>
              <w:t>破碎现场员工没有佩戴防护用品,</w:t>
            </w:r>
            <w:r>
              <w:rPr>
                <w:rFonts w:hint="eastAsia"/>
                <w:szCs w:val="21"/>
              </w:rPr>
              <w:t xml:space="preserve"> 上述事实也不符合</w:t>
            </w:r>
            <w:r>
              <w:rPr>
                <w:rFonts w:hint="eastAsia" w:ascii="宋体" w:hAnsi="宋体"/>
                <w:szCs w:val="21"/>
              </w:rPr>
              <w:t>GB/T19001-2016</w:t>
            </w:r>
            <w:r>
              <w:rPr>
                <w:rFonts w:hint="eastAsia"/>
                <w:szCs w:val="21"/>
              </w:rPr>
              <w:t>标准8.1条款的要求。</w:t>
            </w:r>
          </w:p>
          <w:p>
            <w:pPr>
              <w:spacing w:line="360" w:lineRule="exact"/>
              <w:rPr>
                <w:rFonts w:ascii="宋体" w:hAnsi="宋体" w:cs="宋体"/>
                <w:szCs w:val="21"/>
              </w:rPr>
            </w:pPr>
            <w:r>
              <w:rPr>
                <w:rFonts w:ascii="宋体" w:hAnsi="宋体" w:cs="宋体"/>
                <w:szCs w:val="21"/>
              </w:rPr>
              <w:t>7.</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办公室组织相关内审员对整改后的情况进行跟踪验证，确认纠正及纠正措施有效，体系的建立、运行符合管理体系要求。</w:t>
            </w:r>
          </w:p>
          <w:p>
            <w:pPr>
              <w:spacing w:line="560" w:lineRule="exact"/>
              <w:ind w:firstLine="315" w:firstLineChars="150"/>
              <w:rPr>
                <w:rFonts w:hint="eastAsia" w:ascii="宋体" w:hAnsi="宋体"/>
                <w:szCs w:val="21"/>
              </w:rPr>
            </w:pPr>
            <w:r>
              <w:rPr>
                <w:rFonts w:hint="eastAsia" w:ascii="宋体" w:hAnsi="宋体" w:cs="宋体"/>
                <w:szCs w:val="21"/>
              </w:rPr>
              <w:t>审核结论：</w:t>
            </w:r>
            <w:r>
              <w:rPr>
                <w:rFonts w:hint="eastAsia" w:ascii="宋体" w:hAnsi="宋体"/>
                <w:szCs w:val="21"/>
              </w:rPr>
              <w:t>通过两天的内部审核，审核组认为公司的质量、环境、职业健康安全管理体系在正常运行，且取得了一定的效果，现场审核通过。</w:t>
            </w:r>
          </w:p>
          <w:p>
            <w:pPr>
              <w:ind w:firstLine="420" w:firstLineChars="200"/>
              <w:rPr>
                <w:b/>
                <w:color w:val="000000" w:themeColor="text1"/>
                <w:sz w:val="20"/>
                <w:szCs w:val="20"/>
              </w:rPr>
            </w:pPr>
            <w:r>
              <w:rPr>
                <w:rFonts w:hint="eastAsia" w:ascii="宋体" w:hAnsi="宋体" w:cs="宋体"/>
                <w:szCs w:val="21"/>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公司依据：GB/T19001-2016\GB/T24001-2016\</w:t>
            </w:r>
            <w:r>
              <w:rPr>
                <w:rFonts w:hint="eastAsia" w:ascii="宋体" w:hAnsi="宋体"/>
                <w:szCs w:val="21"/>
              </w:rPr>
              <w:t>ISO45001:2018</w:t>
            </w:r>
            <w:r>
              <w:rPr>
                <w:rFonts w:hint="eastAsia" w:ascii="宋体" w:hAnsi="宋体" w:cs="宋体"/>
                <w:szCs w:val="21"/>
              </w:rPr>
              <w:t>标准进行管理评审。</w:t>
            </w:r>
          </w:p>
          <w:p>
            <w:pPr>
              <w:rPr>
                <w:rFonts w:hint="eastAsia" w:ascii="宋体" w:cs="宋体"/>
                <w:szCs w:val="21"/>
              </w:rPr>
            </w:pPr>
            <w:r>
              <w:rPr>
                <w:rFonts w:hint="eastAsia" w:ascii="宋体" w:hAnsi="宋体" w:cs="宋体"/>
                <w:szCs w:val="21"/>
              </w:rPr>
              <w:t>目前按标准要求平稳运行，至今暂无变更情况发生。</w:t>
            </w:r>
          </w:p>
          <w:p>
            <w:pPr>
              <w:rPr>
                <w:rFonts w:hint="eastAsia" w:ascii="宋体" w:cs="宋体"/>
                <w:szCs w:val="21"/>
              </w:rPr>
            </w:pPr>
            <w:r>
              <w:rPr>
                <w:rFonts w:hint="eastAsia" w:ascii="宋体" w:hAnsi="宋体" w:cs="宋体"/>
                <w:szCs w:val="21"/>
              </w:rPr>
              <w:t>查阅公司管理评审资料：</w:t>
            </w:r>
          </w:p>
          <w:p>
            <w:pPr>
              <w:rPr>
                <w:rFonts w:hint="eastAsia" w:ascii="宋体" w:cs="宋体"/>
                <w:szCs w:val="21"/>
              </w:rPr>
            </w:pPr>
            <w:r>
              <w:rPr>
                <w:rFonts w:hint="eastAsia" w:ascii="宋体" w:hAnsi="宋体" w:cs="宋体"/>
                <w:szCs w:val="21"/>
              </w:rPr>
              <w:t>一、评审时间：20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w:t>
            </w:r>
            <w:r>
              <w:rPr>
                <w:rFonts w:hint="eastAsia" w:ascii="宋体" w:hAnsi="宋体" w:cs="宋体"/>
                <w:szCs w:val="21"/>
                <w:lang w:val="en-US" w:eastAsia="zh-CN"/>
              </w:rPr>
              <w:t>2</w:t>
            </w:r>
            <w:r>
              <w:rPr>
                <w:rFonts w:hint="eastAsia" w:ascii="宋体" w:hAnsi="宋体" w:cs="宋体"/>
                <w:szCs w:val="21"/>
              </w:rPr>
              <w:t>日</w:t>
            </w:r>
            <w:r>
              <w:rPr>
                <w:rFonts w:hint="eastAsia" w:ascii="宋体" w:cs="宋体"/>
                <w:szCs w:val="21"/>
              </w:rPr>
              <w:t>,</w:t>
            </w:r>
            <w:r>
              <w:rPr>
                <w:rFonts w:hint="eastAsia" w:ascii="宋体" w:hAnsi="宋体" w:cs="宋体"/>
                <w:szCs w:val="21"/>
              </w:rPr>
              <w:t>评审方式：会议评审</w:t>
            </w:r>
          </w:p>
          <w:p>
            <w:pPr>
              <w:rPr>
                <w:rFonts w:hint="eastAsia" w:ascii="宋体" w:hAnsi="宋体" w:cs="宋体"/>
                <w:szCs w:val="21"/>
              </w:rPr>
            </w:pPr>
            <w:r>
              <w:rPr>
                <w:rFonts w:hint="eastAsia" w:ascii="宋体" w:hAnsi="宋体" w:cs="宋体"/>
                <w:szCs w:val="21"/>
              </w:rPr>
              <w:t>参加人员：</w:t>
            </w:r>
            <w:r>
              <w:rPr>
                <w:rFonts w:hint="eastAsia" w:ascii="宋体" w:hAnsi="宋体"/>
                <w:szCs w:val="21"/>
              </w:rPr>
              <w:t>公司总经理、管理者代表等有关领导；各责任部门负责人及各生产车间主任。</w:t>
            </w:r>
          </w:p>
          <w:p>
            <w:pPr>
              <w:rPr>
                <w:rFonts w:hint="eastAsia" w:ascii="宋体" w:cs="宋体"/>
                <w:szCs w:val="21"/>
              </w:rPr>
            </w:pPr>
            <w:r>
              <w:rPr>
                <w:rFonts w:hint="eastAsia" w:ascii="宋体" w:hAnsi="宋体" w:cs="宋体"/>
                <w:szCs w:val="21"/>
              </w:rPr>
              <w:t>二、管理评审输入：</w:t>
            </w:r>
          </w:p>
          <w:p>
            <w:pPr>
              <w:spacing w:line="360" w:lineRule="auto"/>
              <w:ind w:left="480"/>
              <w:jc w:val="left"/>
              <w:rPr>
                <w:rFonts w:hint="eastAsia" w:ascii="宋体" w:hAns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hint="eastAsia" w:ascii="宋体" w:hAnsi="宋体"/>
                <w:color w:val="000000"/>
                <w:szCs w:val="21"/>
              </w:rPr>
            </w:pPr>
            <w:r>
              <w:rPr>
                <w:rFonts w:hint="eastAsia" w:ascii="宋体" w:hAnsi="宋体"/>
                <w:color w:val="000000"/>
                <w:szCs w:val="21"/>
              </w:rPr>
              <w:t>资源的配备；纠正和预防措施情况；</w:t>
            </w:r>
          </w:p>
          <w:p>
            <w:pPr>
              <w:ind w:firstLine="420" w:firstLineChars="200"/>
              <w:rPr>
                <w:rFonts w:hint="eastAsia" w:ascii="宋体" w:cs="宋体"/>
                <w:szCs w:val="21"/>
              </w:rPr>
            </w:pPr>
            <w:r>
              <w:rPr>
                <w:rFonts w:hint="eastAsia" w:ascii="宋体" w:hAnsi="宋体" w:cs="宋体"/>
                <w:szCs w:val="21"/>
              </w:rPr>
              <w:t>以上内容通过会上工作总结、汇报等形式体现。</w:t>
            </w:r>
          </w:p>
          <w:p>
            <w:pPr>
              <w:rPr>
                <w:rFonts w:hint="eastAsia"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hint="eastAsia" w:ascii="宋体" w:cs="宋体"/>
                <w:szCs w:val="21"/>
              </w:rPr>
            </w:pPr>
            <w:r>
              <w:rPr>
                <w:rFonts w:hint="eastAsia" w:ascii="宋体" w:hAnsi="宋体" w:cs="宋体"/>
                <w:szCs w:val="21"/>
              </w:rPr>
              <w:t>四、管理评审输出/评审结论：</w:t>
            </w:r>
          </w:p>
          <w:p>
            <w:pPr>
              <w:spacing w:line="240" w:lineRule="exact"/>
              <w:rPr>
                <w:b/>
                <w:color w:val="000000" w:themeColor="text1"/>
                <w:sz w:val="20"/>
                <w:szCs w:val="20"/>
              </w:rPr>
            </w:pPr>
            <w:r>
              <w:rPr>
                <w:rFonts w:hint="eastAsia" w:ascii="宋体" w:hAnsi="宋体"/>
                <w:color w:val="000000"/>
                <w:szCs w:val="21"/>
              </w:rPr>
              <w:t>公司管理体系符合</w:t>
            </w:r>
            <w:r>
              <w:rPr>
                <w:rFonts w:hint="eastAsia" w:ascii="宋体" w:hAnsi="宋体"/>
                <w:szCs w:val="21"/>
              </w:rPr>
              <w:t>G</w:t>
            </w:r>
            <w:r>
              <w:rPr>
                <w:rFonts w:hint="eastAsia" w:ascii="宋体" w:hAnsi="宋体"/>
                <w:color w:val="000000"/>
                <w:szCs w:val="21"/>
              </w:rPr>
              <w:t>B/T19001-2016、GB/T24001-2016、ISO45001:2018；标准要求，体系文件基本实用，管理方针切实可行。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val="en-US" w:eastAsia="zh-CN"/>
              </w:rPr>
              <w:t>未提供2021年度环境监测报告，开具了不符合。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 xml:space="preserve">  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val="en-US" w:eastAsia="zh-CN"/>
              </w:rPr>
              <w:t>按要求对员工进行了体检。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ind w:firstLine="197" w:firstLineChars="98"/>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ascii="宋体" w:cs="宋体"/>
                <w:szCs w:val="21"/>
              </w:rPr>
            </w:pPr>
            <w:r>
              <w:rPr>
                <w:rFonts w:hint="eastAsia" w:ascii="宋体" w:hAnsi="宋体" w:cs="宋体"/>
                <w:szCs w:val="21"/>
              </w:rPr>
              <w:t>公司制定</w:t>
            </w:r>
            <w:r>
              <w:rPr>
                <w:rFonts w:ascii="宋体" w:hAnsi="宋体"/>
                <w:szCs w:val="21"/>
              </w:rPr>
              <w:t>DCJC-CX</w:t>
            </w:r>
            <w:r>
              <w:t>-20</w:t>
            </w:r>
            <w:r>
              <w:rPr>
                <w:rFonts w:hint="eastAsia"/>
                <w:lang w:val="en-US" w:eastAsia="zh-CN"/>
              </w:rPr>
              <w:t>20</w:t>
            </w:r>
            <w:r>
              <w:rPr>
                <w:rFonts w:hint="eastAsia" w:ascii="宋体" w:hAnsi="宋体" w:cs="宋体"/>
                <w:szCs w:val="21"/>
              </w:rPr>
              <w:t>《纠正预防措施控制程序》，规定了纠正措施的来源</w:t>
            </w:r>
            <w:r>
              <w:rPr>
                <w:rFonts w:hint="eastAsia" w:ascii="宋体" w:cs="宋体"/>
                <w:szCs w:val="21"/>
              </w:rPr>
              <w:t>,</w:t>
            </w:r>
            <w:r>
              <w:rPr>
                <w:rFonts w:hint="eastAsia" w:ascii="宋体" w:hAnsi="宋体" w:cs="宋体"/>
                <w:szCs w:val="21"/>
              </w:rPr>
              <w:t>明确了对不合格项应进行原因分析</w:t>
            </w:r>
            <w:r>
              <w:rPr>
                <w:rFonts w:hint="eastAsia" w:ascii="宋体" w:cs="宋体"/>
                <w:szCs w:val="21"/>
              </w:rPr>
              <w:t>,</w:t>
            </w:r>
            <w:r>
              <w:rPr>
                <w:rFonts w:hint="eastAsia" w:ascii="宋体" w:hAnsi="宋体" w:cs="宋体"/>
                <w:szCs w:val="21"/>
              </w:rPr>
              <w:t>制定纠正措施计划</w:t>
            </w:r>
            <w:r>
              <w:rPr>
                <w:rFonts w:hint="eastAsia" w:ascii="宋体" w:cs="宋体"/>
                <w:szCs w:val="21"/>
              </w:rPr>
              <w:t>,</w:t>
            </w:r>
            <w:r>
              <w:rPr>
                <w:rFonts w:hint="eastAsia" w:ascii="宋体" w:hAnsi="宋体" w:cs="宋体"/>
                <w:szCs w:val="21"/>
              </w:rPr>
              <w:t>实施跟踪验证</w:t>
            </w:r>
            <w:r>
              <w:rPr>
                <w:rFonts w:hint="eastAsia" w:ascii="宋体" w:cs="宋体"/>
                <w:szCs w:val="21"/>
              </w:rPr>
              <w:t>,</w:t>
            </w:r>
            <w:r>
              <w:rPr>
                <w:rFonts w:hint="eastAsia" w:ascii="宋体" w:hAnsi="宋体" w:cs="宋体"/>
                <w:szCs w:val="21"/>
              </w:rPr>
              <w:t>确保所采取 的纠正措施满足预期要求。</w:t>
            </w:r>
          </w:p>
          <w:p>
            <w:pPr>
              <w:ind w:firstLine="420" w:firstLineChars="200"/>
              <w:rPr>
                <w:rFonts w:hint="eastAsia" w:ascii="宋体" w:cs="宋体"/>
                <w:szCs w:val="21"/>
              </w:rPr>
            </w:pPr>
            <w:r>
              <w:rPr>
                <w:rFonts w:hint="eastAsia" w:ascii="宋体" w:hAnsi="宋体" w:cs="宋体"/>
                <w:szCs w:val="21"/>
              </w:rPr>
              <w:t>内审中发现的不符合项已经采取纠正措施，整改完毕且有效。</w:t>
            </w:r>
          </w:p>
          <w:p>
            <w:pPr>
              <w:ind w:firstLine="420" w:firstLineChars="200"/>
              <w:rPr>
                <w:rFonts w:hint="eastAsia" w:ascii="宋体" w:cs="宋体"/>
                <w:szCs w:val="21"/>
              </w:rPr>
            </w:pPr>
            <w:r>
              <w:rPr>
                <w:rFonts w:hint="eastAsia" w:ascii="宋体" w:hAnsi="宋体" w:cs="宋体"/>
                <w:szCs w:val="21"/>
              </w:rPr>
              <w:t>通过交谈，基本能清楚纠正和预防措施的控制要求。改进的示例包括纠正、纠正措施、持续改进。</w:t>
            </w:r>
          </w:p>
          <w:p>
            <w:pPr>
              <w:ind w:firstLine="420" w:firstLineChars="200"/>
              <w:rPr>
                <w:rFonts w:hint="eastAsia" w:ascii="宋体" w:cs="宋体"/>
                <w:szCs w:val="21"/>
              </w:rPr>
            </w:pPr>
            <w:r>
              <w:rPr>
                <w:rFonts w:hint="eastAsia" w:ascii="宋体" w:hAnsi="宋体" w:cs="宋体"/>
                <w:szCs w:val="21"/>
              </w:rPr>
              <w:t>为确保公司提供给客户合格的产品和服务，公司开展检查和考核工作。</w:t>
            </w:r>
          </w:p>
          <w:p>
            <w:pPr>
              <w:rPr>
                <w:rFonts w:hint="eastAsia" w:ascii="宋体" w:cs="宋体"/>
                <w:szCs w:val="21"/>
              </w:rPr>
            </w:pPr>
            <w:r>
              <w:rPr>
                <w:rFonts w:hint="eastAsia" w:ascii="宋体" w:hAnsi="宋体" w:cs="宋体"/>
                <w:szCs w:val="21"/>
              </w:rPr>
              <w:t>根据不同过程、不同产品和不同要求，采取不同的方法进行监视、测量和分析。无其他不符合发生。</w:t>
            </w:r>
          </w:p>
          <w:p>
            <w:pPr>
              <w:ind w:firstLine="420" w:firstLineChars="200"/>
              <w:rPr>
                <w:rFonts w:ascii="宋体" w:cs="宋体"/>
                <w:szCs w:val="21"/>
              </w:rPr>
            </w:pPr>
            <w:r>
              <w:rPr>
                <w:rFonts w:hint="eastAsia" w:ascii="宋体" w:hAnsi="宋体" w:cs="宋体"/>
                <w:szCs w:val="21"/>
              </w:rPr>
              <w:t>公司利用质量方针、目标、内审和外审、数据分析、纠正和预防措施以及管理评审，识别任何改进的机会，持续改进质量管理体系的适宜性、充分性和有效性。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197" w:firstLineChars="98"/>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color w:val="000000" w:themeColor="text1"/>
                <w:spacing w:val="-20"/>
                <w:sz w:val="20"/>
                <w:szCs w:val="20"/>
              </w:rPr>
            </w:pPr>
            <w:r>
              <w:rPr>
                <w:rFonts w:hint="eastAsia"/>
                <w:b/>
                <w:color w:val="000000" w:themeColor="text1"/>
                <w:spacing w:val="-20"/>
                <w:sz w:val="20"/>
                <w:szCs w:val="20"/>
              </w:rPr>
              <w:t xml:space="preserve">     </w:t>
            </w:r>
            <w:r>
              <w:rPr>
                <w:rFonts w:hint="eastAsia"/>
                <w:color w:val="000000" w:themeColor="text1"/>
                <w:spacing w:val="-20"/>
                <w:sz w:val="20"/>
                <w:szCs w:val="20"/>
                <w:lang w:val="en-US" w:eastAsia="zh-CN"/>
              </w:rPr>
              <w:t>无</w:t>
            </w:r>
            <w:r>
              <w:rPr>
                <w:rFonts w:hint="eastAsia"/>
                <w:color w:val="000000" w:themeColor="text1"/>
                <w:spacing w:val="-2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  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6438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Cs w:val="21"/>
              </w:rPr>
              <w:t>▇</w:t>
            </w:r>
            <w:r>
              <w:rPr>
                <w:rFonts w:hint="eastAsia"/>
                <w:b/>
                <w:color w:val="000000" w:themeColor="text1"/>
                <w:sz w:val="22"/>
                <w:szCs w:val="22"/>
              </w:rPr>
              <w:t>QMS</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p>
          <w:p>
            <w:pPr>
              <w:spacing w:line="240" w:lineRule="exact"/>
              <w:ind w:firstLine="420" w:firstLineChars="200"/>
              <w:rPr>
                <w:b/>
                <w:color w:val="000000" w:themeColor="text1"/>
                <w:sz w:val="28"/>
                <w:szCs w:val="28"/>
              </w:rPr>
            </w:pPr>
            <w:r>
              <w:rPr>
                <w:rFonts w:hint="eastAsia" w:asciiTheme="minorEastAsia" w:hAnsiTheme="minorEastAsia" w:eastAsiaTheme="minorEastAsia" w:cstheme="minor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0"/>
              </w:rPr>
              <w:t>蒸压加气混凝土砌块的生产及销售</w:t>
            </w:r>
          </w:p>
          <w:p>
            <w:pPr>
              <w:spacing w:line="320" w:lineRule="exact"/>
              <w:rPr>
                <w:rFonts w:ascii="宋体" w:hAnsi="宋体"/>
                <w:b/>
                <w:color w:val="000000" w:themeColor="text1"/>
                <w:u w:val="single"/>
              </w:rPr>
            </w:pP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蒸压加气混凝土砌块的生产及销售所涉及场所的相关环境管理活动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蒸压加气混凝土砌块的生产及销售所涉及场所的相关职业健康安全管理活动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b/>
                <w:color w:val="000000" w:themeColor="text1"/>
                <w:spacing w:val="-10"/>
                <w:szCs w:val="21"/>
              </w:rPr>
              <w:t>▇</w:t>
            </w:r>
            <w:r>
              <w:rPr>
                <w:rFonts w:hint="eastAsia"/>
                <w:b/>
                <w:color w:val="000000" w:themeColor="text1"/>
                <w:szCs w:val="21"/>
              </w:rPr>
              <w:t xml:space="preserve">QMS  </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ascii="宋体" w:hAnsi="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1519555</wp:posOffset>
            </wp:positionH>
            <wp:positionV relativeFrom="paragraph">
              <wp:posOffset>286385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1569085</wp:posOffset>
            </wp:positionH>
            <wp:positionV relativeFrom="paragraph">
              <wp:posOffset>72390</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OHSMS(  )个一般不符合，(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694055</wp:posOffset>
            </wp:positionH>
            <wp:positionV relativeFrom="paragraph">
              <wp:posOffset>64770</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7 </w:t>
      </w:r>
      <w:r>
        <w:rPr>
          <w:rFonts w:hint="eastAsia"/>
          <w:b/>
          <w:color w:val="000000" w:themeColor="text1"/>
          <w:szCs w:val="21"/>
        </w:rPr>
        <w:t>月</w:t>
      </w:r>
      <w:r>
        <w:rPr>
          <w:rFonts w:hint="eastAsia"/>
          <w:b/>
          <w:color w:val="000000" w:themeColor="text1"/>
          <w:szCs w:val="21"/>
          <w:lang w:val="en-US" w:eastAsia="zh-CN"/>
        </w:rPr>
        <w:t xml:space="preserve"> 5</w:t>
      </w:r>
      <w:bookmarkStart w:id="20" w:name="_GoBack"/>
      <w:bookmarkEnd w:id="20"/>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19"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19"/>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C70DA"/>
    <w:multiLevelType w:val="singleLevel"/>
    <w:tmpl w:val="D5DC70D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abstractNum w:abstractNumId="4">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C13892"/>
    <w:rsid w:val="2889311F"/>
    <w:rsid w:val="534A7CE0"/>
    <w:rsid w:val="63954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0"/>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character" w:customStyle="1" w:styleId="21">
    <w:name w:val="title3"/>
    <w:basedOn w:val="12"/>
    <w:qFormat/>
    <w:uiPriority w:val="0"/>
  </w:style>
  <w:style w:type="paragraph" w:customStyle="1" w:styleId="22">
    <w:name w:val="表格文字"/>
    <w:basedOn w:val="1"/>
    <w:qFormat/>
    <w:uiPriority w:val="0"/>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2021-07-06T09:39:54Z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1A0D8C23F93D4C4994BDDEA1A017E094</vt:lpwstr>
  </property>
</Properties>
</file>