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成都市融盛智能科技有限公司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系统集成工艺流程：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需求确认→确定方案→合同签订→采购→安装调试→项目验收→交付。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需确认过程：设计、隐蔽过程。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设计过程文件损坏、丢失。安装过程硬件设备损坏等风险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硬件安装依据操作手册控制，软件方面做到时刻备份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固体废弃物的排放、潜在火灾、噪声的排放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触电、火灾、机械伤害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0"/>
                <w:szCs w:val="20"/>
              </w:rPr>
              <w:t>GB/T 20273-2006信息安全技术 数据库管理系统安全技术要求、GB/T 20009-2005 信息安全技术 数据库管理系统安全评估准则、YD/T 2405-2012   互联网数据中心和互联网接入服务信息安全管理系统接口规范、YD/T 2248-2012  互联网数据中心和互联网接入服务信息安全管理系统技术要求GB/T 9386-1988 计算机软件测试文件编制规范、GB/T 8566-2007《信息技术 软件生存周期过程》、GB/T 16680-2015《系统与软件工程 用户文档的管理者要求》等标准。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系统集成检验项目：设计方案、施工组织方案、技术交底、项目验收等。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111760</wp:posOffset>
            </wp:positionV>
            <wp:extent cx="715010" cy="447675"/>
            <wp:effectExtent l="0" t="0" r="1270" b="952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75565</wp:posOffset>
            </wp:positionV>
            <wp:extent cx="787400" cy="492760"/>
            <wp:effectExtent l="0" t="0" r="5080" b="10160"/>
            <wp:wrapNone/>
            <wp:docPr id="4" name="图片 4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2021年6月7日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>
      <w:pPr>
        <w:snapToGrid w:val="0"/>
        <w:rPr>
          <w:rFonts w:ascii="宋体"/>
          <w:b/>
          <w:sz w:val="22"/>
          <w:szCs w:val="22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9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2021-06-05T02:32:07Z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211563F7AAB2410B8A2619967E398175</vt:lpwstr>
  </property>
</Properties>
</file>