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jc w:val="right"/>
              <w:rPr>
                <w:b/>
                <w:szCs w:val="24"/>
              </w:rPr>
            </w:pPr>
            <w:r>
              <w:rPr>
                <w:rFonts w:hint="eastAsia"/>
                <w:b/>
                <w:szCs w:val="24"/>
              </w:rPr>
              <w:t>北京国标联合认证有限公司审核组</w:t>
            </w:r>
          </w:p>
          <w:p>
            <w:pPr>
              <w:snapToGrid w:val="0"/>
              <w:jc w:val="right"/>
              <w:rPr>
                <w:sz w:val="16"/>
                <w:szCs w:val="16"/>
              </w:rPr>
            </w:pPr>
          </w:p>
          <w:p>
            <w:pPr>
              <w:wordWrap w:val="0"/>
              <w:spacing w:before="156" w:beforeLines="50" w:line="360" w:lineRule="auto"/>
              <w:jc w:val="right"/>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 xml:space="preserve">2019.11.02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7312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路人甲</cp:lastModifiedBy>
  <dcterms:modified xsi:type="dcterms:W3CDTF">2019-10-31T12:01:34Z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