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16345" cy="9304655"/>
            <wp:effectExtent l="0" t="0" r="8255" b="4445"/>
            <wp:docPr id="3" name="图片 3" descr="191517838233070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1517838233070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93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4"/>
        <w:gridCol w:w="284"/>
        <w:gridCol w:w="731"/>
        <w:gridCol w:w="654"/>
        <w:gridCol w:w="174"/>
        <w:gridCol w:w="992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53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杭州城南物业服务有限公司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浙江省杭州市上城区东宝路33号二楼201室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13805712812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768955163@qq.com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0533-2021-QEO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79" w:leftChars="-51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93" w:leftChars="-45" w:hanging="201" w:hangingChars="100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2021年06月05日 下午至2021年06月08日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刘玉兰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严剑江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专家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:35.15.00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15824067888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18"/>
                <w:szCs w:val="18"/>
              </w:rPr>
              <w:t>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22225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2021-6-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2021-6-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/>
                <w:sz w:val="20"/>
                <w:lang w:eastAsia="zh-CN"/>
              </w:rPr>
              <w:t>2021-6-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08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2021.6.5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管理层：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QE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:4.1理解组织及其环境、4.2理解相关方的需求和期望、4.3 确定管理体系的范围、4.4管理体系及其过程、5.1领导作用和承诺、5.2方针、5.3组织的岗位、职责和权限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 xml:space="preserve">6.1 应对风险和机遇的措施 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6.2目标及其实现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9.1.1总则 、9.3管理评审、10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改进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总则、10.3持续改进；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6.3变更的策划、7.1.1资源总则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396" w:firstLineChars="20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7.1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(O)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验证企业相关资质证明的有效性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国家/地方监督抽查情况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顾客满意、相关方投诉及处理情况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一阶段问题验证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负责O体系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负责Q体系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C负责E体系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D负责QEO体系的技术支持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2021.6.6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办公室（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人事部、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综合部）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 5.3组织的岗位、职责和权限、6.2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目标及其实现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7.5文件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化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信息、8.1运行策划和控制、9.2 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 w:firstLine="396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7.1.2人员、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7.1.3基础设施、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7.1.6组织知识、</w:t>
            </w:r>
            <w:bookmarkStart w:id="17" w:name="_GoBack"/>
            <w:bookmarkEnd w:id="17"/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9.1.3分析与评价；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+危险源识别及风险评价）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6.1.3合规义务、9.1.2合规性评价。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品质部：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指标及管理方案、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 xml:space="preserve"> 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Q7.1.4过程运行环境、7.1.5监视和测量资源、8.5服务的提供、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8.6 服务的放行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8.7 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-18:00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财务部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 5.3组织的岗位、职责和权限、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</w:rPr>
              <w:t>6.2目标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指标及管理方案、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2021.6.7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秩序维护部：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指标及管理方案、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Q:8.5服务的提供、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 xml:space="preserve">8.6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保安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8.7 不合格输出的控制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工程部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指标及管理方案、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8.4外部提供的产品和服务的控制、8.5服务的提供、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 xml:space="preserve">8.6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工程质量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8.7 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14：00-16:00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继续审核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工程部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16:00-18:00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拓展部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（采购、销售部）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 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指标及管理方案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8.2 物业管理服务的要求、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8.3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删除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8.4外部提供的产品和服务的控制、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8.5.5 交付后的活动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8.5.6生产和服务提供的更改控制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9.1.2顾客满意；</w:t>
            </w:r>
          </w:p>
          <w:p>
            <w:pPr>
              <w:adjustRightInd w:val="0"/>
              <w:snapToGrid w:val="0"/>
              <w:ind w:right="120" w:rightChars="50" w:firstLine="420" w:firstLineChars="200"/>
              <w:textAlignment w:val="baseline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及风险评价）。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2021.6.8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项目服务中心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:5.3组织的岗位、职责和权限、6.2目标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指标及管理方案、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10.2不合格和纠正措施；</w:t>
            </w:r>
          </w:p>
          <w:p>
            <w:pPr>
              <w:bidi w:val="0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Q：8.5生产和服务提供；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textAlignment w:val="auto"/>
              <w:rPr>
                <w:rFonts w:hint="default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识别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+危险源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辨识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及风险评价）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午休时间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0EDF"/>
    <w:rsid w:val="02263B7E"/>
    <w:rsid w:val="02423138"/>
    <w:rsid w:val="0493700E"/>
    <w:rsid w:val="05315504"/>
    <w:rsid w:val="05974F4E"/>
    <w:rsid w:val="05FF2108"/>
    <w:rsid w:val="060147C1"/>
    <w:rsid w:val="062B61B5"/>
    <w:rsid w:val="091F0467"/>
    <w:rsid w:val="0A2B58B2"/>
    <w:rsid w:val="0B5A77A4"/>
    <w:rsid w:val="0BAF6DA5"/>
    <w:rsid w:val="10CD0C37"/>
    <w:rsid w:val="11012C90"/>
    <w:rsid w:val="11877A10"/>
    <w:rsid w:val="118D342F"/>
    <w:rsid w:val="13884FAB"/>
    <w:rsid w:val="13FE37A5"/>
    <w:rsid w:val="15AA04A0"/>
    <w:rsid w:val="16244C1D"/>
    <w:rsid w:val="17733631"/>
    <w:rsid w:val="17E82C7B"/>
    <w:rsid w:val="18220F74"/>
    <w:rsid w:val="18BB796D"/>
    <w:rsid w:val="197C6487"/>
    <w:rsid w:val="19D32A28"/>
    <w:rsid w:val="19DF3737"/>
    <w:rsid w:val="1AAC7E45"/>
    <w:rsid w:val="1C0129C5"/>
    <w:rsid w:val="1C575BED"/>
    <w:rsid w:val="1F3D45EB"/>
    <w:rsid w:val="233C606C"/>
    <w:rsid w:val="243346C6"/>
    <w:rsid w:val="26F058B4"/>
    <w:rsid w:val="290F7107"/>
    <w:rsid w:val="29206A0F"/>
    <w:rsid w:val="2B8B2BC2"/>
    <w:rsid w:val="2BAD21F8"/>
    <w:rsid w:val="2C3A2062"/>
    <w:rsid w:val="2C9744DA"/>
    <w:rsid w:val="2CE45578"/>
    <w:rsid w:val="2E511652"/>
    <w:rsid w:val="2E8B2655"/>
    <w:rsid w:val="2F0014B6"/>
    <w:rsid w:val="2F1B7504"/>
    <w:rsid w:val="2F585714"/>
    <w:rsid w:val="2F7D73F2"/>
    <w:rsid w:val="32A45D81"/>
    <w:rsid w:val="33807132"/>
    <w:rsid w:val="35FF5181"/>
    <w:rsid w:val="37E2671F"/>
    <w:rsid w:val="38100E17"/>
    <w:rsid w:val="390A2782"/>
    <w:rsid w:val="3BE57B39"/>
    <w:rsid w:val="3C0F4871"/>
    <w:rsid w:val="3C8C56B0"/>
    <w:rsid w:val="3DA10979"/>
    <w:rsid w:val="3E3E1928"/>
    <w:rsid w:val="41631DDA"/>
    <w:rsid w:val="41DC4042"/>
    <w:rsid w:val="42FF6D3F"/>
    <w:rsid w:val="44032F1C"/>
    <w:rsid w:val="4446085B"/>
    <w:rsid w:val="44951701"/>
    <w:rsid w:val="455C57E1"/>
    <w:rsid w:val="48485304"/>
    <w:rsid w:val="48F93D0F"/>
    <w:rsid w:val="4A8E7E92"/>
    <w:rsid w:val="4B4A2C4B"/>
    <w:rsid w:val="4BF66DD6"/>
    <w:rsid w:val="4BFA47D9"/>
    <w:rsid w:val="4C595D72"/>
    <w:rsid w:val="4C704CB2"/>
    <w:rsid w:val="4D9A0353"/>
    <w:rsid w:val="4DBE166B"/>
    <w:rsid w:val="4E495022"/>
    <w:rsid w:val="4E55402B"/>
    <w:rsid w:val="4EA15B7F"/>
    <w:rsid w:val="4EF37937"/>
    <w:rsid w:val="50630705"/>
    <w:rsid w:val="55356F30"/>
    <w:rsid w:val="55925144"/>
    <w:rsid w:val="55FF7304"/>
    <w:rsid w:val="57FD248A"/>
    <w:rsid w:val="584F7B47"/>
    <w:rsid w:val="58E06996"/>
    <w:rsid w:val="599D6D00"/>
    <w:rsid w:val="59D445BC"/>
    <w:rsid w:val="5A237364"/>
    <w:rsid w:val="5C412BCC"/>
    <w:rsid w:val="5C847694"/>
    <w:rsid w:val="5D041203"/>
    <w:rsid w:val="5E024047"/>
    <w:rsid w:val="5E0C17D0"/>
    <w:rsid w:val="5F8A5409"/>
    <w:rsid w:val="5FC74481"/>
    <w:rsid w:val="604A4E30"/>
    <w:rsid w:val="60836AE9"/>
    <w:rsid w:val="61D27A3E"/>
    <w:rsid w:val="63333EBA"/>
    <w:rsid w:val="63640AD9"/>
    <w:rsid w:val="64235E50"/>
    <w:rsid w:val="65BA139C"/>
    <w:rsid w:val="65BC51B7"/>
    <w:rsid w:val="6687634A"/>
    <w:rsid w:val="67D110F0"/>
    <w:rsid w:val="687D03BC"/>
    <w:rsid w:val="693D02BC"/>
    <w:rsid w:val="6AAF0141"/>
    <w:rsid w:val="6B6A5CE6"/>
    <w:rsid w:val="6D130910"/>
    <w:rsid w:val="6D9566A8"/>
    <w:rsid w:val="6D9615E4"/>
    <w:rsid w:val="71E841C8"/>
    <w:rsid w:val="72E73C97"/>
    <w:rsid w:val="75ED592D"/>
    <w:rsid w:val="77C22C0F"/>
    <w:rsid w:val="77C6210C"/>
    <w:rsid w:val="78AF7B1B"/>
    <w:rsid w:val="78B25306"/>
    <w:rsid w:val="79933957"/>
    <w:rsid w:val="79C908A9"/>
    <w:rsid w:val="7DA2567F"/>
    <w:rsid w:val="7E2368B2"/>
    <w:rsid w:val="7F4368BE"/>
    <w:rsid w:val="7FA53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二级条标题"/>
    <w:basedOn w:val="14"/>
    <w:next w:val="1"/>
    <w:qFormat/>
    <w:uiPriority w:val="0"/>
    <w:pPr>
      <w:tabs>
        <w:tab w:val="left" w:pos="720"/>
      </w:tabs>
      <w:ind w:left="0" w:firstLine="0"/>
      <w:outlineLvl w:val="3"/>
    </w:pPr>
    <w:rPr>
      <w:rFonts w:hint="default"/>
    </w:rPr>
  </w:style>
  <w:style w:type="paragraph" w:customStyle="1" w:styleId="14">
    <w:name w:val="一级条标题"/>
    <w:basedOn w:val="1"/>
    <w:next w:val="1"/>
    <w:qFormat/>
    <w:uiPriority w:val="0"/>
    <w:pPr>
      <w:widowControl/>
      <w:tabs>
        <w:tab w:val="left" w:pos="720"/>
      </w:tabs>
      <w:ind w:left="720" w:hanging="720"/>
      <w:outlineLvl w:val="2"/>
    </w:pPr>
    <w:rPr>
      <w:rFonts w:hint="eastAsia" w:ascii="黑体" w:eastAsia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2021-07-05T07:40:53Z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B1513ADCFCB4476F9EF24351621C6DCD</vt:lpwstr>
  </property>
</Properties>
</file>