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bookmarkStart w:id="8" w:name="_GoBack"/>
      <w:r>
        <w:rPr>
          <w:rFonts w:hint="eastAsia" w:eastAsia="宋体"/>
          <w:sz w:val="18"/>
          <w:szCs w:val="18"/>
          <w:lang w:eastAsia="zh-CN"/>
        </w:rPr>
        <w:drawing>
          <wp:anchor distT="0" distB="0" distL="114300" distR="114300" simplePos="0" relativeHeight="251659264" behindDoc="0" locked="0" layoutInCell="1" allowOverlap="1">
            <wp:simplePos x="0" y="0"/>
            <wp:positionH relativeFrom="column">
              <wp:posOffset>-511810</wp:posOffset>
            </wp:positionH>
            <wp:positionV relativeFrom="paragraph">
              <wp:posOffset>-996315</wp:posOffset>
            </wp:positionV>
            <wp:extent cx="7514590" cy="10784840"/>
            <wp:effectExtent l="0" t="0" r="3810" b="10160"/>
            <wp:wrapNone/>
            <wp:docPr id="1" name="图片 1" descr="0d38cee54b6c7312f9409ea5f7a5c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d38cee54b6c7312f9409ea5f7a5cfe"/>
                    <pic:cNvPicPr>
                      <a:picLocks noChangeAspect="1"/>
                    </pic:cNvPicPr>
                  </pic:nvPicPr>
                  <pic:blipFill>
                    <a:blip r:embed="rId6"/>
                    <a:stretch>
                      <a:fillRect/>
                    </a:stretch>
                  </pic:blipFill>
                  <pic:spPr>
                    <a:xfrm>
                      <a:off x="0" y="0"/>
                      <a:ext cx="7514590" cy="10784840"/>
                    </a:xfrm>
                    <a:prstGeom prst="rect">
                      <a:avLst/>
                    </a:prstGeom>
                  </pic:spPr>
                </pic:pic>
              </a:graphicData>
            </a:graphic>
          </wp:anchor>
        </w:drawing>
      </w:r>
      <w:bookmarkEnd w:id="8"/>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唐县睿智文教用品加工有限公司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0190-2019-QEO-2021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rFonts w:hint="eastAsia" w:eastAsia="宋体"/>
                <w:sz w:val="18"/>
                <w:szCs w:val="18"/>
                <w:lang w:eastAsia="zh-CN"/>
              </w:rPr>
            </w:pPr>
            <w:bookmarkStart w:id="7" w:name="审核类型"/>
            <w:r>
              <w:rPr>
                <w:rFonts w:hint="eastAsia"/>
                <w:sz w:val="18"/>
                <w:szCs w:val="18"/>
              </w:rPr>
              <w:t>E:监查2,Q:监查2,O:监查2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李俐</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2018-N1EMS-1222792</w:t>
            </w:r>
          </w:p>
          <w:p>
            <w:pPr>
              <w:snapToGrid w:val="0"/>
              <w:spacing w:line="320" w:lineRule="exact"/>
              <w:ind w:left="1309"/>
              <w:rPr>
                <w:sz w:val="16"/>
                <w:szCs w:val="16"/>
              </w:rPr>
            </w:pPr>
            <w:r>
              <w:rPr>
                <w:sz w:val="16"/>
                <w:szCs w:val="16"/>
              </w:rPr>
              <w:t>2018-N1QMS-1222792</w:t>
            </w:r>
          </w:p>
          <w:p>
            <w:pPr>
              <w:snapToGrid w:val="0"/>
              <w:spacing w:line="320" w:lineRule="exact"/>
              <w:ind w:left="1309"/>
              <w:rPr>
                <w:sz w:val="16"/>
                <w:szCs w:val="16"/>
              </w:rPr>
            </w:pPr>
            <w:r>
              <w:rPr>
                <w:sz w:val="16"/>
                <w:szCs w:val="16"/>
              </w:rPr>
              <w:t>2018-N1OHSMS-1222792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2021.6.7</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2021.6.8</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2021.6.8</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1312;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D5C1096"/>
    <w:rsid w:val="70012D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37</TotalTime>
  <ScaleCrop>false</ScaleCrop>
  <LinksUpToDate>false</LinksUpToDate>
  <CharactersWithSpaces>613</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李俐</cp:lastModifiedBy>
  <dcterms:modified xsi:type="dcterms:W3CDTF">2021-06-09T07:42:35Z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6709F3CC1E6A4583B5F2666D7C4462FF</vt:lpwstr>
  </property>
</Properties>
</file>