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成都奕知机械有限公司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黄忠山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ind w:firstLine="442" w:firstLineChars="200"/>
              <w:rPr>
                <w:rFonts w:ascii="Times New Roman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val="en-US" w:eastAsia="zh-CN"/>
              </w:rPr>
              <w:t>现场查看，未能提供2021年1月30日与四川金凯迪马铁路专用设备股份有限公司签订的压力缸、活塞杆等销售合同的评审记录。不符合标准8.2.3.2条款，适用时组织应保留评审结果相关的成文信息。</w:t>
            </w:r>
          </w:p>
          <w:p>
            <w:pPr>
              <w:snapToGrid w:val="0"/>
              <w:spacing w:line="280" w:lineRule="exact"/>
              <w:rPr>
                <w:rFonts w:ascii="Times New Roman" w:hAnsi="宋体" w:eastAsia="宋体" w:cs="Times New Roman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Times New Roman" w:hAnsi="宋体" w:eastAsia="宋体" w:cs="Times New Roman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>日期</w:t>
      </w:r>
      <w:bookmarkStart w:id="5" w:name="_GoBack"/>
      <w:bookmarkEnd w:id="5"/>
      <w:r>
        <w:rPr>
          <w:rFonts w:hint="eastAsia" w:eastAsia="方正仿宋简体"/>
          <w:b/>
          <w:lang w:val="en-US"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1B72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2021-06-03T06:29:46Z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7F2E081F244142939D2D15F4B308E417</vt:lpwstr>
  </property>
</Properties>
</file>