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办公室</w:t>
            </w:r>
            <w:r>
              <w:rPr>
                <w:rFonts w:hint="eastAsia"/>
                <w:sz w:val="24"/>
                <w:szCs w:val="24"/>
              </w:rPr>
              <w:t>、</w:t>
            </w:r>
            <w:r>
              <w:rPr>
                <w:rFonts w:hint="eastAsia"/>
                <w:sz w:val="24"/>
                <w:szCs w:val="24"/>
                <w:lang w:val="en-US" w:eastAsia="zh-CN"/>
              </w:rPr>
              <w:t>业务</w:t>
            </w:r>
            <w:r>
              <w:rPr>
                <w:rFonts w:hint="eastAsia"/>
                <w:sz w:val="24"/>
                <w:szCs w:val="24"/>
              </w:rPr>
              <w:t>部、生产部、</w:t>
            </w:r>
            <w:r>
              <w:rPr>
                <w:rFonts w:hint="eastAsia"/>
                <w:sz w:val="24"/>
                <w:szCs w:val="24"/>
                <w:lang w:val="en-US" w:eastAsia="zh-CN"/>
              </w:rPr>
              <w:t>质检部</w:t>
            </w:r>
            <w:r>
              <w:rPr>
                <w:rFonts w:hint="eastAsia"/>
                <w:sz w:val="24"/>
                <w:szCs w:val="24"/>
              </w:rPr>
              <w:t>、</w:t>
            </w:r>
            <w:r>
              <w:rPr>
                <w:rFonts w:hint="eastAsia"/>
                <w:sz w:val="24"/>
                <w:szCs w:val="24"/>
                <w:lang w:val="en-US" w:eastAsia="zh-CN"/>
              </w:rPr>
              <w:t>财务部</w:t>
            </w:r>
            <w:r>
              <w:rPr>
                <w:rFonts w:hint="eastAsia"/>
                <w:sz w:val="24"/>
                <w:szCs w:val="24"/>
              </w:rPr>
              <w:t>，陪同：</w:t>
            </w:r>
            <w:r>
              <w:rPr>
                <w:rFonts w:hint="eastAsia"/>
                <w:sz w:val="24"/>
                <w:szCs w:val="24"/>
                <w:lang w:val="en-US" w:eastAsia="zh-CN"/>
              </w:rPr>
              <w:t>乔斌</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李凤仪</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3"/>
              <w:rPr>
                <w:szCs w:val="21"/>
              </w:rPr>
            </w:pPr>
          </w:p>
          <w:p>
            <w:pPr>
              <w:spacing w:line="400" w:lineRule="exact"/>
              <w:rPr>
                <w:szCs w:val="21"/>
              </w:rPr>
            </w:pPr>
            <w:r>
              <w:rPr>
                <w:rFonts w:hint="eastAsia"/>
                <w:szCs w:val="21"/>
              </w:rPr>
              <w:t>内审情况</w:t>
            </w: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霸州市三合众鑫家具有限责任公司是一家集销售和生产为一体的高新技术企业，公司拥有一支充满活力、敢于创新、技术精湛的队伍。平均年龄不到三十五岁，全部拥有本部或大中专学历，36%以上具备专业技术职称，是一支充满朝气的生力军。我们的优势还在于：可以为客户提供量身订做的服务。一直以来公司以稳定的质量和灵活优质的服务，深受国内外客户的青睐。公司多款产品各项技术指标达到国际先进水平，性能价格比明显优于同类进口产品，已开始全面替代进口。产品在北京、江苏、广东、河南、河北、山东、湖北、福建、甘肃、内蒙古自治区和黑龙江等地得到了广泛的应用，并且部分产品已远销国外。不断进取、不断完善，力求让客户以最优惠的价格获取更优质的产品和更贴心的服务！</w:t>
            </w:r>
            <w:r>
              <w:rPr>
                <w:rFonts w:hint="eastAsia" w:ascii="宋体" w:hAnsi="宋体" w:cs="宋体"/>
                <w:sz w:val="21"/>
                <w:szCs w:val="21"/>
                <w:lang w:val="en-US" w:eastAsia="zh-CN"/>
              </w:rPr>
              <w:t>企业现有人数为25人。</w:t>
            </w:r>
          </w:p>
          <w:p>
            <w:pPr>
              <w:rPr>
                <w:rFonts w:ascii="宋体"/>
                <w:b/>
                <w:bCs/>
                <w:color w:val="000000"/>
                <w:szCs w:val="21"/>
              </w:rPr>
            </w:pPr>
            <w:r>
              <w:rPr>
                <w:rFonts w:hint="eastAsia" w:ascii="宋体" w:hAnsi="宋体"/>
                <w:bCs/>
                <w:szCs w:val="21"/>
              </w:rPr>
              <w:t>现场确认范围</w:t>
            </w:r>
          </w:p>
          <w:p>
            <w:pPr>
              <w:rPr>
                <w:rFonts w:hint="eastAsia"/>
                <w:color w:val="000000"/>
                <w:szCs w:val="21"/>
              </w:rPr>
            </w:pPr>
            <w:bookmarkStart w:id="0" w:name="审核范围"/>
            <w:r>
              <w:t>Q：</w:t>
            </w:r>
            <w:r>
              <w:rPr>
                <w:rFonts w:hint="eastAsia" w:ascii="宋体" w:hAnsi="宋体"/>
                <w:szCs w:val="21"/>
              </w:rPr>
              <w:t>课桌椅、餐桌椅、上下床、公寓床、文件柜、密集柜、排椅、办公桌、办公柜的生产</w:t>
            </w:r>
          </w:p>
          <w:p>
            <w:pPr>
              <w:rPr>
                <w:rFonts w:hint="eastAsia" w:ascii="宋体" w:hAnsi="宋体"/>
                <w:szCs w:val="21"/>
              </w:rPr>
            </w:pPr>
            <w:r>
              <w:t>E：</w:t>
            </w:r>
            <w:r>
              <w:rPr>
                <w:rFonts w:hint="eastAsia" w:ascii="宋体" w:hAnsi="宋体"/>
                <w:szCs w:val="21"/>
              </w:rPr>
              <w:t>课桌椅、餐桌椅、上下床、公寓床、文件柜、密集柜、排椅、办公桌、办公柜的生产所涉及场所的相关环境管理活动</w:t>
            </w:r>
          </w:p>
          <w:p>
            <w:pPr>
              <w:rPr>
                <w:rFonts w:hint="eastAsia" w:ascii="宋体" w:hAnsi="宋体"/>
                <w:szCs w:val="21"/>
              </w:rPr>
            </w:pPr>
            <w:r>
              <w:t>O：</w:t>
            </w:r>
            <w:bookmarkEnd w:id="0"/>
            <w:r>
              <w:rPr>
                <w:rFonts w:hint="eastAsia" w:ascii="宋体" w:hAnsi="宋体"/>
                <w:szCs w:val="21"/>
              </w:rPr>
              <w:t xml:space="preserve">课桌椅、餐桌椅、上下床、公寓床、文件柜、密集柜、排椅、办公桌、办公柜的生产所涉及场所的相关职业健康安全管理活动  </w:t>
            </w:r>
          </w:p>
          <w:p>
            <w:pPr>
              <w:rPr>
                <w:rFonts w:hint="eastAsia" w:ascii="宋体" w:hAnsi="宋体"/>
                <w:b w:val="0"/>
                <w:bCs/>
                <w:szCs w:val="21"/>
                <w:lang w:val="en-US" w:eastAsia="zh-CN"/>
              </w:rPr>
            </w:pPr>
            <w:r>
              <w:rPr>
                <w:rFonts w:hint="eastAsia" w:ascii="宋体" w:hAnsi="宋体"/>
                <w:b w:val="0"/>
                <w:bCs/>
                <w:szCs w:val="21"/>
                <w:lang w:val="en-US" w:eastAsia="zh-CN"/>
              </w:rPr>
              <w:t>公司所生产/销售的产品均按照产品相关标准和顾客要求生产/采购，生产/销售服务按照体系建立之前所策划好的生产/销售模式进行。不适用于8.3条款。不适用的要求不影响组织确保其产品和服务合格的能力或责任，对增强顾客满意也不会产生影响。</w:t>
            </w:r>
          </w:p>
          <w:p>
            <w:pPr>
              <w:rPr>
                <w:rFonts w:hint="eastAsia" w:ascii="宋体" w:hAnsi="宋体"/>
                <w:b w:val="0"/>
                <w:bCs/>
                <w:szCs w:val="21"/>
                <w:lang w:val="en-US" w:eastAsia="zh-CN"/>
              </w:rPr>
            </w:pPr>
            <w:r>
              <w:rPr>
                <w:rFonts w:hint="eastAsia" w:ascii="宋体" w:hAnsi="宋体"/>
                <w:b w:val="0"/>
                <w:bCs/>
                <w:szCs w:val="21"/>
                <w:lang w:val="en-US" w:eastAsia="zh-CN"/>
              </w:rPr>
              <w:t>经识别，公司外包：板件加工。</w:t>
            </w:r>
          </w:p>
          <w:p>
            <w:pPr>
              <w:rPr>
                <w:rFonts w:hint="eastAsia" w:ascii="宋体" w:hAnsi="宋体"/>
                <w:b w:val="0"/>
                <w:bCs/>
                <w:szCs w:val="21"/>
                <w:lang w:val="en-US" w:eastAsia="zh-CN"/>
              </w:rPr>
            </w:pPr>
            <w:r>
              <w:rPr>
                <w:rFonts w:hint="eastAsia" w:ascii="宋体" w:hAnsi="宋体"/>
                <w:b w:val="0"/>
                <w:bCs/>
                <w:szCs w:val="21"/>
                <w:lang w:val="en-US" w:eastAsia="zh-CN"/>
              </w:rPr>
              <w:t>特殊过程：焊接、喷涂过程；关键过程：组装、焊接、喷涂过程。</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12</w:t>
            </w:r>
            <w:r>
              <w:rPr>
                <w:rFonts w:ascii="宋体" w:hAnsi="宋体"/>
                <w:szCs w:val="21"/>
              </w:rPr>
              <w:t>-</w:t>
            </w:r>
            <w:r>
              <w:rPr>
                <w:rFonts w:hint="eastAsia" w:ascii="宋体" w:hAnsi="宋体"/>
                <w:szCs w:val="21"/>
                <w:lang w:val="en-US" w:eastAsia="zh-CN"/>
              </w:rPr>
              <w:t>12</w:t>
            </w:r>
            <w:r>
              <w:rPr>
                <w:rFonts w:hint="eastAsia" w:ascii="宋体" w:hAnsi="宋体"/>
                <w:szCs w:val="21"/>
              </w:rPr>
              <w:t>建立并正式实施。</w:t>
            </w:r>
          </w:p>
          <w:p>
            <w:pPr>
              <w:spacing w:line="360" w:lineRule="auto"/>
              <w:rPr>
                <w:rFonts w:hint="eastAsia"/>
                <w:sz w:val="21"/>
                <w:szCs w:val="21"/>
              </w:rPr>
            </w:pPr>
            <w:r>
              <w:rPr>
                <w:rFonts w:hint="eastAsia"/>
                <w:szCs w:val="21"/>
              </w:rPr>
              <w:t>组织机构：</w:t>
            </w:r>
            <w:r>
              <w:rPr>
                <w:rFonts w:hint="eastAsia"/>
                <w:sz w:val="21"/>
                <w:szCs w:val="21"/>
              </w:rPr>
              <w:t>管理层、</w:t>
            </w:r>
            <w:r>
              <w:rPr>
                <w:rFonts w:hint="eastAsia"/>
                <w:sz w:val="21"/>
                <w:szCs w:val="21"/>
                <w:lang w:val="en-US" w:eastAsia="zh-CN"/>
              </w:rPr>
              <w:t>办公室</w:t>
            </w:r>
            <w:r>
              <w:rPr>
                <w:rFonts w:hint="eastAsia"/>
                <w:sz w:val="21"/>
                <w:szCs w:val="21"/>
              </w:rPr>
              <w:t>、</w:t>
            </w:r>
            <w:r>
              <w:rPr>
                <w:rFonts w:hint="eastAsia"/>
                <w:sz w:val="21"/>
                <w:szCs w:val="21"/>
                <w:lang w:val="en-US" w:eastAsia="zh-CN"/>
              </w:rPr>
              <w:t>业务</w:t>
            </w:r>
            <w:r>
              <w:rPr>
                <w:rFonts w:hint="eastAsia"/>
                <w:sz w:val="21"/>
                <w:szCs w:val="21"/>
              </w:rPr>
              <w:t>部、生产部、</w:t>
            </w:r>
            <w:r>
              <w:rPr>
                <w:rFonts w:hint="eastAsia"/>
                <w:sz w:val="21"/>
                <w:szCs w:val="21"/>
                <w:lang w:val="en-US" w:eastAsia="zh-CN"/>
              </w:rPr>
              <w:t>质检部</w:t>
            </w:r>
            <w:r>
              <w:rPr>
                <w:rFonts w:hint="eastAsia"/>
                <w:sz w:val="21"/>
                <w:szCs w:val="21"/>
              </w:rPr>
              <w:t>、</w:t>
            </w:r>
            <w:r>
              <w:rPr>
                <w:rFonts w:hint="eastAsia"/>
                <w:sz w:val="21"/>
                <w:szCs w:val="21"/>
                <w:lang w:val="en-US" w:eastAsia="zh-CN"/>
              </w:rPr>
              <w:t>财务部</w:t>
            </w:r>
            <w:r>
              <w:rPr>
                <w:rFonts w:hint="eastAsia"/>
                <w:sz w:val="21"/>
                <w:szCs w:val="21"/>
              </w:rPr>
              <w:t>，</w:t>
            </w:r>
          </w:p>
          <w:p>
            <w:pPr>
              <w:spacing w:line="360" w:lineRule="auto"/>
              <w:rPr>
                <w:rFonts w:hint="default" w:eastAsia="宋体"/>
                <w:b/>
                <w:bCs/>
                <w:sz w:val="21"/>
                <w:szCs w:val="21"/>
                <w:lang w:val="en-US" w:eastAsia="zh-CN"/>
              </w:rPr>
            </w:pPr>
            <w:r>
              <w:rPr>
                <w:rFonts w:hint="eastAsia"/>
                <w:kern w:val="2"/>
                <w:szCs w:val="21"/>
              </w:rPr>
              <w:t>实现流程为</w:t>
            </w:r>
            <w:r>
              <w:rPr>
                <w:rFonts w:hint="eastAsia"/>
                <w:kern w:val="2"/>
                <w:szCs w:val="21"/>
                <w:lang w:eastAsia="zh-CN"/>
              </w:rPr>
              <w:t>：</w:t>
            </w:r>
            <w:r>
              <w:rPr>
                <w:rFonts w:hint="eastAsia"/>
                <w:kern w:val="2"/>
                <w:szCs w:val="21"/>
                <w:lang w:val="en-US" w:eastAsia="zh-CN"/>
              </w:rPr>
              <w:t>本公司以外购钢板、钢架、带钢为原料，经过裁剪、折弯、钻孔、焊接、抛丸、喷涂、固化、组装等过程后成校用家具。</w:t>
            </w:r>
          </w:p>
          <w:p>
            <w:r>
              <w:rPr>
                <w:rFonts w:hint="eastAsia"/>
                <w:kern w:val="2"/>
                <w:sz w:val="21"/>
                <w:szCs w:val="21"/>
              </w:rPr>
              <w:t>提供了法律、法规和其他要求清单</w:t>
            </w:r>
            <w:r>
              <w:rPr>
                <w:rFonts w:hint="eastAsia"/>
                <w:kern w:val="2"/>
                <w:sz w:val="21"/>
                <w:szCs w:val="21"/>
                <w:lang w:eastAsia="zh-CN"/>
              </w:rPr>
              <w:t>，</w:t>
            </w: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供《适用的法律法规清单》、提供了《外来文件情况清单》“外来文件清单”提供了与</w:t>
            </w:r>
            <w:r>
              <w:rPr>
                <w:rFonts w:hint="eastAsia" w:ascii="宋体" w:hAnsi="宋体"/>
                <w:szCs w:val="21"/>
              </w:rPr>
              <w:t>课桌椅、餐桌椅、上下床、公寓床、文件柜、密集柜、排椅、办公桌、办公柜的</w:t>
            </w:r>
            <w:r>
              <w:rPr>
                <w:rFonts w:hint="eastAsia" w:ascii="宋体" w:hAnsi="宋体" w:cs="宋体"/>
                <w:kern w:val="0"/>
                <w:szCs w:val="21"/>
              </w:rPr>
              <w:t>产品相关的法律法规</w:t>
            </w:r>
          </w:p>
          <w:p>
            <w:pPr>
              <w:rPr>
                <w:rFonts w:hint="default"/>
                <w:szCs w:val="21"/>
                <w:lang w:val="en-US" w:eastAsia="zh-CN"/>
              </w:rPr>
            </w:pPr>
            <w:r>
              <w:rPr>
                <w:rFonts w:hint="eastAsia"/>
                <w:szCs w:val="21"/>
                <w:lang w:val="en-US" w:eastAsia="zh-CN"/>
              </w:rPr>
              <w:t>提供2016.12月</w:t>
            </w:r>
            <w:bookmarkStart w:id="1" w:name="组织名称"/>
            <w:r>
              <w:rPr>
                <w:color w:val="000000"/>
                <w:szCs w:val="21"/>
              </w:rPr>
              <w:t>霸州市三合众鑫家具有限责任公司</w:t>
            </w:r>
            <w:bookmarkEnd w:id="1"/>
            <w:r>
              <w:rPr>
                <w:rFonts w:hint="eastAsia"/>
                <w:szCs w:val="21"/>
                <w:lang w:val="en-US" w:eastAsia="zh-CN"/>
              </w:rPr>
              <w:t>年产4万套校具项目现状环境影响评估报告、2016年12月23日</w:t>
            </w:r>
            <w:r>
              <w:rPr>
                <w:color w:val="000000"/>
                <w:szCs w:val="21"/>
              </w:rPr>
              <w:t>霸州市三合众鑫家具有限责任公司</w:t>
            </w:r>
            <w:r>
              <w:rPr>
                <w:rFonts w:hint="eastAsia"/>
                <w:szCs w:val="21"/>
                <w:lang w:val="en-US" w:eastAsia="zh-CN"/>
              </w:rPr>
              <w:t>年产4万套校具项目现状环境影响评估报告专家评审意见、2016年12月29日</w:t>
            </w:r>
            <w:r>
              <w:rPr>
                <w:color w:val="000000"/>
                <w:szCs w:val="21"/>
              </w:rPr>
              <w:t>霸州市</w:t>
            </w:r>
            <w:r>
              <w:rPr>
                <w:rFonts w:hint="eastAsia"/>
                <w:szCs w:val="21"/>
                <w:lang w:val="en-US" w:eastAsia="zh-CN"/>
              </w:rPr>
              <w:t>环境保护局</w:t>
            </w:r>
            <w:r>
              <w:rPr>
                <w:color w:val="000000"/>
                <w:szCs w:val="21"/>
              </w:rPr>
              <w:t>霸</w:t>
            </w:r>
            <w:r>
              <w:rPr>
                <w:rFonts w:hint="eastAsia"/>
                <w:szCs w:val="21"/>
                <w:lang w:val="en-US" w:eastAsia="zh-CN"/>
              </w:rPr>
              <w:t>环备(2016)W363号《</w:t>
            </w:r>
            <w:r>
              <w:rPr>
                <w:color w:val="000000"/>
                <w:szCs w:val="21"/>
              </w:rPr>
              <w:t>霸州市三合众鑫家具有限责任公司</w:t>
            </w:r>
            <w:r>
              <w:rPr>
                <w:rFonts w:hint="eastAsia"/>
                <w:szCs w:val="21"/>
                <w:lang w:val="en-US" w:eastAsia="zh-CN"/>
              </w:rPr>
              <w:t>年产4万套校具项目现状环境影响评估报告的备案意见》，提供河北润利环境检测有限公司检测报告，报告日期：2021年2月27日。</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440" w:lineRule="exact"/>
              <w:ind w:firstLine="420" w:firstLineChars="200"/>
              <w:rPr>
                <w:rFonts w:hint="eastAsia" w:ascii="宋体" w:hAnsi="宋体" w:eastAsia="宋体" w:cs="宋体"/>
                <w:b w:val="0"/>
                <w:bCs/>
                <w:spacing w:val="20"/>
                <w:sz w:val="21"/>
                <w:szCs w:val="21"/>
                <w:lang w:val="en-US" w:eastAsia="zh-CN"/>
              </w:rPr>
            </w:pPr>
            <w:r>
              <w:rPr>
                <w:rStyle w:val="8"/>
                <w:rFonts w:hint="eastAsia" w:ascii="宋体" w:hAnsi="宋体" w:eastAsia="宋体" w:cs="宋体"/>
                <w:b w:val="0"/>
                <w:bCs/>
                <w:color w:val="000000"/>
                <w:sz w:val="21"/>
                <w:szCs w:val="21"/>
              </w:rPr>
              <w:t>质量:顾客满意，质量第一。环境:遵守法规，预防污染。安全:遵守法规，安全第一。</w:t>
            </w:r>
          </w:p>
          <w:p>
            <w:pPr>
              <w:spacing w:line="440" w:lineRule="exact"/>
              <w:rPr>
                <w:sz w:val="21"/>
                <w:szCs w:val="21"/>
              </w:rPr>
            </w:pPr>
            <w:r>
              <w:rPr>
                <w:rFonts w:hint="eastAsia"/>
                <w:sz w:val="21"/>
                <w:szCs w:val="21"/>
              </w:rPr>
              <w:t>管理目标：</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val="0"/>
                <w:sz w:val="21"/>
                <w:szCs w:val="21"/>
              </w:rPr>
              <w:t>本公司质量管理、安全、环境目标为：1、顾客满意度≥85分；2、成品一次交验合格率≥98%3、及时交付率100%；</w:t>
            </w: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rPr>
              <w:t>、火灾事故为0；</w:t>
            </w:r>
            <w:r>
              <w:rPr>
                <w:rFonts w:hint="eastAsia" w:asciiTheme="majorEastAsia" w:hAnsiTheme="majorEastAsia" w:eastAsiaTheme="majorEastAsia" w:cstheme="majorEastAsia"/>
                <w:b w:val="0"/>
                <w:bCs w:val="0"/>
                <w:sz w:val="21"/>
                <w:szCs w:val="21"/>
                <w:lang w:val="en-US" w:eastAsia="zh-CN"/>
              </w:rPr>
              <w:t>5</w:t>
            </w:r>
            <w:r>
              <w:rPr>
                <w:rFonts w:hint="eastAsia" w:asciiTheme="majorEastAsia" w:hAnsiTheme="majorEastAsia" w:eastAsiaTheme="majorEastAsia" w:cstheme="majorEastAsia"/>
                <w:b w:val="0"/>
                <w:bCs w:val="0"/>
                <w:sz w:val="21"/>
                <w:szCs w:val="21"/>
              </w:rPr>
              <w:t>、固废分类回收率100%；</w:t>
            </w:r>
            <w:r>
              <w:rPr>
                <w:rFonts w:hint="eastAsia" w:asciiTheme="majorEastAsia" w:hAnsiTheme="majorEastAsia" w:eastAsiaTheme="majorEastAsia" w:cstheme="majorEastAsia"/>
                <w:b w:val="0"/>
                <w:bCs w:val="0"/>
                <w:sz w:val="21"/>
                <w:szCs w:val="21"/>
                <w:lang w:val="en-US" w:eastAsia="zh-CN"/>
              </w:rPr>
              <w:t>6</w:t>
            </w:r>
            <w:r>
              <w:rPr>
                <w:rFonts w:hint="eastAsia" w:asciiTheme="majorEastAsia" w:hAnsiTheme="majorEastAsia" w:eastAsiaTheme="majorEastAsia" w:cstheme="majorEastAsia"/>
                <w:b w:val="0"/>
                <w:bCs w:val="0"/>
                <w:sz w:val="21"/>
                <w:szCs w:val="21"/>
              </w:rPr>
              <w:t>、噪声、废气达标排放</w:t>
            </w:r>
            <w:r>
              <w:rPr>
                <w:rFonts w:hint="eastAsia" w:asciiTheme="majorEastAsia" w:hAnsiTheme="majorEastAsia" w:eastAsiaTheme="majorEastAsia" w:cstheme="majorEastAsia"/>
                <w:b w:val="0"/>
                <w:bCs w:val="0"/>
                <w:sz w:val="21"/>
                <w:szCs w:val="21"/>
                <w:lang w:val="en-US" w:eastAsia="zh-CN"/>
              </w:rPr>
              <w:t>7</w:t>
            </w:r>
            <w:r>
              <w:rPr>
                <w:rFonts w:hint="eastAsia" w:asciiTheme="majorEastAsia" w:hAnsiTheme="majorEastAsia" w:eastAsiaTheme="majorEastAsia" w:cstheme="majorEastAsia"/>
                <w:b w:val="0"/>
                <w:bCs w:val="0"/>
                <w:sz w:val="21"/>
                <w:szCs w:val="21"/>
              </w:rPr>
              <w:t>、人身伤害事故为0</w:t>
            </w: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color w:val="000000"/>
                <w:kern w:val="2"/>
                <w:sz w:val="21"/>
                <w:szCs w:val="21"/>
              </w:rPr>
              <w:t>20</w:t>
            </w:r>
            <w:r>
              <w:rPr>
                <w:rFonts w:hint="eastAsia"/>
                <w:color w:val="000000"/>
                <w:kern w:val="2"/>
                <w:sz w:val="21"/>
                <w:szCs w:val="21"/>
                <w:lang w:val="en-US" w:eastAsia="zh-CN"/>
              </w:rPr>
              <w:t>21</w:t>
            </w:r>
            <w:r>
              <w:rPr>
                <w:rFonts w:hint="eastAsia"/>
                <w:color w:val="000000"/>
                <w:kern w:val="2"/>
                <w:sz w:val="21"/>
                <w:szCs w:val="21"/>
              </w:rPr>
              <w:t>年</w:t>
            </w:r>
            <w:r>
              <w:rPr>
                <w:rFonts w:hint="eastAsia"/>
                <w:color w:val="000000"/>
                <w:kern w:val="2"/>
                <w:sz w:val="21"/>
                <w:szCs w:val="21"/>
                <w:lang w:val="en-US" w:eastAsia="zh-CN"/>
              </w:rPr>
              <w:t>1</w:t>
            </w:r>
            <w:r>
              <w:rPr>
                <w:rFonts w:hint="eastAsia"/>
                <w:color w:val="000000"/>
                <w:kern w:val="2"/>
                <w:sz w:val="21"/>
                <w:szCs w:val="21"/>
              </w:rPr>
              <w:t>月</w:t>
            </w:r>
            <w:r>
              <w:rPr>
                <w:rFonts w:hint="eastAsia"/>
                <w:color w:val="000000"/>
                <w:kern w:val="2"/>
                <w:sz w:val="21"/>
                <w:szCs w:val="21"/>
                <w:lang w:val="en-US" w:eastAsia="zh-CN"/>
              </w:rPr>
              <w:t>7</w:t>
            </w:r>
            <w:r>
              <w:rPr>
                <w:rFonts w:hint="eastAsia"/>
                <w:color w:val="000000"/>
                <w:kern w:val="2"/>
                <w:sz w:val="21"/>
                <w:szCs w:val="21"/>
              </w:rPr>
              <w:t>日对适用的法律法规符合性进行了评价，提供了</w:t>
            </w: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lang w:val="en-US" w:eastAsia="zh-CN"/>
              </w:rPr>
              <w:t>废气</w:t>
            </w:r>
            <w:r>
              <w:rPr>
                <w:rFonts w:hint="eastAsia" w:ascii="宋体" w:hAnsi="宋体" w:cs="宋体"/>
                <w:kern w:val="0"/>
                <w:szCs w:val="21"/>
              </w:rPr>
              <w:t>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1"/>
              </w:numPr>
            </w:pPr>
            <w:r>
              <w:rPr>
                <w:rFonts w:hint="eastAsia"/>
              </w:rPr>
              <w:t>机械伤害</w:t>
            </w:r>
            <w:r>
              <w:t xml:space="preserve">    2</w:t>
            </w:r>
            <w:r>
              <w:rPr>
                <w:rFonts w:hint="eastAsia"/>
              </w:rPr>
              <w:t>、</w:t>
            </w:r>
            <w:r>
              <w:rPr>
                <w:rFonts w:hint="eastAsia" w:ascii="宋体" w:cs="宋体"/>
                <w:szCs w:val="21"/>
                <w:lang w:val="en-US" w:eastAsia="zh-CN"/>
              </w:rPr>
              <w:t>新冠病毒</w:t>
            </w:r>
          </w:p>
          <w:p>
            <w:pPr>
              <w:rPr>
                <w:rFonts w:hint="default" w:eastAsia="宋体"/>
                <w:bCs/>
                <w:spacing w:val="10"/>
                <w:lang w:val="en-US" w:eastAsia="zh-CN"/>
              </w:rPr>
            </w:pPr>
            <w:r>
              <w:rPr>
                <w:rFonts w:hint="eastAsia"/>
                <w:bCs/>
                <w:spacing w:val="10"/>
                <w:lang w:val="en-US" w:eastAsia="zh-CN"/>
              </w:rPr>
              <w:t>3</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4.火灾爆炸 5.触电</w:t>
            </w:r>
          </w:p>
          <w:p>
            <w:pPr>
              <w:rPr>
                <w:szCs w:val="21"/>
              </w:rPr>
            </w:pP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3</w:t>
            </w:r>
            <w:r>
              <w:rPr>
                <w:szCs w:val="21"/>
              </w:rPr>
              <w:t>.</w:t>
            </w:r>
            <w:r>
              <w:rPr>
                <w:rFonts w:hint="eastAsia"/>
                <w:szCs w:val="21"/>
                <w:lang w:val="en-US" w:eastAsia="zh-CN"/>
              </w:rPr>
              <w:t>20</w:t>
            </w:r>
            <w:r>
              <w:rPr>
                <w:szCs w:val="21"/>
              </w:rPr>
              <w:t>-</w:t>
            </w:r>
            <w:r>
              <w:rPr>
                <w:rFonts w:hint="eastAsia"/>
                <w:szCs w:val="21"/>
                <w:lang w:val="en-US" w:eastAsia="zh-CN"/>
              </w:rPr>
              <w:t>21</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项不符合项，具体内容，二阶段进一步审核。</w:t>
            </w:r>
          </w:p>
          <w:p>
            <w:pPr>
              <w:rPr>
                <w:szCs w:val="21"/>
              </w:rPr>
            </w:pPr>
            <w:r>
              <w:rPr>
                <w:szCs w:val="21"/>
              </w:rPr>
              <w:t>20</w:t>
            </w:r>
            <w:r>
              <w:rPr>
                <w:rFonts w:hint="eastAsia"/>
                <w:szCs w:val="21"/>
                <w:lang w:val="en-US" w:eastAsia="zh-CN"/>
              </w:rPr>
              <w:t>21</w:t>
            </w:r>
            <w:r>
              <w:rPr>
                <w:szCs w:val="21"/>
              </w:rPr>
              <w:t>.</w:t>
            </w:r>
            <w:r>
              <w:rPr>
                <w:rFonts w:hint="eastAsia"/>
                <w:szCs w:val="21"/>
                <w:lang w:val="en-US" w:eastAsia="zh-CN"/>
              </w:rPr>
              <w:t>4</w:t>
            </w:r>
            <w:r>
              <w:rPr>
                <w:szCs w:val="21"/>
              </w:rPr>
              <w:t>.</w:t>
            </w:r>
            <w:r>
              <w:rPr>
                <w:rFonts w:hint="eastAsia"/>
                <w:szCs w:val="21"/>
                <w:lang w:val="en-US" w:eastAsia="zh-CN"/>
              </w:rPr>
              <w:t>21</w:t>
            </w:r>
            <w:r>
              <w:rPr>
                <w:rFonts w:hint="eastAsia"/>
                <w:szCs w:val="21"/>
              </w:rPr>
              <w:t>召开了管理评审会议，由总经理主持。提供管理评审报告，具体内容，二阶段进一步审核。</w:t>
            </w:r>
          </w:p>
          <w:p>
            <w:pPr>
              <w:rPr>
                <w:szCs w:val="21"/>
              </w:rPr>
            </w:pPr>
          </w:p>
          <w:p>
            <w:pPr>
              <w:rPr>
                <w:szCs w:val="21"/>
              </w:rPr>
            </w:pPr>
          </w:p>
          <w:p>
            <w:pPr>
              <w:rPr>
                <w:rFonts w:hint="eastAsia"/>
                <w:color w:val="auto"/>
                <w:szCs w:val="21"/>
                <w:lang w:val="en-US" w:eastAsia="zh-CN"/>
              </w:rPr>
            </w:pPr>
            <w:r>
              <w:rPr>
                <w:rFonts w:hint="eastAsia"/>
                <w:color w:val="auto"/>
                <w:szCs w:val="21"/>
                <w:lang w:val="en-US" w:eastAsia="zh-CN"/>
              </w:rPr>
              <w:t>叉车</w:t>
            </w:r>
          </w:p>
          <w:p>
            <w:pPr>
              <w:rPr>
                <w:szCs w:val="21"/>
              </w:rPr>
            </w:pPr>
            <w:r>
              <w:rPr>
                <w:rFonts w:hint="eastAsia"/>
                <w:szCs w:val="21"/>
                <w:lang w:val="en-US" w:eastAsia="zh-CN"/>
              </w:rPr>
              <w:t>灭火器、消防栓、布袋除尘器、安全环保标识、绿化带、化粪池等</w:t>
            </w:r>
            <w:r>
              <w:rPr>
                <w:rFonts w:hint="eastAsia"/>
                <w:szCs w:val="21"/>
              </w:rPr>
              <w:t>。</w:t>
            </w:r>
            <w:bookmarkStart w:id="3" w:name="_GoBack"/>
            <w:bookmarkEnd w:id="3"/>
          </w:p>
          <w:p>
            <w:pPr>
              <w:rPr>
                <w:szCs w:val="21"/>
              </w:rPr>
            </w:pPr>
          </w:p>
          <w:p>
            <w:pPr>
              <w:rPr>
                <w:szCs w:val="21"/>
              </w:rPr>
            </w:pPr>
          </w:p>
          <w:p>
            <w:pPr>
              <w:rPr>
                <w:szCs w:val="21"/>
              </w:rPr>
            </w:pPr>
          </w:p>
          <w:p>
            <w:pPr>
              <w:pStyle w:val="13"/>
              <w:rPr>
                <w:szCs w:val="21"/>
              </w:rPr>
            </w:pPr>
          </w:p>
          <w:p>
            <w:pPr>
              <w:rPr>
                <w:rFonts w:hint="eastAsia" w:ascii="宋体" w:eastAsia="宋体"/>
                <w:spacing w:val="20"/>
                <w:szCs w:val="21"/>
                <w:lang w:val="de-DE" w:eastAsia="zh-CN"/>
              </w:rPr>
            </w:pPr>
            <w:r>
              <w:rPr>
                <w:rFonts w:hint="eastAsia"/>
                <w:szCs w:val="21"/>
              </w:rPr>
              <w:t>经询问，</w:t>
            </w:r>
            <w:r>
              <w:rPr>
                <w:color w:val="000000"/>
                <w:szCs w:val="21"/>
              </w:rPr>
              <w:t>霸州市三合众鑫家具有限责任公司</w:t>
            </w:r>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13</w:t>
            </w:r>
            <w:r>
              <w:rPr>
                <w:rFonts w:hint="eastAsia" w:ascii="宋体" w:hAnsi="宋体"/>
                <w:spacing w:val="20"/>
                <w:szCs w:val="21"/>
                <w:lang w:val="de-DE"/>
              </w:rPr>
              <w:t>年</w:t>
            </w:r>
            <w:r>
              <w:rPr>
                <w:rFonts w:hint="eastAsia" w:ascii="宋体" w:hAnsi="宋体"/>
                <w:spacing w:val="20"/>
                <w:szCs w:val="21"/>
                <w:lang w:val="en-US" w:eastAsia="zh-CN"/>
              </w:rPr>
              <w:t>5月6日</w:t>
            </w:r>
            <w:r>
              <w:rPr>
                <w:rFonts w:hint="eastAsia" w:ascii="宋体" w:hAnsi="宋体"/>
                <w:spacing w:val="20"/>
                <w:szCs w:val="21"/>
                <w:lang w:val="de-DE"/>
              </w:rPr>
              <w:t>注册成立。是一家管理现代化、设备现代化；</w:t>
            </w:r>
            <w:r>
              <w:rPr>
                <w:rFonts w:hint="eastAsia" w:ascii="宋体" w:hAnsi="宋体"/>
                <w:szCs w:val="21"/>
              </w:rPr>
              <w:t>课桌椅、餐桌椅、上下床、公寓床、文件柜、密集柜、排椅、办公桌、办公柜</w:t>
            </w:r>
            <w:r>
              <w:rPr>
                <w:rFonts w:ascii="宋体" w:hAnsi="宋体"/>
                <w:b w:val="0"/>
                <w:bCs/>
                <w:color w:val="000000"/>
                <w:sz w:val="20"/>
                <w:szCs w:val="20"/>
              </w:rPr>
              <w:t>的生产及销售</w:t>
            </w:r>
            <w:r>
              <w:rPr>
                <w:rFonts w:hint="eastAsia" w:ascii="宋体" w:hAnsi="宋体"/>
                <w:spacing w:val="20"/>
                <w:szCs w:val="21"/>
                <w:lang w:val="de-DE"/>
              </w:rPr>
              <w:t>为一体的新兴民营企业，公司注册资金</w:t>
            </w:r>
            <w:r>
              <w:rPr>
                <w:rFonts w:hint="eastAsia" w:ascii="宋体" w:hAnsi="宋体"/>
                <w:spacing w:val="20"/>
                <w:szCs w:val="21"/>
                <w:lang w:val="en-US" w:eastAsia="zh-CN"/>
              </w:rPr>
              <w:t>10</w:t>
            </w:r>
            <w:r>
              <w:rPr>
                <w:rFonts w:hint="eastAsia" w:ascii="宋体"/>
                <w:spacing w:val="20"/>
                <w:szCs w:val="21"/>
                <w:lang w:val="en-US" w:eastAsia="zh-CN"/>
              </w:rPr>
              <w:t>1</w:t>
            </w:r>
            <w:r>
              <w:rPr>
                <w:rFonts w:ascii="宋体"/>
                <w:spacing w:val="20"/>
                <w:szCs w:val="21"/>
                <w:lang w:val="de-DE"/>
              </w:rPr>
              <w:t>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河北省廊坊市霸州市煎茶铺镇南庄头村南</w:t>
            </w:r>
            <w:bookmarkEnd w:id="2"/>
            <w:r>
              <w:rPr>
                <w:rFonts w:hint="eastAsia" w:ascii="宋体" w:hAnsi="宋体"/>
                <w:spacing w:val="20"/>
                <w:szCs w:val="21"/>
                <w:lang w:val="de-DE"/>
              </w:rPr>
              <w:t>，占地面积</w:t>
            </w:r>
            <w:r>
              <w:rPr>
                <w:rFonts w:hint="eastAsia" w:ascii="宋体" w:hAnsi="宋体"/>
                <w:spacing w:val="20"/>
                <w:szCs w:val="21"/>
                <w:lang w:val="en-US" w:eastAsia="zh-CN"/>
              </w:rPr>
              <w:t>2723平方米</w:t>
            </w:r>
            <w:r>
              <w:rPr>
                <w:rFonts w:hint="eastAsia" w:ascii="宋体" w:hAnsi="宋体"/>
                <w:spacing w:val="20"/>
                <w:szCs w:val="21"/>
                <w:lang w:val="de-DE"/>
              </w:rPr>
              <w:t>，</w:t>
            </w:r>
            <w:r>
              <w:rPr>
                <w:rFonts w:hint="eastAsia" w:ascii="宋体" w:hAnsi="宋体"/>
                <w:szCs w:val="21"/>
              </w:rPr>
              <w:t>具备二阶段审核的条件</w:t>
            </w:r>
            <w:r>
              <w:rPr>
                <w:rFonts w:hint="eastAsia" w:ascii="宋体" w:hAnsi="宋体"/>
                <w:szCs w:val="21"/>
                <w:lang w:eastAsia="zh-CN"/>
              </w:rPr>
              <w:t>。</w:t>
            </w:r>
          </w:p>
        </w:tc>
        <w:tc>
          <w:tcPr>
            <w:tcW w:w="993" w:type="dxa"/>
          </w:tcPr>
          <w:p/>
        </w:tc>
      </w:tr>
    </w:tbl>
    <w:p/>
    <w:p>
      <w:pPr>
        <w:pStyle w:val="3"/>
      </w:pPr>
      <w:r>
        <w:rPr>
          <w:rFonts w:hint="eastAsia"/>
        </w:rPr>
        <w:t>说明：不符合标注</w:t>
      </w:r>
      <w:r>
        <w:t>N</w:t>
      </w:r>
    </w:p>
    <w:p>
      <w:pPr>
        <w:pStyle w:val="3"/>
      </w:pPr>
    </w:p>
    <w:p>
      <w:pPr>
        <w:pStyle w:val="3"/>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677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rFonts w:cs="Times New Roman"/>
      <w:b/>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2021-06-02T06:36:27Z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9CF3BDDC6CE545AAAA1D880493CA92E9</vt:lpwstr>
  </property>
</Properties>
</file>