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</w:t>
            </w:r>
            <w:r>
              <w:rPr>
                <w:rFonts w:hint="eastAsia" w:ascii="宋体" w:hAnsi="宋体"/>
                <w:sz w:val="21"/>
                <w:szCs w:val="21"/>
              </w:rPr>
              <w:t>宽度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TGJS/CL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宽度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塞尺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/SYJF.JS04-2020《割缝套管作业指导书》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</w:t>
            </w:r>
            <w:r>
              <w:rPr>
                <w:rFonts w:hint="eastAsia" w:ascii="宋体" w:hAnsi="宋体"/>
                <w:sz w:val="21"/>
                <w:szCs w:val="21"/>
              </w:rPr>
              <w:t>宽度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0.31mm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0.50）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塞尺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</w:rPr>
              <w:t>割缝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套管宽度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0.29mm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0.04mm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788670" cy="297180"/>
                  <wp:effectExtent l="0" t="0" r="11430" b="7620"/>
                  <wp:docPr id="2" name="图片 2" descr="bbba4b7efd885fc93d6649bf90be6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ba4b7efd885fc93d6649bf90be68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日期：2021年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BF55734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A71AC9"/>
    <w:rsid w:val="5CE54AA0"/>
    <w:rsid w:val="5D002D8B"/>
    <w:rsid w:val="5D1702B6"/>
    <w:rsid w:val="5D992AD7"/>
    <w:rsid w:val="5EBC2D53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2021-06-03T01:21:09Z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EB8179DBB53A4F1DAA9D0EF67A343C48</vt:lpwstr>
  </property>
</Properties>
</file>