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63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石家庄鑫锋棉制品有限公司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吉洁、陈文阁、王莹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27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2022-N1EMS-4022240</w:t>
            </w:r>
          </w:p>
        </w:tc>
        <w:tc>
          <w:tcPr>
            <w:tcW w:w="3145" w:type="dxa"/>
            <w:vAlign w:val="center"/>
          </w:tcPr>
          <w:p w14:paraId="0AF64EA2">
            <w:pPr>
              <w:spacing w:line="360" w:lineRule="auto"/>
              <w:jc w:val="left"/>
              <w:rPr>
                <w:rFonts w:asciiTheme="minorEastAsia" w:eastAsiaTheme="minorEastAsia" w:hAnsiTheme="minorEastAsia"/>
                <w:szCs w:val="21"/>
              </w:rPr>
            </w:pPr>
            <w:r>
              <w:t>04.04.02,29.08.01,29.11.04,29.12.00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2022-N1QMS-4022240</w:t>
            </w:r>
          </w:p>
        </w:tc>
        <w:tc>
          <w:tcPr>
            <w:tcW w:w="3145" w:type="dxa"/>
            <w:vAlign w:val="center"/>
          </w:tcPr>
          <w:p w14:paraId="428F7A98">
            <w:pPr>
              <w:spacing w:line="360" w:lineRule="auto"/>
              <w:jc w:val="left"/>
              <w:rPr>
                <w:rFonts w:asciiTheme="minorEastAsia" w:eastAsiaTheme="minorEastAsia" w:hAnsiTheme="minorEastAsia"/>
              </w:rPr>
            </w:pPr>
            <w:r>
              <w:t>04.04.02,29.08.01,29.11.04,29.12.00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2023-N1OHSMS-4022240</w:t>
            </w:r>
          </w:p>
        </w:tc>
        <w:tc>
          <w:tcPr>
            <w:tcW w:w="3145" w:type="dxa"/>
            <w:vAlign w:val="center"/>
          </w:tcPr>
          <w:p w14:paraId="591646C4">
            <w:pPr>
              <w:spacing w:line="360" w:lineRule="auto"/>
              <w:jc w:val="left"/>
              <w:rPr>
                <w:rFonts w:asciiTheme="minorEastAsia" w:eastAsiaTheme="minorEastAsia" w:hAnsiTheme="minorEastAsia"/>
              </w:rPr>
            </w:pPr>
            <w:r>
              <w:t>04.04.02,29.08.01,29.11.04,29.12.00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04.04.02,04.05.03,04.05.05,29.08.01,29.11.04,29.12.00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04.04.02,04.05.03,04.05.05,29.08.01,29.11.04,29.12.00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04.04.02,04.05.03,04.05.05,29.08.01,29.11.04,29.12.00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84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