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建德市惠而丰食品有限公司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原料验收-原料贮存-挑拣-冷冻冷藏（必要时）-检验-分拣-装卸-配送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所采购的预包装食品中自身带有致病菌生物、重金属/添加剂超标等化学危害，通过验证方式防控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、GB31621-2014《食品安全国家标准 食品经营过程卫生规范》及各类预包装产品的国家标准、行业规范等。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主要由供应商提供产品的检验报告；销售过程中收集检验报告并查看有效性。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肖新龙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2021-6-4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2021-6-4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737C95"/>
    <w:rsid w:val="0FBA6D2C"/>
    <w:rsid w:val="10C702AE"/>
    <w:rsid w:val="60E23816"/>
    <w:rsid w:val="61F96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2021-06-07T01:51:24Z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5329553E1C1B4A99B322BCF1C33F23EB</vt:lpwstr>
  </property>
</Properties>
</file>