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3" w:name="_GoBack"/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-629920</wp:posOffset>
            </wp:positionV>
            <wp:extent cx="7399655" cy="10527665"/>
            <wp:effectExtent l="0" t="0" r="4445" b="635"/>
            <wp:wrapNone/>
            <wp:docPr id="2" name="图片 2" descr="扫描全能王 2021-06-01 16.44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6-01 16.44_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9655" cy="1052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0098-2019-2021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山东中恒景新碳纤维科技发展有限公司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0407156015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（0-0.25）MPa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数字压力计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山东省黄河计量研究院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2020.10.22</w:t>
            </w: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01804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JA6001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Ⅲ级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标准砝码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F1等级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山东省黄河计量研究院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2020.10.20</w:t>
            </w: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87239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FA2204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Ⅱ级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标准砝码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E2等级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山东省黄河计量研究院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2020.10.20</w:t>
            </w: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数显千分尺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1603103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（0-25）mm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山东省黄河计量研究院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2020.10.20</w:t>
            </w: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K16F245515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（0-300）mm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 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山东省黄河计量研究院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2020.10.20</w:t>
            </w: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万能材料试验机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161026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WAW-600D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0.3级标准测力仪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山东省黄河计量研究院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2020.10.20</w:t>
            </w: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洛氏硬度计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0440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HR-150A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U=0.8HRC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标准硬度块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山东省黄河计量研究院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2020.10.20</w:t>
            </w: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color w:val="0000FF"/>
              </w:rPr>
            </w:pPr>
            <w:r>
              <w:rPr>
                <w:rFonts w:hint="eastAsia"/>
                <w:color w:val="000000" w:themeColor="text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/>
                <w:color w:val="000000" w:themeColor="text1"/>
                <w:lang w:val="en-US" w:eastAsia="zh-CN"/>
              </w:rPr>
              <w:t>未建立计量</w:t>
            </w:r>
            <w:r>
              <w:rPr>
                <w:rFonts w:hint="eastAsia"/>
                <w:color w:val="000000" w:themeColor="text1"/>
              </w:rPr>
              <w:t>标准，测量设备送至</w:t>
            </w:r>
            <w:bookmarkStart w:id="2" w:name="_Hlk520194542"/>
            <w:r>
              <w:rPr>
                <w:rFonts w:hint="eastAsia"/>
                <w:color w:val="000000" w:themeColor="text1"/>
                <w:lang w:val="en-US" w:eastAsia="zh-CN"/>
              </w:rPr>
              <w:t>山东省黄河计量研究院</w:t>
            </w:r>
            <w:bookmarkEnd w:id="2"/>
            <w:r>
              <w:rPr>
                <w:rFonts w:hint="eastAsia"/>
                <w:color w:val="000000" w:themeColor="text1"/>
              </w:rPr>
              <w:t>检定、校准，抽查</w:t>
            </w:r>
            <w:r>
              <w:rPr>
                <w:rFonts w:hint="eastAsia"/>
                <w:color w:val="000000" w:themeColor="text1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</w:rPr>
              <w:t>台件测量设备，符合量值溯源性管理的要求。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2336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0F721D"/>
    <w:rsid w:val="53C92C8A"/>
    <w:rsid w:val="70F03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李俐</cp:lastModifiedBy>
  <dcterms:modified xsi:type="dcterms:W3CDTF">2021-06-01T12:20:48Z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A53F330F949544A1BE8A8375F1091E49</vt:lpwstr>
  </property>
</Properties>
</file>