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附录</w:t>
      </w:r>
      <w:r>
        <w:rPr>
          <w:rFonts w:ascii="宋体" w:hAnsi="宋体"/>
          <w:sz w:val="28"/>
          <w:szCs w:val="28"/>
        </w:rPr>
        <w:t>C</w:t>
      </w:r>
    </w:p>
    <w:p>
      <w:pPr>
        <w:ind w:firstLine="2100" w:firstLineChars="75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高度控制测量过程有效性确认记录</w:t>
      </w:r>
    </w:p>
    <w:p>
      <w:pPr>
        <w:spacing w:line="360" w:lineRule="exact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                                                         </w:t>
      </w:r>
    </w:p>
    <w:tbl>
      <w:tblPr>
        <w:tblStyle w:val="4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308"/>
        <w:gridCol w:w="1309"/>
        <w:gridCol w:w="1580"/>
        <w:gridCol w:w="1444"/>
        <w:gridCol w:w="1004"/>
        <w:gridCol w:w="697"/>
        <w:gridCol w:w="1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测量过程编号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HDSN/MM-01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测量过程名称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BOPP激光全息防伪膜厚度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测量过程规范</w:t>
            </w:r>
          </w:p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编号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/>
                <w:kern w:val="0"/>
                <w:sz w:val="20"/>
              </w:rPr>
              <w:t>HDSN/MM-01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14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所在部门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品控部</w:t>
            </w: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测量项目</w:t>
            </w:r>
          </w:p>
        </w:tc>
        <w:tc>
          <w:tcPr>
            <w:tcW w:w="1444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厚度测量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控制程度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</w:rPr>
              <w:t>高度控制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测量过程要素概述：</w:t>
            </w:r>
          </w:p>
          <w:p>
            <w:pPr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 xml:space="preserve">测量设备： 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millimanC1216  电子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测厚仪</w:t>
            </w:r>
          </w:p>
          <w:p>
            <w:pPr>
              <w:ind w:left="1000" w:hanging="1000" w:hangingChars="500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测量方法：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先将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移动两量测量面</w:t>
            </w:r>
            <w:r>
              <w:rPr>
                <w:rFonts w:hint="eastAsia" w:ascii="宋体" w:hAnsi="宋体"/>
                <w:kern w:val="0"/>
                <w:sz w:val="2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接触置零位，对准零位，然后测量</w:t>
            </w:r>
            <w:r>
              <w:rPr>
                <w:rFonts w:hint="eastAsia" w:ascii="宋体"/>
                <w:kern w:val="0"/>
                <w:sz w:val="20"/>
              </w:rPr>
              <w:t>BOPP激光全息防伪膜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，测量时应注意将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与</w:t>
            </w:r>
            <w:r>
              <w:rPr>
                <w:rFonts w:hint="eastAsia" w:ascii="宋体"/>
                <w:kern w:val="0"/>
                <w:sz w:val="20"/>
              </w:rPr>
              <w:t>BOPP激光全息防伪膜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平面保持垂直，轻轻地将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测量面接触</w:t>
            </w:r>
            <w:r>
              <w:rPr>
                <w:rFonts w:hint="eastAsia" w:ascii="宋体"/>
                <w:kern w:val="0"/>
                <w:sz w:val="20"/>
              </w:rPr>
              <w:t>BOPP激光全息防伪膜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表面，读取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示值即为</w:t>
            </w:r>
            <w:r>
              <w:rPr>
                <w:rFonts w:hint="eastAsia" w:ascii="宋体"/>
                <w:kern w:val="0"/>
                <w:sz w:val="20"/>
              </w:rPr>
              <w:t>BOPP激光全息防伪膜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的厚度。使用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测量时，应多部位测量</w:t>
            </w:r>
            <w:r>
              <w:rPr>
                <w:rFonts w:hint="eastAsia" w:ascii="宋体"/>
                <w:kern w:val="0"/>
                <w:sz w:val="20"/>
              </w:rPr>
              <w:t>BOPP激光全息防伪膜厚度</w:t>
            </w:r>
            <w:r>
              <w:rPr>
                <w:rFonts w:hint="eastAsia" w:ascii="宋体" w:hAnsi="宋体"/>
                <w:kern w:val="0"/>
                <w:sz w:val="20"/>
                <w:szCs w:val="21"/>
              </w:rPr>
              <w:t>的方法确认材料的厚度是否均匀。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环境条件：常温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测量软件；</w:t>
            </w:r>
            <w:r>
              <w:rPr>
                <w:rFonts w:hint="eastAsia"/>
                <w:color w:val="000000"/>
                <w:kern w:val="0"/>
                <w:sz w:val="20"/>
              </w:rPr>
              <w:t>无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操作者技能：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1"/>
              </w:rPr>
              <w:t>测量设备操作人员，经培训合格。</w:t>
            </w: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其他影响量：无</w:t>
            </w:r>
            <w:r>
              <w:rPr>
                <w:rFonts w:ascii="宋体" w:hAnsi="宋体"/>
                <w:kern w:val="0"/>
                <w:sz w:val="20"/>
              </w:rPr>
              <w:t xml:space="preserve">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  <w:szCs w:val="20"/>
              </w:rPr>
              <w:t>有效性确认记录:(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量块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)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用重复测量法对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量块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厚度测量过程进行有效性确认：</w:t>
            </w:r>
          </w:p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月20日用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对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量块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进行检测，取三次测量的平均值为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1mm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</w:p>
          <w:p>
            <w:pPr>
              <w:ind w:firstLine="400" w:firstLineChars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月2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日用</w:t>
            </w: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进行复现性检测，对同一块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0.5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mm</w:t>
            </w:r>
            <w:r>
              <w:rPr>
                <w:rFonts w:hint="eastAsia" w:ascii="宋体" w:hAnsi="宋体"/>
                <w:kern w:val="0"/>
                <w:sz w:val="20"/>
                <w:szCs w:val="20"/>
                <w:lang w:val="en-US" w:eastAsia="zh-CN"/>
              </w:rPr>
              <w:t>量块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进行检测，取三次测量的平均值为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0.50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mm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。</w:t>
            </w:r>
          </w:p>
          <w:p>
            <w:pPr>
              <w:ind w:firstLine="400" w:firstLineChars="2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测厚仪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的扩展不确定度U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=2</w:t>
            </w:r>
            <w:r>
              <w:rPr>
                <w:rFonts w:hint="default" w:ascii="Arial" w:hAnsi="Arial" w:cs="Arial"/>
                <w:kern w:val="0"/>
                <w:sz w:val="20"/>
                <w:szCs w:val="20"/>
                <w:lang w:val="en-US" w:eastAsia="zh-CN"/>
              </w:rPr>
              <w:t>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0.23/1.73=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0.2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μm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）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E=</w:t>
            </w:r>
            <w:r>
              <w:rPr>
                <w:rFonts w:ascii="宋体" w:hAnsi="宋体" w:cs="宋体"/>
                <w:kern w:val="0"/>
                <w:position w:val="-28"/>
                <w:szCs w:val="21"/>
              </w:rPr>
              <w:object>
                <v:shape id="_x0000_i1025" o:spt="75" type="#_x0000_t75" style="height:35.05pt;width:41.3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=0.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26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当</w:t>
            </w:r>
            <w:r>
              <w:rPr>
                <w:rFonts w:ascii="宋体" w:hAnsi="宋体" w:cs="宋体"/>
                <w:kern w:val="0"/>
                <w:szCs w:val="21"/>
              </w:rPr>
              <w:t>E</w:t>
            </w:r>
            <w:r>
              <w:rPr>
                <w:rFonts w:hint="eastAsia" w:ascii="宋体" w:hAnsi="宋体" w:cs="宋体"/>
                <w:kern w:val="0"/>
                <w:szCs w:val="21"/>
              </w:rPr>
              <w:t>≤1时, 测量过程有效。</w:t>
            </w:r>
          </w:p>
          <w:p>
            <w:pPr>
              <w:ind w:firstLine="600" w:firstLineChars="300"/>
              <w:rPr>
                <w:rFonts w:ascii="宋体" w:cs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确认人员：</w:t>
            </w:r>
            <w:r>
              <w:rPr>
                <w:rFonts w:ascii="宋体" w:hAnsi="宋体"/>
                <w:color w:val="FF0000"/>
                <w:kern w:val="0"/>
                <w:sz w:val="20"/>
              </w:rPr>
              <w:t xml:space="preserve">  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  <w:lang w:val="en-US" w:eastAsia="zh-CN"/>
              </w:rPr>
              <w:t>刘丽华</w:t>
            </w:r>
            <w:r>
              <w:rPr>
                <w:rFonts w:ascii="宋体" w:hAnsi="宋体"/>
                <w:kern w:val="0"/>
                <w:sz w:val="20"/>
              </w:rPr>
              <w:t xml:space="preserve">                       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   </w:t>
            </w:r>
            <w:r>
              <w:rPr>
                <w:rFonts w:ascii="宋体" w:hAnsi="宋体"/>
                <w:kern w:val="0"/>
                <w:sz w:val="20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0"/>
              </w:rPr>
              <w:t xml:space="preserve">      </w:t>
            </w:r>
            <w:r>
              <w:rPr>
                <w:rFonts w:ascii="宋体" w:hAnsi="宋体"/>
                <w:kern w:val="0"/>
                <w:sz w:val="2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0" w:type="dxa"/>
            <w:gridSpan w:val="8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变更记录</w:t>
            </w:r>
            <w:r>
              <w:rPr>
                <w:rFonts w:ascii="宋体" w:hAnsi="宋体"/>
                <w:kern w:val="0"/>
                <w:sz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日</w:t>
            </w:r>
            <w:r>
              <w:rPr>
                <w:rFonts w:ascii="宋体" w:hAnsi="宋体"/>
                <w:kern w:val="0"/>
                <w:sz w:val="20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0"/>
              </w:rPr>
              <w:t>期</w:t>
            </w:r>
          </w:p>
        </w:tc>
        <w:tc>
          <w:tcPr>
            <w:tcW w:w="5645" w:type="dxa"/>
            <w:gridSpan w:val="5"/>
          </w:tcPr>
          <w:p>
            <w:pPr>
              <w:jc w:val="center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变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>更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>内</w:t>
            </w:r>
            <w:r>
              <w:rPr>
                <w:rFonts w:ascii="宋体" w:hAnsi="宋体"/>
                <w:kern w:val="0"/>
                <w:sz w:val="20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0"/>
              </w:rPr>
              <w:t>容</w:t>
            </w:r>
          </w:p>
        </w:tc>
        <w:tc>
          <w:tcPr>
            <w:tcW w:w="2609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</w:rPr>
            </w:pPr>
            <w:r>
              <w:rPr>
                <w:rFonts w:hint="eastAsia" w:ascii="宋体" w:hAnsi="宋体"/>
                <w:kern w:val="0"/>
                <w:sz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 xml:space="preserve"> </w:t>
            </w: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6" w:type="dxa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5645" w:type="dxa"/>
            <w:gridSpan w:val="5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  <w:tc>
          <w:tcPr>
            <w:tcW w:w="2609" w:type="dxa"/>
            <w:gridSpan w:val="2"/>
          </w:tcPr>
          <w:p>
            <w:pPr>
              <w:rPr>
                <w:rFonts w:ascii="宋体"/>
                <w:kern w:val="0"/>
                <w:sz w:val="20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C41"/>
    <w:rsid w:val="00017121"/>
    <w:rsid w:val="00017D4B"/>
    <w:rsid w:val="0002652E"/>
    <w:rsid w:val="00033738"/>
    <w:rsid w:val="00051A9E"/>
    <w:rsid w:val="000668C6"/>
    <w:rsid w:val="00085035"/>
    <w:rsid w:val="000A31E5"/>
    <w:rsid w:val="000B12D3"/>
    <w:rsid w:val="000C12F6"/>
    <w:rsid w:val="00123482"/>
    <w:rsid w:val="00132763"/>
    <w:rsid w:val="00155CCF"/>
    <w:rsid w:val="00155ECA"/>
    <w:rsid w:val="00164278"/>
    <w:rsid w:val="00166531"/>
    <w:rsid w:val="001849F9"/>
    <w:rsid w:val="0019548E"/>
    <w:rsid w:val="001A4BD9"/>
    <w:rsid w:val="001C31F3"/>
    <w:rsid w:val="001D00D2"/>
    <w:rsid w:val="00217A3C"/>
    <w:rsid w:val="00226044"/>
    <w:rsid w:val="00242719"/>
    <w:rsid w:val="00250DA3"/>
    <w:rsid w:val="00252AC7"/>
    <w:rsid w:val="00284683"/>
    <w:rsid w:val="00285C9B"/>
    <w:rsid w:val="002D0DFB"/>
    <w:rsid w:val="00327686"/>
    <w:rsid w:val="003378B6"/>
    <w:rsid w:val="0036679E"/>
    <w:rsid w:val="00367934"/>
    <w:rsid w:val="0038590B"/>
    <w:rsid w:val="003C5179"/>
    <w:rsid w:val="004703FC"/>
    <w:rsid w:val="0048144F"/>
    <w:rsid w:val="004C697D"/>
    <w:rsid w:val="005009BE"/>
    <w:rsid w:val="00505E99"/>
    <w:rsid w:val="0052329F"/>
    <w:rsid w:val="005322C2"/>
    <w:rsid w:val="00553385"/>
    <w:rsid w:val="005B1D01"/>
    <w:rsid w:val="005B29C9"/>
    <w:rsid w:val="005C0ED0"/>
    <w:rsid w:val="005F2E7A"/>
    <w:rsid w:val="006061CE"/>
    <w:rsid w:val="006632F6"/>
    <w:rsid w:val="006B4C2F"/>
    <w:rsid w:val="006B4F81"/>
    <w:rsid w:val="006C46E7"/>
    <w:rsid w:val="006D2339"/>
    <w:rsid w:val="00727137"/>
    <w:rsid w:val="00745874"/>
    <w:rsid w:val="007B2E74"/>
    <w:rsid w:val="007C3D73"/>
    <w:rsid w:val="007E692C"/>
    <w:rsid w:val="008036D6"/>
    <w:rsid w:val="00860C7C"/>
    <w:rsid w:val="00894006"/>
    <w:rsid w:val="008A0DD7"/>
    <w:rsid w:val="008B5409"/>
    <w:rsid w:val="008D37FA"/>
    <w:rsid w:val="008D3F27"/>
    <w:rsid w:val="00944EE0"/>
    <w:rsid w:val="00990523"/>
    <w:rsid w:val="009A48ED"/>
    <w:rsid w:val="009C094B"/>
    <w:rsid w:val="009E3531"/>
    <w:rsid w:val="009F4E1A"/>
    <w:rsid w:val="00A04902"/>
    <w:rsid w:val="00A322BA"/>
    <w:rsid w:val="00A330AA"/>
    <w:rsid w:val="00A4444C"/>
    <w:rsid w:val="00A449A1"/>
    <w:rsid w:val="00A50BAA"/>
    <w:rsid w:val="00A55CA3"/>
    <w:rsid w:val="00A64AE1"/>
    <w:rsid w:val="00A67C41"/>
    <w:rsid w:val="00A71FFB"/>
    <w:rsid w:val="00A76DE9"/>
    <w:rsid w:val="00A921C5"/>
    <w:rsid w:val="00AC720A"/>
    <w:rsid w:val="00AE1D82"/>
    <w:rsid w:val="00B02BFD"/>
    <w:rsid w:val="00B225D8"/>
    <w:rsid w:val="00B26F27"/>
    <w:rsid w:val="00B34F98"/>
    <w:rsid w:val="00BD30CD"/>
    <w:rsid w:val="00BD5B57"/>
    <w:rsid w:val="00BF73F1"/>
    <w:rsid w:val="00BF783A"/>
    <w:rsid w:val="00BF7D97"/>
    <w:rsid w:val="00C10878"/>
    <w:rsid w:val="00C31A69"/>
    <w:rsid w:val="00C45DE0"/>
    <w:rsid w:val="00C56103"/>
    <w:rsid w:val="00CC6271"/>
    <w:rsid w:val="00D33312"/>
    <w:rsid w:val="00D64B35"/>
    <w:rsid w:val="00E174D8"/>
    <w:rsid w:val="00E22FAD"/>
    <w:rsid w:val="00E46334"/>
    <w:rsid w:val="00E90CF8"/>
    <w:rsid w:val="00EA755A"/>
    <w:rsid w:val="00EF6280"/>
    <w:rsid w:val="00F14999"/>
    <w:rsid w:val="00F15787"/>
    <w:rsid w:val="00F7042C"/>
    <w:rsid w:val="00F77A09"/>
    <w:rsid w:val="00F9427B"/>
    <w:rsid w:val="00FF0DB2"/>
    <w:rsid w:val="00FF7566"/>
    <w:rsid w:val="086B266E"/>
    <w:rsid w:val="087D05F4"/>
    <w:rsid w:val="3288276F"/>
    <w:rsid w:val="39FB3563"/>
    <w:rsid w:val="3BB77A19"/>
    <w:rsid w:val="4AA7479C"/>
    <w:rsid w:val="55F50917"/>
    <w:rsid w:val="5A25665C"/>
    <w:rsid w:val="63E570CD"/>
    <w:rsid w:val="77B5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135</Words>
  <Characters>771</Characters>
  <Lines>6</Lines>
  <Paragraphs>1</Paragraphs>
  <TotalTime>12</TotalTime>
  <ScaleCrop>false</ScaleCrop>
  <LinksUpToDate>false</LinksUpToDate>
  <CharactersWithSpaces>905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17656</cp:lastModifiedBy>
  <dcterms:modified xsi:type="dcterms:W3CDTF">2021-06-11T05:11:15Z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