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0074-2018-2021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大庆泰泽机械加工有限公司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4718685</wp:posOffset>
                  </wp:positionH>
                  <wp:positionV relativeFrom="paragraph">
                    <wp:posOffset>34925</wp:posOffset>
                  </wp:positionV>
                  <wp:extent cx="612775" cy="257810"/>
                  <wp:effectExtent l="0" t="0" r="15875" b="8890"/>
                  <wp:wrapNone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发现本次内审与上一次内审时间间隔超过公司规定的12个月，不符合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GB/T19022-2003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8.2.4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“</w:t>
            </w:r>
            <w:r>
              <w:rPr>
                <w:rFonts w:hint="eastAsia" w:ascii="SimSun-Identity-H" w:hAnsi="SimSun-Identity-H" w:eastAsia="SimSun-Identity-H"/>
                <w:sz w:val="20"/>
              </w:rPr>
              <w:t>在构成测量管理体系的各个过程中，应监视计量确认和测量过程。监视应按照形成论据的程序和确定的时间间隔进行。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”的规定要求。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8.2.4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  <w:r>
              <w:rPr>
                <w:rFonts w:ascii="宋体" w:hAnsi="宋体" w:cs="宋体"/>
                <w:kern w:val="0"/>
                <w:szCs w:val="21"/>
              </w:rPr>
              <w:t>__________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2666365</wp:posOffset>
                  </wp:positionH>
                  <wp:positionV relativeFrom="paragraph">
                    <wp:posOffset>271145</wp:posOffset>
                  </wp:positionV>
                  <wp:extent cx="612775" cy="257810"/>
                  <wp:effectExtent l="0" t="0" r="15875" b="8890"/>
                  <wp:wrapNone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768350</wp:posOffset>
                  </wp:positionH>
                  <wp:positionV relativeFrom="paragraph">
                    <wp:posOffset>205740</wp:posOffset>
                  </wp:positionV>
                  <wp:extent cx="775970" cy="387985"/>
                  <wp:effectExtent l="0" t="0" r="5080" b="0"/>
                  <wp:wrapNone/>
                  <wp:docPr id="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1279525</wp:posOffset>
                  </wp:positionH>
                  <wp:positionV relativeFrom="paragraph">
                    <wp:posOffset>635</wp:posOffset>
                  </wp:positionV>
                  <wp:extent cx="660400" cy="273685"/>
                  <wp:effectExtent l="0" t="0" r="6350" b="12065"/>
                  <wp:wrapNone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2021.5.29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210" w:leftChars="0" w:firstLine="0" w:firstLineChars="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修改内审控制程序文件，管理者代表应监督内审计划的制定，在间隔12个月到期前15天，组织人员编制内审计划并实施，保证2次内审时间不超过12个月。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210" w:leftChars="0" w:firstLine="0" w:firstLineChars="0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对有关人员进行培训，保证不在发生类似问题。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1158240</wp:posOffset>
                  </wp:positionH>
                  <wp:positionV relativeFrom="paragraph">
                    <wp:posOffset>244475</wp:posOffset>
                  </wp:positionV>
                  <wp:extent cx="660400" cy="273685"/>
                  <wp:effectExtent l="0" t="0" r="6350" b="12065"/>
                  <wp:wrapNone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3274695</wp:posOffset>
                  </wp:positionH>
                  <wp:positionV relativeFrom="paragraph">
                    <wp:posOffset>203835</wp:posOffset>
                  </wp:positionV>
                  <wp:extent cx="775970" cy="387985"/>
                  <wp:effectExtent l="0" t="0" r="5080" b="0"/>
                  <wp:wrapNone/>
                  <wp:docPr id="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纠正及纠正措施已经完成，纠正措施有效。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1042670</wp:posOffset>
                  </wp:positionH>
                  <wp:positionV relativeFrom="paragraph">
                    <wp:posOffset>210820</wp:posOffset>
                  </wp:positionV>
                  <wp:extent cx="775970" cy="387985"/>
                  <wp:effectExtent l="0" t="0" r="5080" b="0"/>
                  <wp:wrapNone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2021.5.29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9EF31C"/>
    <w:multiLevelType w:val="singleLevel"/>
    <w:tmpl w:val="A19EF31C"/>
    <w:lvl w:ilvl="0" w:tentative="0">
      <w:start w:val="1"/>
      <w:numFmt w:val="decimal"/>
      <w:suff w:val="nothing"/>
      <w:lvlText w:val="%1、"/>
      <w:lvlJc w:val="left"/>
      <w:pPr>
        <w:ind w:left="21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3C4709"/>
    <w:rsid w:val="63E013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2021-06-02T03:18:16Z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