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709"/>
        <w:gridCol w:w="709"/>
        <w:gridCol w:w="914"/>
        <w:gridCol w:w="150"/>
        <w:gridCol w:w="1030"/>
        <w:gridCol w:w="174"/>
        <w:gridCol w:w="922"/>
        <w:gridCol w:w="354"/>
        <w:gridCol w:w="556"/>
        <w:gridCol w:w="247"/>
        <w:gridCol w:w="331"/>
        <w:gridCol w:w="377"/>
        <w:gridCol w:w="190"/>
        <w:gridCol w:w="283"/>
        <w:gridCol w:w="27"/>
        <w:gridCol w:w="585"/>
        <w:gridCol w:w="960"/>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705" w:hRule="atLeast"/>
          <w:jc w:val="center"/>
        </w:trPr>
        <w:tc>
          <w:tcPr>
            <w:tcW w:w="1696" w:type="dxa"/>
            <w:gridSpan w:val="3"/>
            <w:vAlign w:val="center"/>
          </w:tcPr>
          <w:p>
            <w:pPr>
              <w:rPr>
                <w:sz w:val="21"/>
                <w:szCs w:val="21"/>
              </w:rPr>
            </w:pPr>
            <w:r>
              <w:rPr>
                <w:rFonts w:hint="eastAsia"/>
                <w:sz w:val="21"/>
                <w:szCs w:val="21"/>
              </w:rPr>
              <w:t>受审核方</w:t>
            </w:r>
          </w:p>
        </w:tc>
        <w:tc>
          <w:tcPr>
            <w:tcW w:w="8518" w:type="dxa"/>
            <w:gridSpan w:val="17"/>
            <w:vAlign w:val="center"/>
          </w:tcPr>
          <w:p>
            <w:pPr>
              <w:rPr>
                <w:sz w:val="21"/>
                <w:szCs w:val="21"/>
              </w:rPr>
            </w:pPr>
            <w:bookmarkStart w:id="0" w:name="组织名称"/>
            <w:r>
              <w:rPr>
                <w:sz w:val="21"/>
                <w:szCs w:val="21"/>
              </w:rPr>
              <w:t>建德市方军农产品配送有限公司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18" w:type="dxa"/>
            <w:gridSpan w:val="17"/>
          </w:tcPr>
          <w:p>
            <w:pPr>
              <w:rPr>
                <w:rFonts w:hint="default" w:eastAsia="宋体"/>
                <w:sz w:val="21"/>
                <w:szCs w:val="21"/>
                <w:lang w:val="en-US" w:eastAsia="zh-CN"/>
              </w:rPr>
            </w:pPr>
            <w:r>
              <w:rPr>
                <w:rFonts w:hint="default" w:eastAsia="宋体"/>
                <w:sz w:val="21"/>
                <w:szCs w:val="21"/>
                <w:lang w:val="en-US" w:eastAsia="zh-CN"/>
              </w:rPr>
              <w:t>浙江省杭州市建德市航头镇吴潭工业区杭州建航新能源开发有限公司2号厂房底层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18" w:type="dxa"/>
            <w:gridSpan w:val="17"/>
          </w:tcPr>
          <w:p>
            <w:pPr>
              <w:rPr>
                <w:rFonts w:hint="default" w:eastAsia="宋体"/>
                <w:sz w:val="21"/>
                <w:szCs w:val="21"/>
                <w:lang w:val="en-US" w:eastAsia="zh-CN"/>
              </w:rPr>
            </w:pPr>
            <w:r>
              <w:rPr>
                <w:rFonts w:hint="default" w:eastAsia="宋体"/>
                <w:sz w:val="21"/>
                <w:szCs w:val="21"/>
                <w:lang w:val="en-US" w:eastAsia="zh-CN"/>
              </w:rPr>
              <w:t>浙江省杭州市建德市航头镇吴潭工业区杭州建航新能源开发有限公司2号厂房底层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60" w:hRule="atLeast"/>
          <w:jc w:val="center"/>
        </w:trPr>
        <w:tc>
          <w:tcPr>
            <w:tcW w:w="1696" w:type="dxa"/>
            <w:gridSpan w:val="3"/>
            <w:vAlign w:val="center"/>
          </w:tcPr>
          <w:p>
            <w:pPr>
              <w:rPr>
                <w:sz w:val="21"/>
                <w:szCs w:val="21"/>
              </w:rPr>
            </w:pPr>
            <w:r>
              <w:rPr>
                <w:rFonts w:hint="eastAsia"/>
                <w:sz w:val="21"/>
                <w:szCs w:val="21"/>
              </w:rPr>
              <w:t>合同编号</w:t>
            </w:r>
          </w:p>
        </w:tc>
        <w:tc>
          <w:tcPr>
            <w:tcW w:w="2332" w:type="dxa"/>
            <w:gridSpan w:val="3"/>
            <w:vAlign w:val="center"/>
          </w:tcPr>
          <w:p>
            <w:pPr>
              <w:rPr>
                <w:sz w:val="21"/>
                <w:szCs w:val="21"/>
              </w:rPr>
            </w:pPr>
            <w:r>
              <w:rPr>
                <w:rFonts w:hint="eastAsia"/>
                <w:sz w:val="21"/>
                <w:szCs w:val="21"/>
                <w:lang w:val="en-US" w:eastAsia="zh-CN"/>
              </w:rPr>
              <w:t>0</w:t>
            </w:r>
            <w:r>
              <w:rPr>
                <w:sz w:val="21"/>
                <w:szCs w:val="21"/>
              </w:rPr>
              <w:t>515-2021-F</w:t>
            </w:r>
          </w:p>
        </w:tc>
        <w:tc>
          <w:tcPr>
            <w:tcW w:w="1180" w:type="dxa"/>
            <w:gridSpan w:val="2"/>
            <w:vAlign w:val="center"/>
          </w:tcPr>
          <w:p>
            <w:pPr>
              <w:rPr>
                <w:sz w:val="21"/>
                <w:szCs w:val="21"/>
              </w:rPr>
            </w:pPr>
            <w:r>
              <w:rPr>
                <w:rFonts w:hint="eastAsia"/>
                <w:sz w:val="21"/>
                <w:szCs w:val="21"/>
              </w:rPr>
              <w:t>审核领域</w:t>
            </w:r>
          </w:p>
        </w:tc>
        <w:tc>
          <w:tcPr>
            <w:tcW w:w="5006" w:type="dxa"/>
            <w:gridSpan w:val="12"/>
            <w:vAlign w:val="center"/>
          </w:tcPr>
          <w:p>
            <w:pPr>
              <w:rPr>
                <w:spacing w:val="-2"/>
                <w:sz w:val="21"/>
                <w:szCs w:val="21"/>
              </w:rPr>
            </w:pPr>
            <w:r>
              <w:rPr>
                <w:rFonts w:hint="eastAsia"/>
                <w:sz w:val="21"/>
                <w:szCs w:val="21"/>
              </w:rPr>
              <w:t>□</w:t>
            </w:r>
            <w:r>
              <w:rPr>
                <w:spacing w:val="-2"/>
                <w:sz w:val="21"/>
                <w:szCs w:val="21"/>
              </w:rPr>
              <w:t>QMS</w:t>
            </w:r>
            <w:r>
              <w:rPr>
                <w:rFonts w:hint="eastAsia"/>
                <w:sz w:val="21"/>
                <w:szCs w:val="21"/>
              </w:rPr>
              <w:t>□5</w:t>
            </w:r>
            <w:r>
              <w:rPr>
                <w:sz w:val="21"/>
                <w:szCs w:val="21"/>
              </w:rPr>
              <w:t>0430</w:t>
            </w:r>
            <w:r>
              <w:rPr>
                <w:rFonts w:hint="eastAsia"/>
                <w:sz w:val="21"/>
                <w:szCs w:val="21"/>
              </w:rPr>
              <w:t>□</w:t>
            </w:r>
            <w:r>
              <w:rPr>
                <w:spacing w:val="-2"/>
                <w:sz w:val="21"/>
                <w:szCs w:val="21"/>
              </w:rPr>
              <w:t>EMS</w:t>
            </w:r>
            <w:r>
              <w:rPr>
                <w:rFonts w:hint="eastAsia"/>
                <w:sz w:val="21"/>
                <w:szCs w:val="21"/>
              </w:rPr>
              <w:t>□</w:t>
            </w:r>
            <w:r>
              <w:rPr>
                <w:spacing w:val="-2"/>
                <w:sz w:val="21"/>
                <w:szCs w:val="21"/>
              </w:rPr>
              <w:t xml:space="preserve">OHSMS </w:t>
            </w:r>
          </w:p>
          <w:p>
            <w:pPr>
              <w:rPr>
                <w:sz w:val="21"/>
                <w:szCs w:val="21"/>
              </w:rPr>
            </w:pPr>
            <w:r>
              <w:rPr>
                <w:rFonts w:hint="eastAsia"/>
                <w:sz w:val="21"/>
                <w:szCs w:val="21"/>
              </w:rPr>
              <w:t>☑</w:t>
            </w:r>
            <w:r>
              <w:rPr>
                <w:rFonts w:hint="eastAsia"/>
                <w:spacing w:val="-2"/>
                <w:sz w:val="21"/>
                <w:szCs w:val="21"/>
              </w:rPr>
              <w:t>FS</w:t>
            </w:r>
            <w:r>
              <w:rPr>
                <w:spacing w:val="-2"/>
                <w:sz w:val="21"/>
                <w:szCs w:val="21"/>
              </w:rPr>
              <w:t xml:space="preserve">MS </w:t>
            </w:r>
            <w:r>
              <w:rPr>
                <w:rFonts w:hint="eastAsia"/>
                <w:sz w:val="21"/>
                <w:szCs w:val="21"/>
                <w:lang w:eastAsia="zh-CN"/>
              </w:rPr>
              <w:t>□</w:t>
            </w:r>
            <w:r>
              <w:rPr>
                <w:rFonts w:hint="eastAsia"/>
                <w:spacing w:val="-2"/>
                <w:sz w:val="21"/>
                <w:szCs w:val="21"/>
              </w:rPr>
              <w:t>HACCP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2332" w:type="dxa"/>
            <w:gridSpan w:val="3"/>
            <w:vAlign w:val="center"/>
          </w:tcPr>
          <w:p>
            <w:pPr>
              <w:rPr>
                <w:rFonts w:hint="eastAsia" w:ascii="Times New Roman" w:hAnsi="Times New Roman" w:eastAsia="宋体" w:cs="Times New Roman"/>
                <w:kern w:val="2"/>
                <w:sz w:val="21"/>
                <w:szCs w:val="21"/>
                <w:lang w:val="en-US" w:eastAsia="zh-CN" w:bidi="ar-SA"/>
              </w:rPr>
            </w:pPr>
            <w:r>
              <w:rPr>
                <w:sz w:val="21"/>
                <w:szCs w:val="21"/>
              </w:rPr>
              <w:t>李梦</w:t>
            </w:r>
          </w:p>
        </w:tc>
        <w:tc>
          <w:tcPr>
            <w:tcW w:w="1180" w:type="dxa"/>
            <w:gridSpan w:val="2"/>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2006" w:type="dxa"/>
            <w:gridSpan w:val="4"/>
            <w:vAlign w:val="center"/>
          </w:tcPr>
          <w:p>
            <w:pPr>
              <w:rPr>
                <w:rFonts w:hint="default" w:ascii="Times New Roman" w:hAnsi="Times New Roman" w:eastAsia="宋体" w:cs="Times New Roman"/>
                <w:kern w:val="2"/>
                <w:sz w:val="21"/>
                <w:szCs w:val="21"/>
                <w:lang w:val="en-US" w:eastAsia="zh-CN" w:bidi="ar-SA"/>
              </w:rPr>
            </w:pPr>
            <w:r>
              <w:rPr>
                <w:sz w:val="21"/>
                <w:szCs w:val="21"/>
              </w:rPr>
              <w:t>18368033827</w:t>
            </w:r>
          </w:p>
        </w:tc>
        <w:tc>
          <w:tcPr>
            <w:tcW w:w="955" w:type="dxa"/>
            <w:gridSpan w:val="3"/>
            <w:vMerge w:val="restart"/>
            <w:vAlign w:val="center"/>
          </w:tcPr>
          <w:p>
            <w:pPr>
              <w:rPr>
                <w:sz w:val="21"/>
                <w:szCs w:val="21"/>
              </w:rPr>
            </w:pPr>
            <w:r>
              <w:rPr>
                <w:rFonts w:hint="eastAsia"/>
                <w:sz w:val="21"/>
                <w:szCs w:val="21"/>
              </w:rPr>
              <w:t>邮箱</w:t>
            </w:r>
          </w:p>
        </w:tc>
        <w:tc>
          <w:tcPr>
            <w:tcW w:w="2059" w:type="dxa"/>
            <w:gridSpan w:val="6"/>
            <w:vMerge w:val="restart"/>
            <w:vAlign w:val="center"/>
          </w:tcPr>
          <w:p>
            <w:pPr>
              <w:rPr>
                <w:sz w:val="21"/>
                <w:szCs w:val="21"/>
              </w:rPr>
            </w:pPr>
            <w:bookmarkStart w:id="1" w:name="联系人邮箱"/>
            <w:r>
              <w:rPr>
                <w:sz w:val="21"/>
                <w:szCs w:val="21"/>
              </w:rPr>
              <w:t>609700816@qq.com</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rPr>
                <w:sz w:val="21"/>
                <w:szCs w:val="21"/>
              </w:rPr>
            </w:pPr>
            <w:r>
              <w:rPr>
                <w:rFonts w:hint="eastAsia"/>
                <w:sz w:val="21"/>
                <w:szCs w:val="21"/>
              </w:rPr>
              <w:t>最高管理者或管理者代表</w:t>
            </w:r>
          </w:p>
        </w:tc>
        <w:tc>
          <w:tcPr>
            <w:tcW w:w="2332" w:type="dxa"/>
            <w:gridSpan w:val="3"/>
            <w:vAlign w:val="center"/>
          </w:tcPr>
          <w:p>
            <w:pPr>
              <w:rPr>
                <w:rFonts w:hint="default" w:ascii="Times New Roman" w:hAnsi="Times New Roman" w:eastAsia="宋体" w:cs="Times New Roman"/>
                <w:kern w:val="2"/>
                <w:sz w:val="24"/>
                <w:lang w:val="en-US" w:eastAsia="zh-CN" w:bidi="ar-SA"/>
              </w:rPr>
            </w:pPr>
            <w:r>
              <w:rPr>
                <w:rFonts w:hint="eastAsia"/>
                <w:lang w:val="en-US" w:eastAsia="zh-CN"/>
              </w:rPr>
              <w:t>李建军</w:t>
            </w:r>
          </w:p>
        </w:tc>
        <w:tc>
          <w:tcPr>
            <w:tcW w:w="1180" w:type="dxa"/>
            <w:gridSpan w:val="2"/>
            <w:vAlign w:val="center"/>
          </w:tcPr>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电话</w:t>
            </w:r>
          </w:p>
        </w:tc>
        <w:tc>
          <w:tcPr>
            <w:tcW w:w="2006" w:type="dxa"/>
            <w:gridSpan w:val="4"/>
            <w:vAlign w:val="center"/>
          </w:tcPr>
          <w:p>
            <w:pPr>
              <w:rPr>
                <w:rFonts w:hint="eastAsia" w:ascii="Times New Roman" w:hAnsi="Times New Roman" w:eastAsia="宋体" w:cs="Times New Roman"/>
                <w:kern w:val="2"/>
                <w:sz w:val="24"/>
                <w:lang w:val="en-US" w:eastAsia="zh-CN" w:bidi="ar-SA"/>
              </w:rPr>
            </w:pPr>
            <w:r>
              <w:rPr>
                <w:rFonts w:hint="eastAsia"/>
                <w:lang w:eastAsia="zh-CN"/>
              </w:rPr>
              <w:t>——</w:t>
            </w:r>
          </w:p>
        </w:tc>
        <w:tc>
          <w:tcPr>
            <w:tcW w:w="955" w:type="dxa"/>
            <w:gridSpan w:val="3"/>
            <w:vMerge w:val="continue"/>
            <w:vAlign w:val="center"/>
          </w:tcPr>
          <w:p>
            <w:pPr>
              <w:rPr>
                <w:sz w:val="21"/>
                <w:szCs w:val="21"/>
              </w:rPr>
            </w:pPr>
          </w:p>
        </w:tc>
        <w:tc>
          <w:tcPr>
            <w:tcW w:w="2059" w:type="dxa"/>
            <w:gridSpan w:val="6"/>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990" w:hRule="atLeast"/>
          <w:jc w:val="center"/>
        </w:trPr>
        <w:tc>
          <w:tcPr>
            <w:tcW w:w="1696" w:type="dxa"/>
            <w:gridSpan w:val="3"/>
            <w:vAlign w:val="center"/>
          </w:tcPr>
          <w:p>
            <w:pPr>
              <w:rPr>
                <w:sz w:val="21"/>
                <w:szCs w:val="21"/>
              </w:rPr>
            </w:pPr>
            <w:r>
              <w:rPr>
                <w:rFonts w:hint="eastAsia"/>
                <w:sz w:val="21"/>
                <w:szCs w:val="21"/>
              </w:rPr>
              <w:t>审核目的</w:t>
            </w:r>
          </w:p>
        </w:tc>
        <w:tc>
          <w:tcPr>
            <w:tcW w:w="8518" w:type="dxa"/>
            <w:gridSpan w:val="17"/>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pPr>
              <w:rPr>
                <w:sz w:val="21"/>
                <w:szCs w:val="21"/>
              </w:rPr>
            </w:pPr>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005" w:hRule="atLeast"/>
          <w:jc w:val="center"/>
        </w:trPr>
        <w:tc>
          <w:tcPr>
            <w:tcW w:w="1696" w:type="dxa"/>
            <w:gridSpan w:val="3"/>
            <w:vAlign w:val="center"/>
          </w:tcPr>
          <w:p>
            <w:pPr>
              <w:rPr>
                <w:sz w:val="21"/>
                <w:szCs w:val="21"/>
              </w:rPr>
            </w:pPr>
            <w:r>
              <w:rPr>
                <w:rFonts w:hint="eastAsia"/>
                <w:sz w:val="21"/>
                <w:szCs w:val="21"/>
              </w:rPr>
              <w:t>审核范围</w:t>
            </w:r>
          </w:p>
        </w:tc>
        <w:tc>
          <w:tcPr>
            <w:tcW w:w="5518" w:type="dxa"/>
            <w:gridSpan w:val="9"/>
            <w:shd w:val="clear" w:color="auto" w:fill="auto"/>
            <w:vAlign w:val="center"/>
          </w:tcPr>
          <w:p>
            <w:pPr>
              <w:shd w:val="clear"/>
              <w:rPr>
                <w:rFonts w:hint="eastAsia" w:eastAsia="宋体"/>
                <w:sz w:val="21"/>
                <w:szCs w:val="21"/>
                <w:lang w:eastAsia="zh-CN"/>
              </w:rPr>
            </w:pPr>
            <w:r>
              <w:rPr>
                <w:sz w:val="21"/>
                <w:szCs w:val="21"/>
              </w:rPr>
              <w:t>F：</w:t>
            </w:r>
            <w:bookmarkStart w:id="2" w:name="审核范围"/>
            <w:r>
              <w:rPr>
                <w:sz w:val="21"/>
                <w:szCs w:val="21"/>
              </w:rPr>
              <w:t>位于浙江省杭州市建德市航头镇吴潭工业区杭州建航新能源开发有限公司2号厂房底层建德市方军农产品配送有限公司</w:t>
            </w:r>
            <w:r>
              <w:rPr>
                <w:rFonts w:hint="eastAsia"/>
                <w:sz w:val="21"/>
                <w:szCs w:val="21"/>
                <w:lang w:val="en-US" w:eastAsia="zh-CN"/>
              </w:rPr>
              <w:t>的</w:t>
            </w:r>
            <w:r>
              <w:rPr>
                <w:sz w:val="21"/>
                <w:szCs w:val="21"/>
              </w:rPr>
              <w:t>预包装食品（含冷藏冷冻食品）、散装食品（含冷藏食品）销售</w:t>
            </w:r>
            <w:bookmarkEnd w:id="2"/>
            <w:r>
              <w:rPr>
                <w:rFonts w:hint="eastAsia"/>
                <w:sz w:val="21"/>
                <w:szCs w:val="21"/>
                <w:lang w:eastAsia="zh-CN"/>
              </w:rPr>
              <w:t>（</w:t>
            </w:r>
            <w:r>
              <w:rPr>
                <w:rFonts w:hint="eastAsia"/>
                <w:sz w:val="21"/>
                <w:szCs w:val="21"/>
                <w:lang w:val="en-US" w:eastAsia="zh-CN"/>
              </w:rPr>
              <w:t>运输和贮藏</w:t>
            </w:r>
            <w:r>
              <w:rPr>
                <w:rFonts w:hint="eastAsia"/>
                <w:sz w:val="21"/>
                <w:szCs w:val="21"/>
                <w:lang w:eastAsia="zh-CN"/>
              </w:rPr>
              <w:t>）</w:t>
            </w:r>
          </w:p>
        </w:tc>
        <w:tc>
          <w:tcPr>
            <w:tcW w:w="1455" w:type="dxa"/>
            <w:gridSpan w:val="6"/>
            <w:vAlign w:val="center"/>
          </w:tcPr>
          <w:p>
            <w:pPr>
              <w:rPr>
                <w:sz w:val="21"/>
                <w:szCs w:val="21"/>
              </w:rPr>
            </w:pPr>
            <w:r>
              <w:rPr>
                <w:rFonts w:hint="eastAsia"/>
                <w:sz w:val="21"/>
                <w:szCs w:val="21"/>
              </w:rPr>
              <w:t>专业代码</w:t>
            </w:r>
          </w:p>
        </w:tc>
        <w:tc>
          <w:tcPr>
            <w:tcW w:w="1545" w:type="dxa"/>
            <w:gridSpan w:val="2"/>
            <w:vAlign w:val="center"/>
          </w:tcPr>
          <w:p>
            <w:pPr>
              <w:rPr>
                <w:sz w:val="21"/>
                <w:szCs w:val="21"/>
              </w:rPr>
            </w:pPr>
            <w:r>
              <w:rPr>
                <w:sz w:val="21"/>
                <w:szCs w:val="21"/>
              </w:rPr>
              <w:t>GI,GII</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005" w:hRule="atLeast"/>
          <w:jc w:val="center"/>
        </w:trPr>
        <w:tc>
          <w:tcPr>
            <w:tcW w:w="1696" w:type="dxa"/>
            <w:gridSpan w:val="3"/>
            <w:vAlign w:val="center"/>
          </w:tcPr>
          <w:p>
            <w:pPr>
              <w:rPr>
                <w:sz w:val="21"/>
                <w:szCs w:val="21"/>
              </w:rPr>
            </w:pPr>
            <w:r>
              <w:rPr>
                <w:rFonts w:hint="eastAsia"/>
                <w:sz w:val="21"/>
                <w:szCs w:val="21"/>
              </w:rPr>
              <w:t>审核准则</w:t>
            </w:r>
          </w:p>
        </w:tc>
        <w:tc>
          <w:tcPr>
            <w:tcW w:w="8518" w:type="dxa"/>
            <w:gridSpan w:val="17"/>
            <w:vAlign w:val="center"/>
          </w:tcPr>
          <w:p>
            <w:pPr>
              <w:rPr>
                <w:rFonts w:ascii="宋体" w:hAnsi="宋体"/>
                <w:b/>
                <w:sz w:val="21"/>
                <w:szCs w:val="21"/>
              </w:rPr>
            </w:pPr>
            <w:r>
              <w:rPr>
                <w:rFonts w:hint="eastAsia" w:ascii="宋体" w:hAnsi="宋体"/>
                <w:b/>
                <w:sz w:val="21"/>
                <w:szCs w:val="21"/>
              </w:rPr>
              <w:t>□GB/T19001-2016□GB/T 50430-2017</w:t>
            </w:r>
            <w:r>
              <w:rPr>
                <w:rFonts w:ascii="宋体" w:hAnsi="宋体"/>
                <w:b/>
                <w:sz w:val="21"/>
                <w:szCs w:val="21"/>
              </w:rPr>
              <w:t xml:space="preserve">  </w:t>
            </w:r>
            <w:r>
              <w:rPr>
                <w:rFonts w:hint="eastAsia" w:ascii="宋体" w:hAnsi="宋体"/>
                <w:b/>
                <w:sz w:val="21"/>
                <w:szCs w:val="21"/>
              </w:rPr>
              <w:t>□GB/T24001-2016</w:t>
            </w:r>
            <w:r>
              <w:rPr>
                <w:rFonts w:ascii="宋体" w:hAnsi="宋体"/>
                <w:b/>
                <w:sz w:val="21"/>
                <w:szCs w:val="21"/>
              </w:rPr>
              <w:t xml:space="preserve">  </w:t>
            </w:r>
            <w:r>
              <w:rPr>
                <w:rFonts w:hint="eastAsia" w:ascii="宋体" w:hAnsi="宋体"/>
                <w:b/>
                <w:sz w:val="21"/>
                <w:szCs w:val="21"/>
              </w:rPr>
              <w:t xml:space="preserve">□GB/T28001-2011□ISO45001：2018标准 </w:t>
            </w:r>
            <w:r>
              <w:rPr>
                <w:rFonts w:ascii="宋体" w:hAnsi="宋体"/>
                <w:b/>
                <w:sz w:val="21"/>
                <w:szCs w:val="21"/>
              </w:rPr>
              <w:t xml:space="preserve"> </w:t>
            </w:r>
          </w:p>
          <w:p>
            <w:pPr>
              <w:spacing w:line="340" w:lineRule="exact"/>
              <w:rPr>
                <w:rFonts w:ascii="宋体" w:hAnsi="宋体"/>
                <w:b/>
                <w:bCs/>
                <w:sz w:val="21"/>
                <w:szCs w:val="21"/>
                <w:u w:val="single"/>
              </w:rPr>
            </w:pPr>
            <w:r>
              <w:rPr>
                <w:rFonts w:hint="eastAsia" w:ascii="宋体" w:hAnsi="宋体"/>
                <w:b/>
                <w:sz w:val="21"/>
                <w:szCs w:val="21"/>
              </w:rPr>
              <w:t>☑ISO22000：2018&amp;</w:t>
            </w:r>
            <w:r>
              <w:rPr>
                <w:rFonts w:ascii="宋体" w:hAnsi="宋体"/>
                <w:b/>
                <w:sz w:val="21"/>
                <w:szCs w:val="21"/>
              </w:rPr>
              <w:t>专项技术要求：</w:t>
            </w:r>
            <w:r>
              <w:rPr>
                <w:rFonts w:hint="eastAsia" w:ascii="宋体" w:hAnsi="宋体"/>
                <w:b/>
                <w:sz w:val="21"/>
                <w:szCs w:val="21"/>
                <w:u w:val="single"/>
              </w:rPr>
              <w:t xml:space="preserve"> </w:t>
            </w:r>
            <w:r>
              <w:rPr>
                <w:rFonts w:ascii="宋体" w:hAnsi="宋体"/>
                <w:b/>
                <w:sz w:val="21"/>
                <w:szCs w:val="21"/>
                <w:u w:val="single"/>
              </w:rPr>
              <w:t xml:space="preserve"> </w:t>
            </w:r>
            <w:r>
              <w:rPr>
                <w:rFonts w:hint="eastAsia" w:ascii="宋体" w:hAnsi="宋体"/>
                <w:b/>
                <w:bCs/>
                <w:sz w:val="20"/>
                <w:u w:val="single"/>
                <w:lang w:val="en-GB"/>
              </w:rPr>
              <w:t>CNCA/CTS 0013-2014A (CCAA 0021-2014)《 食品安全管理体系 运输和贮藏企业要求》</w:t>
            </w:r>
            <w:r>
              <w:rPr>
                <w:rFonts w:hint="eastAsia" w:ascii="宋体" w:hAnsi="宋体"/>
                <w:b/>
                <w:bCs/>
                <w:sz w:val="21"/>
                <w:szCs w:val="21"/>
                <w:u w:val="single"/>
              </w:rPr>
              <w:t xml:space="preserve">   </w:t>
            </w:r>
          </w:p>
          <w:p>
            <w:pPr>
              <w:rPr>
                <w:rFonts w:ascii="宋体" w:hAnsi="宋体"/>
                <w:b/>
                <w:sz w:val="21"/>
                <w:szCs w:val="21"/>
              </w:rPr>
            </w:pPr>
            <w:r>
              <w:rPr>
                <w:rFonts w:hint="eastAsia" w:ascii="宋体" w:hAnsi="宋体"/>
                <w:b/>
                <w:sz w:val="21"/>
                <w:szCs w:val="21"/>
                <w:lang w:eastAsia="zh-CN"/>
              </w:rPr>
              <w:t>□</w:t>
            </w:r>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r>
              <w:rPr>
                <w:rFonts w:hint="eastAsia" w:ascii="宋体" w:hAnsi="宋体"/>
                <w:b/>
                <w:sz w:val="21"/>
                <w:szCs w:val="21"/>
              </w:rPr>
              <w:t xml:space="preserve">☑适用于受审核方的法律法规及其他要求； </w:t>
            </w:r>
            <w:r>
              <w:rPr>
                <w:rFonts w:ascii="宋体" w:hAnsi="宋体"/>
                <w:b/>
                <w:sz w:val="21"/>
                <w:szCs w:val="21"/>
              </w:rPr>
              <w:t xml:space="preserve"> </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t>☑受审核方管理体系文件 (手册版本号：A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92" w:hRule="atLeast"/>
          <w:jc w:val="center"/>
        </w:trPr>
        <w:tc>
          <w:tcPr>
            <w:tcW w:w="1696" w:type="dxa"/>
            <w:gridSpan w:val="3"/>
            <w:vAlign w:val="center"/>
          </w:tcPr>
          <w:p>
            <w:pPr>
              <w:rPr>
                <w:sz w:val="21"/>
                <w:szCs w:val="21"/>
              </w:rPr>
            </w:pPr>
            <w:r>
              <w:rPr>
                <w:rFonts w:hint="eastAsia"/>
                <w:sz w:val="21"/>
                <w:szCs w:val="21"/>
              </w:rPr>
              <w:t>审核日期</w:t>
            </w:r>
          </w:p>
        </w:tc>
        <w:tc>
          <w:tcPr>
            <w:tcW w:w="8518" w:type="dxa"/>
            <w:gridSpan w:val="17"/>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 xml:space="preserve">现场审核于 </w:t>
            </w:r>
            <w:r>
              <w:rPr>
                <w:rFonts w:hint="eastAsia"/>
                <w:b/>
                <w:sz w:val="21"/>
                <w:szCs w:val="21"/>
                <w:u w:val="single"/>
              </w:rPr>
              <w:t xml:space="preserve"> 202</w:t>
            </w:r>
            <w:r>
              <w:rPr>
                <w:rFonts w:hint="eastAsia"/>
                <w:b/>
                <w:sz w:val="21"/>
                <w:szCs w:val="21"/>
                <w:u w:val="single"/>
                <w:lang w:val="en-US" w:eastAsia="zh-CN"/>
              </w:rPr>
              <w:t>1</w:t>
            </w:r>
            <w:r>
              <w:rPr>
                <w:b/>
                <w:sz w:val="21"/>
                <w:szCs w:val="21"/>
                <w:u w:val="single"/>
              </w:rPr>
              <w:t xml:space="preserve"> </w:t>
            </w:r>
            <w:r>
              <w:rPr>
                <w:rFonts w:hint="eastAsia"/>
                <w:b/>
                <w:sz w:val="21"/>
                <w:szCs w:val="21"/>
              </w:rPr>
              <w:t>年</w:t>
            </w:r>
            <w:r>
              <w:rPr>
                <w:rFonts w:hint="eastAsia"/>
                <w:b/>
                <w:sz w:val="21"/>
                <w:szCs w:val="21"/>
                <w:u w:val="single"/>
              </w:rPr>
              <w:t xml:space="preserve"> </w:t>
            </w:r>
            <w:r>
              <w:rPr>
                <w:rFonts w:hint="eastAsia"/>
                <w:b/>
                <w:sz w:val="21"/>
                <w:szCs w:val="21"/>
                <w:u w:val="single"/>
                <w:lang w:val="en-US" w:eastAsia="zh-CN"/>
              </w:rPr>
              <w:t>5</w:t>
            </w:r>
            <w:r>
              <w:rPr>
                <w:b/>
                <w:sz w:val="21"/>
                <w:szCs w:val="21"/>
                <w:u w:val="single"/>
              </w:rPr>
              <w:t xml:space="preserve"> </w:t>
            </w:r>
            <w:r>
              <w:rPr>
                <w:rFonts w:hint="eastAsia"/>
                <w:b/>
                <w:sz w:val="21"/>
                <w:szCs w:val="21"/>
              </w:rPr>
              <w:t>月</w:t>
            </w:r>
            <w:r>
              <w:rPr>
                <w:rFonts w:hint="eastAsia"/>
                <w:b/>
                <w:sz w:val="21"/>
                <w:szCs w:val="21"/>
                <w:u w:val="single"/>
              </w:rPr>
              <w:t xml:space="preserve"> </w:t>
            </w:r>
            <w:r>
              <w:rPr>
                <w:rFonts w:hint="eastAsia"/>
                <w:b/>
                <w:sz w:val="21"/>
                <w:szCs w:val="21"/>
                <w:u w:val="single"/>
                <w:lang w:val="en-US" w:eastAsia="zh-CN"/>
              </w:rPr>
              <w:t>31</w:t>
            </w:r>
            <w:r>
              <w:rPr>
                <w:b/>
                <w:sz w:val="21"/>
                <w:szCs w:val="21"/>
                <w:u w:val="single"/>
              </w:rPr>
              <w:t xml:space="preserve"> </w:t>
            </w:r>
            <w:r>
              <w:rPr>
                <w:rFonts w:hint="eastAsia"/>
                <w:b/>
                <w:sz w:val="21"/>
                <w:szCs w:val="21"/>
              </w:rPr>
              <w:t>日</w:t>
            </w:r>
            <w:r>
              <w:rPr>
                <w:rFonts w:hint="eastAsia"/>
                <w:b/>
                <w:sz w:val="21"/>
                <w:szCs w:val="21"/>
                <w:lang w:val="en-US" w:eastAsia="zh-CN"/>
              </w:rPr>
              <w:t xml:space="preserve">上午 </w:t>
            </w:r>
            <w:r>
              <w:rPr>
                <w:rFonts w:hint="eastAsia"/>
                <w:b/>
                <w:sz w:val="21"/>
                <w:szCs w:val="21"/>
              </w:rPr>
              <w:t>至</w:t>
            </w:r>
            <w:r>
              <w:rPr>
                <w:rFonts w:hint="eastAsia"/>
                <w:b/>
                <w:sz w:val="21"/>
                <w:szCs w:val="21"/>
                <w:u w:val="single"/>
              </w:rPr>
              <w:t xml:space="preserve"> </w:t>
            </w:r>
            <w:r>
              <w:rPr>
                <w:b/>
                <w:sz w:val="21"/>
                <w:szCs w:val="21"/>
                <w:u w:val="single"/>
              </w:rPr>
              <w:t xml:space="preserve"> </w:t>
            </w:r>
            <w:r>
              <w:rPr>
                <w:rFonts w:hint="eastAsia"/>
                <w:b/>
                <w:sz w:val="21"/>
                <w:szCs w:val="21"/>
                <w:u w:val="single"/>
              </w:rPr>
              <w:t>202</w:t>
            </w:r>
            <w:r>
              <w:rPr>
                <w:rFonts w:hint="eastAsia"/>
                <w:b/>
                <w:sz w:val="21"/>
                <w:szCs w:val="21"/>
                <w:u w:val="single"/>
                <w:lang w:val="en-US" w:eastAsia="zh-CN"/>
              </w:rPr>
              <w:t>1</w:t>
            </w:r>
            <w:r>
              <w:rPr>
                <w:b/>
                <w:sz w:val="21"/>
                <w:szCs w:val="21"/>
                <w:u w:val="single"/>
              </w:rPr>
              <w:t xml:space="preserve">  </w:t>
            </w:r>
            <w:r>
              <w:rPr>
                <w:rFonts w:hint="eastAsia"/>
                <w:b/>
                <w:sz w:val="21"/>
                <w:szCs w:val="21"/>
              </w:rPr>
              <w:t>年</w:t>
            </w:r>
            <w:r>
              <w:rPr>
                <w:rFonts w:hint="eastAsia"/>
                <w:b/>
                <w:sz w:val="21"/>
                <w:szCs w:val="21"/>
                <w:u w:val="single"/>
              </w:rPr>
              <w:t xml:space="preserve"> </w:t>
            </w:r>
            <w:r>
              <w:rPr>
                <w:rFonts w:hint="eastAsia"/>
                <w:b/>
                <w:sz w:val="21"/>
                <w:szCs w:val="21"/>
                <w:u w:val="single"/>
                <w:lang w:val="en-US" w:eastAsia="zh-CN"/>
              </w:rPr>
              <w:t>5</w:t>
            </w:r>
            <w:r>
              <w:rPr>
                <w:b/>
                <w:sz w:val="21"/>
                <w:szCs w:val="21"/>
                <w:u w:val="single"/>
              </w:rPr>
              <w:t xml:space="preserve">  </w:t>
            </w:r>
            <w:r>
              <w:rPr>
                <w:rFonts w:hint="eastAsia"/>
                <w:b/>
                <w:sz w:val="21"/>
                <w:szCs w:val="21"/>
              </w:rPr>
              <w:t>月</w:t>
            </w:r>
            <w:r>
              <w:rPr>
                <w:rFonts w:hint="eastAsia"/>
                <w:b/>
                <w:sz w:val="21"/>
                <w:szCs w:val="21"/>
                <w:u w:val="single"/>
              </w:rPr>
              <w:t xml:space="preserve"> </w:t>
            </w:r>
            <w:r>
              <w:rPr>
                <w:rFonts w:hint="eastAsia"/>
                <w:b/>
                <w:sz w:val="21"/>
                <w:szCs w:val="21"/>
                <w:u w:val="single"/>
                <w:lang w:val="en-US" w:eastAsia="zh-CN"/>
              </w:rPr>
              <w:t>31</w:t>
            </w:r>
            <w:r>
              <w:rPr>
                <w:b/>
                <w:sz w:val="21"/>
                <w:szCs w:val="21"/>
                <w:u w:val="single"/>
              </w:rPr>
              <w:t xml:space="preserve">  </w:t>
            </w:r>
            <w:r>
              <w:rPr>
                <w:rFonts w:hint="eastAsia"/>
                <w:b/>
                <w:sz w:val="21"/>
                <w:szCs w:val="21"/>
              </w:rPr>
              <w:t>日</w:t>
            </w:r>
            <w:r>
              <w:rPr>
                <w:rFonts w:hint="eastAsia"/>
                <w:b/>
                <w:sz w:val="21"/>
                <w:szCs w:val="21"/>
                <w:lang w:val="en-US" w:eastAsia="zh-CN"/>
              </w:rPr>
              <w:t>中午</w:t>
            </w:r>
            <w:r>
              <w:rPr>
                <w:rFonts w:hint="eastAsia"/>
                <w:b/>
                <w:sz w:val="21"/>
                <w:szCs w:val="21"/>
              </w:rPr>
              <w:t xml:space="preserve">，共 </w:t>
            </w:r>
            <w:r>
              <w:rPr>
                <w:rFonts w:hint="eastAsia"/>
                <w:b/>
                <w:sz w:val="21"/>
                <w:szCs w:val="21"/>
                <w:u w:val="single"/>
              </w:rPr>
              <w:t>0</w:t>
            </w:r>
            <w:r>
              <w:rPr>
                <w:rFonts w:hint="eastAsia"/>
                <w:b/>
                <w:sz w:val="21"/>
                <w:szCs w:val="21"/>
                <w:u w:val="single"/>
                <w:lang w:val="en-US" w:eastAsia="zh-CN"/>
              </w:rPr>
              <w:t>.5</w:t>
            </w:r>
            <w:r>
              <w:rPr>
                <w:b/>
                <w:sz w:val="21"/>
                <w:szCs w:val="21"/>
                <w:u w:val="single"/>
              </w:rPr>
              <w:t xml:space="preserve"> </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92" w:hRule="atLeast"/>
          <w:jc w:val="center"/>
        </w:trPr>
        <w:tc>
          <w:tcPr>
            <w:tcW w:w="1696" w:type="dxa"/>
            <w:gridSpan w:val="3"/>
            <w:vAlign w:val="center"/>
          </w:tcPr>
          <w:p>
            <w:pPr>
              <w:rPr>
                <w:sz w:val="21"/>
                <w:szCs w:val="21"/>
              </w:rPr>
            </w:pPr>
            <w:r>
              <w:rPr>
                <w:rFonts w:hint="eastAsia"/>
                <w:sz w:val="21"/>
                <w:szCs w:val="21"/>
              </w:rPr>
              <w:t>审核语言</w:t>
            </w:r>
          </w:p>
        </w:tc>
        <w:tc>
          <w:tcPr>
            <w:tcW w:w="8518" w:type="dxa"/>
            <w:gridSpan w:val="17"/>
            <w:vAlign w:val="center"/>
          </w:tcPr>
          <w:p>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 xml:space="preserve">普通话   </w:t>
            </w:r>
            <w:r>
              <w:rPr>
                <w:rFonts w:hint="eastAsia"/>
                <w:sz w:val="21"/>
                <w:szCs w:val="21"/>
                <w:lang w:val="de-DE"/>
              </w:rPr>
              <w:t>□</w:t>
            </w:r>
            <w:r>
              <w:rPr>
                <w:rFonts w:hint="eastAsia"/>
                <w:b/>
                <w:sz w:val="21"/>
                <w:szCs w:val="21"/>
              </w:rPr>
              <w:t xml:space="preserve">英语   </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95" w:hRule="atLeast"/>
          <w:jc w:val="center"/>
        </w:trPr>
        <w:tc>
          <w:tcPr>
            <w:tcW w:w="10214" w:type="dxa"/>
            <w:gridSpan w:val="20"/>
            <w:vAlign w:val="center"/>
          </w:tcPr>
          <w:p>
            <w:pPr>
              <w:jc w:val="center"/>
              <w:rPr>
                <w:b/>
                <w:bCs/>
                <w:sz w:val="21"/>
                <w:szCs w:val="21"/>
              </w:rPr>
            </w:pPr>
            <w:r>
              <w:rPr>
                <w:rFonts w:hint="eastAsia"/>
                <w:b/>
                <w:bCs/>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70" w:hRule="atLeast"/>
          <w:jc w:val="center"/>
        </w:trPr>
        <w:tc>
          <w:tcPr>
            <w:tcW w:w="1395" w:type="dxa"/>
            <w:gridSpan w:val="2"/>
            <w:vAlign w:val="center"/>
          </w:tcPr>
          <w:p>
            <w:pPr>
              <w:jc w:val="center"/>
              <w:rPr>
                <w:sz w:val="18"/>
                <w:szCs w:val="18"/>
              </w:rPr>
            </w:pPr>
            <w:bookmarkStart w:id="3" w:name="_Hlk53254585"/>
            <w:r>
              <w:rPr>
                <w:rFonts w:hint="eastAsia"/>
                <w:sz w:val="18"/>
                <w:szCs w:val="18"/>
              </w:rPr>
              <w:t>组内身份</w:t>
            </w:r>
          </w:p>
        </w:tc>
        <w:tc>
          <w:tcPr>
            <w:tcW w:w="1010" w:type="dxa"/>
            <w:gridSpan w:val="2"/>
            <w:vAlign w:val="center"/>
          </w:tcPr>
          <w:p>
            <w:pPr>
              <w:jc w:val="center"/>
              <w:rPr>
                <w:sz w:val="18"/>
                <w:szCs w:val="18"/>
              </w:rPr>
            </w:pPr>
            <w:r>
              <w:rPr>
                <w:rFonts w:hint="eastAsia"/>
                <w:sz w:val="18"/>
                <w:szCs w:val="18"/>
              </w:rPr>
              <w:t>姓名</w:t>
            </w:r>
          </w:p>
        </w:tc>
        <w:tc>
          <w:tcPr>
            <w:tcW w:w="709" w:type="dxa"/>
            <w:vAlign w:val="center"/>
          </w:tcPr>
          <w:p>
            <w:pPr>
              <w:jc w:val="center"/>
              <w:rPr>
                <w:sz w:val="18"/>
                <w:szCs w:val="18"/>
              </w:rPr>
            </w:pPr>
            <w:r>
              <w:rPr>
                <w:rFonts w:hint="eastAsia"/>
                <w:sz w:val="18"/>
                <w:szCs w:val="18"/>
              </w:rPr>
              <w:t>性别</w:t>
            </w:r>
          </w:p>
        </w:tc>
        <w:tc>
          <w:tcPr>
            <w:tcW w:w="2268" w:type="dxa"/>
            <w:gridSpan w:val="4"/>
            <w:vAlign w:val="center"/>
          </w:tcPr>
          <w:p>
            <w:pPr>
              <w:jc w:val="center"/>
              <w:rPr>
                <w:sz w:val="18"/>
                <w:szCs w:val="18"/>
              </w:rPr>
            </w:pPr>
            <w:r>
              <w:rPr>
                <w:rFonts w:hint="eastAsia"/>
                <w:sz w:val="18"/>
                <w:szCs w:val="18"/>
              </w:rPr>
              <w:t>注册证书号</w:t>
            </w:r>
          </w:p>
        </w:tc>
        <w:tc>
          <w:tcPr>
            <w:tcW w:w="1276" w:type="dxa"/>
            <w:gridSpan w:val="2"/>
            <w:vAlign w:val="center"/>
          </w:tcPr>
          <w:p>
            <w:pPr>
              <w:jc w:val="center"/>
              <w:rPr>
                <w:sz w:val="18"/>
                <w:szCs w:val="18"/>
              </w:rPr>
            </w:pPr>
            <w:r>
              <w:rPr>
                <w:rFonts w:hint="eastAsia"/>
                <w:sz w:val="18"/>
                <w:szCs w:val="18"/>
              </w:rPr>
              <w:t>工作单位（仅限兼职审核员填写）</w:t>
            </w:r>
          </w:p>
        </w:tc>
        <w:tc>
          <w:tcPr>
            <w:tcW w:w="1134" w:type="dxa"/>
            <w:gridSpan w:val="3"/>
            <w:vAlign w:val="center"/>
          </w:tcPr>
          <w:p>
            <w:pPr>
              <w:jc w:val="center"/>
              <w:rPr>
                <w:sz w:val="18"/>
                <w:szCs w:val="18"/>
              </w:rPr>
            </w:pPr>
            <w:r>
              <w:rPr>
                <w:rFonts w:hint="eastAsia"/>
                <w:sz w:val="18"/>
                <w:szCs w:val="18"/>
              </w:rPr>
              <w:t>专业代码</w:t>
            </w:r>
          </w:p>
        </w:tc>
        <w:tc>
          <w:tcPr>
            <w:tcW w:w="850" w:type="dxa"/>
            <w:gridSpan w:val="3"/>
            <w:vAlign w:val="center"/>
          </w:tcPr>
          <w:p>
            <w:pPr>
              <w:jc w:val="center"/>
              <w:rPr>
                <w:sz w:val="18"/>
                <w:szCs w:val="18"/>
              </w:rPr>
            </w:pPr>
            <w:r>
              <w:rPr>
                <w:rFonts w:hint="eastAsia"/>
                <w:sz w:val="18"/>
                <w:szCs w:val="18"/>
              </w:rPr>
              <w:t>组内代码</w:t>
            </w:r>
          </w:p>
        </w:tc>
        <w:tc>
          <w:tcPr>
            <w:tcW w:w="1572" w:type="dxa"/>
            <w:gridSpan w:val="3"/>
            <w:vAlign w:val="center"/>
          </w:tcPr>
          <w:p>
            <w:pPr>
              <w:jc w:val="center"/>
              <w:rPr>
                <w:sz w:val="18"/>
                <w:szCs w:val="18"/>
              </w:rPr>
            </w:pPr>
            <w:r>
              <w:rPr>
                <w:rFonts w:hint="eastAsia"/>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95" w:hRule="atLeast"/>
          <w:jc w:val="center"/>
        </w:trPr>
        <w:tc>
          <w:tcPr>
            <w:tcW w:w="1395" w:type="dxa"/>
            <w:gridSpan w:val="2"/>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审核</w:t>
            </w:r>
            <w:r>
              <w:rPr>
                <w:rFonts w:hint="eastAsia"/>
                <w:sz w:val="18"/>
                <w:szCs w:val="18"/>
                <w:lang w:val="en-US" w:eastAsia="zh-CN"/>
              </w:rPr>
              <w:t>组长</w:t>
            </w:r>
          </w:p>
        </w:tc>
        <w:tc>
          <w:tcPr>
            <w:tcW w:w="1010" w:type="dxa"/>
            <w:gridSpan w:val="2"/>
            <w:vAlign w:val="center"/>
          </w:tcPr>
          <w:p>
            <w:pPr>
              <w:rPr>
                <w:rFonts w:ascii="Times New Roman" w:hAnsi="Times New Roman" w:eastAsia="宋体" w:cs="Times New Roman"/>
                <w:kern w:val="2"/>
                <w:sz w:val="18"/>
                <w:szCs w:val="18"/>
                <w:lang w:val="en-US" w:eastAsia="zh-CN" w:bidi="ar-SA"/>
              </w:rPr>
            </w:pPr>
            <w:r>
              <w:rPr>
                <w:sz w:val="18"/>
                <w:szCs w:val="18"/>
              </w:rPr>
              <w:t>肖新龙</w:t>
            </w:r>
          </w:p>
        </w:tc>
        <w:tc>
          <w:tcPr>
            <w:tcW w:w="709" w:type="dxa"/>
            <w:vAlign w:val="center"/>
          </w:tcPr>
          <w:p>
            <w:pPr>
              <w:rPr>
                <w:rFonts w:ascii="Times New Roman" w:hAnsi="Times New Roman" w:eastAsia="宋体" w:cs="Times New Roman"/>
                <w:kern w:val="2"/>
                <w:sz w:val="18"/>
                <w:szCs w:val="18"/>
                <w:lang w:val="en-US" w:eastAsia="zh-CN" w:bidi="ar-SA"/>
              </w:rPr>
            </w:pPr>
            <w:r>
              <w:rPr>
                <w:sz w:val="18"/>
                <w:szCs w:val="18"/>
              </w:rPr>
              <w:t>女</w:t>
            </w:r>
          </w:p>
        </w:tc>
        <w:tc>
          <w:tcPr>
            <w:tcW w:w="2268" w:type="dxa"/>
            <w:gridSpan w:val="4"/>
            <w:vAlign w:val="center"/>
          </w:tcPr>
          <w:p>
            <w:pPr>
              <w:rPr>
                <w:rFonts w:ascii="Times New Roman" w:hAnsi="Times New Roman" w:eastAsia="宋体" w:cs="Times New Roman"/>
                <w:kern w:val="2"/>
                <w:sz w:val="18"/>
                <w:szCs w:val="18"/>
                <w:lang w:val="en-US" w:eastAsia="zh-CN" w:bidi="ar-SA"/>
              </w:rPr>
            </w:pPr>
            <w:r>
              <w:rPr>
                <w:sz w:val="18"/>
                <w:szCs w:val="18"/>
              </w:rPr>
              <w:t>2020-N1FSMS-1232380</w:t>
            </w:r>
          </w:p>
        </w:tc>
        <w:tc>
          <w:tcPr>
            <w:tcW w:w="1276" w:type="dxa"/>
            <w:gridSpan w:val="2"/>
            <w:vAlign w:val="center"/>
          </w:tcPr>
          <w:p>
            <w:pPr>
              <w:spacing w:line="240" w:lineRule="exact"/>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134" w:type="dxa"/>
            <w:gridSpan w:val="3"/>
            <w:vAlign w:val="center"/>
          </w:tcPr>
          <w:p>
            <w:pPr>
              <w:jc w:val="center"/>
              <w:rPr>
                <w:rFonts w:ascii="Times New Roman" w:hAnsi="Times New Roman" w:eastAsia="宋体" w:cs="Times New Roman"/>
                <w:kern w:val="2"/>
                <w:sz w:val="18"/>
                <w:szCs w:val="18"/>
                <w:lang w:val="en-US" w:eastAsia="zh-CN" w:bidi="ar-SA"/>
              </w:rPr>
            </w:pPr>
            <w:r>
              <w:rPr>
                <w:sz w:val="21"/>
                <w:szCs w:val="21"/>
              </w:rPr>
              <w:t>GII</w:t>
            </w:r>
          </w:p>
        </w:tc>
        <w:tc>
          <w:tcPr>
            <w:tcW w:w="850" w:type="dxa"/>
            <w:gridSpan w:val="3"/>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A</w:t>
            </w:r>
          </w:p>
        </w:tc>
        <w:tc>
          <w:tcPr>
            <w:tcW w:w="1572" w:type="dxa"/>
            <w:gridSpan w:val="3"/>
            <w:vAlign w:val="center"/>
          </w:tcPr>
          <w:p>
            <w:pPr>
              <w:rPr>
                <w:rFonts w:ascii="Times New Roman" w:hAnsi="Times New Roman" w:eastAsia="宋体" w:cs="Times New Roman"/>
                <w:kern w:val="2"/>
                <w:sz w:val="18"/>
                <w:szCs w:val="18"/>
                <w:lang w:val="en-US" w:eastAsia="zh-CN" w:bidi="ar-SA"/>
              </w:rPr>
            </w:pPr>
            <w:r>
              <w:rPr>
                <w:sz w:val="18"/>
                <w:szCs w:val="18"/>
              </w:rPr>
              <w:t>17706316076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76" w:hRule="atLeast"/>
          <w:jc w:val="center"/>
        </w:trPr>
        <w:tc>
          <w:tcPr>
            <w:tcW w:w="1395" w:type="dxa"/>
            <w:gridSpan w:val="2"/>
            <w:vAlign w:val="center"/>
          </w:tcPr>
          <w:p>
            <w:pPr>
              <w:rPr>
                <w:rFonts w:hint="eastAsia" w:eastAsia="宋体"/>
                <w:sz w:val="18"/>
                <w:szCs w:val="18"/>
                <w:lang w:eastAsia="zh-CN"/>
              </w:rPr>
            </w:pPr>
            <w:r>
              <w:rPr>
                <w:rFonts w:hint="eastAsia"/>
                <w:sz w:val="18"/>
                <w:szCs w:val="18"/>
              </w:rPr>
              <w:t>审核员</w:t>
            </w:r>
            <w:r>
              <w:rPr>
                <w:rFonts w:hint="eastAsia"/>
                <w:sz w:val="18"/>
                <w:szCs w:val="18"/>
                <w:lang w:val="en-US" w:eastAsia="zh-CN"/>
              </w:rPr>
              <w:t>1</w:t>
            </w:r>
          </w:p>
        </w:tc>
        <w:tc>
          <w:tcPr>
            <w:tcW w:w="1010" w:type="dxa"/>
            <w:gridSpan w:val="2"/>
            <w:vAlign w:val="center"/>
          </w:tcPr>
          <w:p>
            <w:pPr>
              <w:spacing w:line="240" w:lineRule="exact"/>
              <w:rPr>
                <w:sz w:val="18"/>
                <w:szCs w:val="18"/>
              </w:rPr>
            </w:pPr>
            <w:r>
              <w:rPr>
                <w:sz w:val="18"/>
                <w:szCs w:val="18"/>
              </w:rPr>
              <w:t>邝柏臣</w:t>
            </w:r>
          </w:p>
        </w:tc>
        <w:tc>
          <w:tcPr>
            <w:tcW w:w="709" w:type="dxa"/>
            <w:vAlign w:val="center"/>
          </w:tcPr>
          <w:p>
            <w:pPr>
              <w:spacing w:line="240" w:lineRule="exact"/>
              <w:rPr>
                <w:sz w:val="18"/>
                <w:szCs w:val="18"/>
              </w:rPr>
            </w:pPr>
            <w:r>
              <w:rPr>
                <w:rFonts w:hint="eastAsia"/>
                <w:sz w:val="18"/>
                <w:szCs w:val="18"/>
              </w:rPr>
              <w:t>男</w:t>
            </w:r>
          </w:p>
        </w:tc>
        <w:tc>
          <w:tcPr>
            <w:tcW w:w="2268" w:type="dxa"/>
            <w:gridSpan w:val="4"/>
            <w:vAlign w:val="center"/>
          </w:tcPr>
          <w:p>
            <w:pPr>
              <w:jc w:val="both"/>
              <w:rPr>
                <w:sz w:val="18"/>
                <w:szCs w:val="18"/>
              </w:rPr>
            </w:pPr>
            <w:r>
              <w:rPr>
                <w:rFonts w:eastAsia="微软雅黑"/>
                <w:color w:val="000000"/>
                <w:sz w:val="18"/>
                <w:szCs w:val="18"/>
              </w:rPr>
              <w:t xml:space="preserve">2020-N1FSMS-1222839 </w:t>
            </w:r>
            <w:r>
              <w:rPr>
                <w:rFonts w:hint="eastAsia"/>
                <w:sz w:val="18"/>
                <w:szCs w:val="18"/>
              </w:rPr>
              <w:t xml:space="preserve">   </w:t>
            </w:r>
          </w:p>
        </w:tc>
        <w:tc>
          <w:tcPr>
            <w:tcW w:w="1276" w:type="dxa"/>
            <w:gridSpan w:val="2"/>
            <w:vAlign w:val="center"/>
          </w:tcPr>
          <w:p>
            <w:pPr>
              <w:spacing w:line="240" w:lineRule="exact"/>
              <w:jc w:val="left"/>
              <w:rPr>
                <w:rFonts w:eastAsia="微软雅黑"/>
                <w:color w:val="000000"/>
                <w:sz w:val="18"/>
                <w:szCs w:val="18"/>
              </w:rPr>
            </w:pPr>
            <w:r>
              <w:rPr>
                <w:rFonts w:hint="eastAsia"/>
                <w:sz w:val="18"/>
                <w:szCs w:val="18"/>
              </w:rPr>
              <w:t>——</w:t>
            </w:r>
          </w:p>
        </w:tc>
        <w:tc>
          <w:tcPr>
            <w:tcW w:w="1134" w:type="dxa"/>
            <w:gridSpan w:val="3"/>
            <w:vAlign w:val="center"/>
          </w:tcPr>
          <w:p>
            <w:pPr>
              <w:jc w:val="both"/>
              <w:rPr>
                <w:sz w:val="18"/>
                <w:szCs w:val="18"/>
              </w:rPr>
            </w:pPr>
            <w:r>
              <w:rPr>
                <w:sz w:val="21"/>
                <w:szCs w:val="21"/>
              </w:rPr>
              <w:t>GI,GII</w:t>
            </w:r>
          </w:p>
        </w:tc>
        <w:tc>
          <w:tcPr>
            <w:tcW w:w="850" w:type="dxa"/>
            <w:gridSpan w:val="3"/>
            <w:vAlign w:val="center"/>
          </w:tcPr>
          <w:p>
            <w:pPr>
              <w:jc w:val="center"/>
              <w:rPr>
                <w:rFonts w:hint="eastAsia" w:eastAsia="宋体"/>
                <w:sz w:val="18"/>
                <w:szCs w:val="18"/>
                <w:lang w:eastAsia="zh-CN"/>
              </w:rPr>
            </w:pPr>
            <w:r>
              <w:rPr>
                <w:rFonts w:hint="eastAsia"/>
                <w:sz w:val="18"/>
                <w:szCs w:val="18"/>
                <w:lang w:val="en-US" w:eastAsia="zh-CN"/>
              </w:rPr>
              <w:t>B</w:t>
            </w:r>
          </w:p>
        </w:tc>
        <w:tc>
          <w:tcPr>
            <w:tcW w:w="1572" w:type="dxa"/>
            <w:gridSpan w:val="3"/>
            <w:vAlign w:val="center"/>
          </w:tcPr>
          <w:p>
            <w:pPr>
              <w:rPr>
                <w:sz w:val="18"/>
                <w:szCs w:val="18"/>
              </w:rPr>
            </w:pPr>
            <w:r>
              <w:rPr>
                <w:sz w:val="18"/>
                <w:szCs w:val="18"/>
              </w:rPr>
              <w:t>18163437019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415" w:hRule="atLeast"/>
          <w:jc w:val="center"/>
        </w:trPr>
        <w:tc>
          <w:tcPr>
            <w:tcW w:w="1395" w:type="dxa"/>
            <w:gridSpan w:val="2"/>
            <w:vAlign w:val="center"/>
          </w:tcPr>
          <w:p>
            <w:pPr>
              <w:rPr>
                <w:rFonts w:hint="eastAsia"/>
                <w:sz w:val="18"/>
                <w:szCs w:val="18"/>
                <w:lang w:val="en-US" w:eastAsia="zh-CN"/>
              </w:rPr>
            </w:pPr>
          </w:p>
        </w:tc>
        <w:tc>
          <w:tcPr>
            <w:tcW w:w="1010" w:type="dxa"/>
            <w:gridSpan w:val="2"/>
            <w:vAlign w:val="center"/>
          </w:tcPr>
          <w:p>
            <w:pPr>
              <w:rPr>
                <w:rFonts w:hint="eastAsia" w:eastAsia="宋体"/>
                <w:sz w:val="18"/>
                <w:szCs w:val="18"/>
                <w:highlight w:val="none"/>
                <w:lang w:val="en-US" w:eastAsia="zh-CN"/>
              </w:rPr>
            </w:pPr>
          </w:p>
        </w:tc>
        <w:tc>
          <w:tcPr>
            <w:tcW w:w="709" w:type="dxa"/>
            <w:vAlign w:val="center"/>
          </w:tcPr>
          <w:p>
            <w:pPr>
              <w:rPr>
                <w:rFonts w:asciiTheme="minorEastAsia" w:hAnsiTheme="minorEastAsia" w:eastAsiaTheme="minorEastAsia"/>
                <w:sz w:val="21"/>
                <w:szCs w:val="21"/>
              </w:rPr>
            </w:pPr>
          </w:p>
        </w:tc>
        <w:tc>
          <w:tcPr>
            <w:tcW w:w="2268" w:type="dxa"/>
            <w:gridSpan w:val="4"/>
            <w:vAlign w:val="center"/>
          </w:tcPr>
          <w:p>
            <w:pPr>
              <w:jc w:val="both"/>
              <w:rPr>
                <w:rFonts w:asciiTheme="minorEastAsia" w:hAnsiTheme="minorEastAsia" w:eastAsiaTheme="minorEastAsia"/>
                <w:sz w:val="21"/>
                <w:szCs w:val="21"/>
              </w:rPr>
            </w:pPr>
          </w:p>
        </w:tc>
        <w:tc>
          <w:tcPr>
            <w:tcW w:w="1276" w:type="dxa"/>
            <w:gridSpan w:val="2"/>
            <w:vAlign w:val="center"/>
          </w:tcPr>
          <w:p>
            <w:pPr>
              <w:spacing w:line="240" w:lineRule="exact"/>
              <w:rPr>
                <w:rFonts w:hint="eastAsia" w:asciiTheme="minorEastAsia" w:hAnsiTheme="minorEastAsia" w:eastAsiaTheme="minorEastAsia"/>
                <w:sz w:val="21"/>
                <w:szCs w:val="21"/>
              </w:rPr>
            </w:pPr>
          </w:p>
        </w:tc>
        <w:tc>
          <w:tcPr>
            <w:tcW w:w="1134" w:type="dxa"/>
            <w:gridSpan w:val="3"/>
            <w:vAlign w:val="center"/>
          </w:tcPr>
          <w:p>
            <w:pPr>
              <w:jc w:val="center"/>
              <w:rPr>
                <w:sz w:val="18"/>
                <w:szCs w:val="18"/>
              </w:rPr>
            </w:pPr>
          </w:p>
        </w:tc>
        <w:tc>
          <w:tcPr>
            <w:tcW w:w="850" w:type="dxa"/>
            <w:gridSpan w:val="3"/>
            <w:vAlign w:val="center"/>
          </w:tcPr>
          <w:p>
            <w:pPr>
              <w:jc w:val="center"/>
              <w:rPr>
                <w:rFonts w:asciiTheme="minorEastAsia" w:hAnsiTheme="minorEastAsia" w:eastAsiaTheme="minorEastAsia"/>
                <w:sz w:val="21"/>
                <w:szCs w:val="21"/>
              </w:rPr>
            </w:pPr>
          </w:p>
        </w:tc>
        <w:tc>
          <w:tcPr>
            <w:tcW w:w="1572" w:type="dxa"/>
            <w:gridSpan w:val="3"/>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97" w:hRule="atLeast"/>
          <w:jc w:val="center"/>
        </w:trPr>
        <w:tc>
          <w:tcPr>
            <w:tcW w:w="1395" w:type="dxa"/>
            <w:gridSpan w:val="2"/>
            <w:vAlign w:val="center"/>
          </w:tcPr>
          <w:p>
            <w:pPr>
              <w:rPr>
                <w:rFonts w:hint="eastAsia"/>
                <w:sz w:val="18"/>
                <w:szCs w:val="18"/>
                <w:lang w:val="en-US" w:eastAsia="zh-CN"/>
              </w:rPr>
            </w:pPr>
          </w:p>
        </w:tc>
        <w:tc>
          <w:tcPr>
            <w:tcW w:w="1010" w:type="dxa"/>
            <w:gridSpan w:val="2"/>
            <w:vAlign w:val="center"/>
          </w:tcPr>
          <w:p>
            <w:pPr>
              <w:rPr>
                <w:rFonts w:hint="eastAsia" w:eastAsia="宋体"/>
                <w:sz w:val="18"/>
                <w:szCs w:val="18"/>
                <w:highlight w:val="none"/>
                <w:lang w:val="en-US" w:eastAsia="zh-CN"/>
              </w:rPr>
            </w:pPr>
          </w:p>
        </w:tc>
        <w:tc>
          <w:tcPr>
            <w:tcW w:w="709" w:type="dxa"/>
            <w:vAlign w:val="center"/>
          </w:tcPr>
          <w:p>
            <w:pPr>
              <w:rPr>
                <w:rFonts w:asciiTheme="minorEastAsia" w:hAnsiTheme="minorEastAsia" w:eastAsiaTheme="minorEastAsia"/>
                <w:sz w:val="21"/>
                <w:szCs w:val="21"/>
              </w:rPr>
            </w:pPr>
          </w:p>
        </w:tc>
        <w:tc>
          <w:tcPr>
            <w:tcW w:w="2268" w:type="dxa"/>
            <w:gridSpan w:val="4"/>
            <w:vAlign w:val="center"/>
          </w:tcPr>
          <w:p>
            <w:pPr>
              <w:jc w:val="both"/>
              <w:rPr>
                <w:rFonts w:asciiTheme="minorEastAsia" w:hAnsiTheme="minorEastAsia" w:eastAsiaTheme="minorEastAsia"/>
                <w:sz w:val="21"/>
                <w:szCs w:val="21"/>
              </w:rPr>
            </w:pPr>
          </w:p>
        </w:tc>
        <w:tc>
          <w:tcPr>
            <w:tcW w:w="1276" w:type="dxa"/>
            <w:gridSpan w:val="2"/>
            <w:vAlign w:val="center"/>
          </w:tcPr>
          <w:p>
            <w:pPr>
              <w:spacing w:line="240" w:lineRule="exact"/>
              <w:rPr>
                <w:rFonts w:hint="eastAsia" w:asciiTheme="minorEastAsia" w:hAnsiTheme="minorEastAsia" w:eastAsiaTheme="minorEastAsia"/>
                <w:sz w:val="21"/>
                <w:szCs w:val="21"/>
              </w:rPr>
            </w:pPr>
          </w:p>
        </w:tc>
        <w:tc>
          <w:tcPr>
            <w:tcW w:w="1134" w:type="dxa"/>
            <w:gridSpan w:val="3"/>
            <w:vAlign w:val="center"/>
          </w:tcPr>
          <w:p>
            <w:pPr>
              <w:jc w:val="center"/>
              <w:rPr>
                <w:sz w:val="18"/>
                <w:szCs w:val="18"/>
              </w:rPr>
            </w:pPr>
          </w:p>
        </w:tc>
        <w:tc>
          <w:tcPr>
            <w:tcW w:w="850" w:type="dxa"/>
            <w:gridSpan w:val="3"/>
            <w:vAlign w:val="center"/>
          </w:tcPr>
          <w:p>
            <w:pPr>
              <w:jc w:val="center"/>
              <w:rPr>
                <w:rFonts w:asciiTheme="minorEastAsia" w:hAnsiTheme="minorEastAsia" w:eastAsiaTheme="minorEastAsia"/>
                <w:sz w:val="21"/>
                <w:szCs w:val="21"/>
              </w:rPr>
            </w:pPr>
          </w:p>
        </w:tc>
        <w:tc>
          <w:tcPr>
            <w:tcW w:w="1572" w:type="dxa"/>
            <w:gridSpan w:val="3"/>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25" w:hRule="atLeast"/>
          <w:jc w:val="center"/>
        </w:trPr>
        <w:tc>
          <w:tcPr>
            <w:tcW w:w="10214" w:type="dxa"/>
            <w:gridSpan w:val="20"/>
            <w:vAlign w:val="center"/>
          </w:tcPr>
          <w:p>
            <w:pPr>
              <w:jc w:val="center"/>
              <w:rPr>
                <w:b/>
                <w:bCs/>
                <w:sz w:val="21"/>
                <w:szCs w:val="21"/>
              </w:rPr>
            </w:pPr>
            <w:r>
              <w:rPr>
                <w:rFonts w:hint="eastAsia"/>
                <w:b/>
                <w:bCs/>
                <w:sz w:val="21"/>
                <w:szCs w:val="21"/>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25" w:hRule="atLeast"/>
          <w:jc w:val="center"/>
        </w:trPr>
        <w:tc>
          <w:tcPr>
            <w:tcW w:w="1395" w:type="dxa"/>
            <w:gridSpan w:val="2"/>
            <w:vAlign w:val="center"/>
          </w:tcPr>
          <w:p>
            <w:pPr>
              <w:rPr>
                <w:sz w:val="21"/>
                <w:szCs w:val="21"/>
              </w:rPr>
            </w:pPr>
            <w:r>
              <w:rPr>
                <w:rFonts w:hint="eastAsia"/>
                <w:sz w:val="21"/>
                <w:szCs w:val="21"/>
              </w:rPr>
              <w:t>组内身份</w:t>
            </w:r>
          </w:p>
        </w:tc>
        <w:tc>
          <w:tcPr>
            <w:tcW w:w="1010" w:type="dxa"/>
            <w:gridSpan w:val="2"/>
            <w:vAlign w:val="center"/>
          </w:tcPr>
          <w:p>
            <w:pPr>
              <w:rPr>
                <w:sz w:val="21"/>
                <w:szCs w:val="21"/>
              </w:rPr>
            </w:pPr>
            <w:r>
              <w:rPr>
                <w:rFonts w:hint="eastAsia"/>
                <w:sz w:val="21"/>
                <w:szCs w:val="21"/>
              </w:rPr>
              <w:t>姓名</w:t>
            </w:r>
          </w:p>
        </w:tc>
        <w:tc>
          <w:tcPr>
            <w:tcW w:w="709" w:type="dxa"/>
            <w:vAlign w:val="center"/>
          </w:tcPr>
          <w:p>
            <w:pPr>
              <w:rPr>
                <w:sz w:val="21"/>
                <w:szCs w:val="21"/>
              </w:rPr>
            </w:pPr>
            <w:r>
              <w:rPr>
                <w:rFonts w:hint="eastAsia"/>
                <w:sz w:val="21"/>
                <w:szCs w:val="21"/>
              </w:rPr>
              <w:t>性别</w:t>
            </w:r>
          </w:p>
        </w:tc>
        <w:tc>
          <w:tcPr>
            <w:tcW w:w="3544" w:type="dxa"/>
            <w:gridSpan w:val="6"/>
            <w:vAlign w:val="center"/>
          </w:tcPr>
          <w:p>
            <w:pPr>
              <w:rPr>
                <w:sz w:val="21"/>
                <w:szCs w:val="21"/>
              </w:rPr>
            </w:pPr>
            <w:r>
              <w:rPr>
                <w:rFonts w:hint="eastAsia"/>
                <w:sz w:val="21"/>
                <w:szCs w:val="21"/>
              </w:rPr>
              <w:t>现工作单位名称</w:t>
            </w:r>
          </w:p>
        </w:tc>
        <w:tc>
          <w:tcPr>
            <w:tcW w:w="803" w:type="dxa"/>
            <w:gridSpan w:val="2"/>
            <w:vAlign w:val="center"/>
          </w:tcPr>
          <w:p>
            <w:pPr>
              <w:rPr>
                <w:sz w:val="21"/>
                <w:szCs w:val="21"/>
              </w:rPr>
            </w:pPr>
            <w:r>
              <w:rPr>
                <w:rFonts w:hint="eastAsia"/>
                <w:sz w:val="21"/>
                <w:szCs w:val="21"/>
              </w:rPr>
              <w:t>职务或职称</w:t>
            </w:r>
          </w:p>
        </w:tc>
        <w:tc>
          <w:tcPr>
            <w:tcW w:w="898" w:type="dxa"/>
            <w:gridSpan w:val="3"/>
            <w:vAlign w:val="center"/>
          </w:tcPr>
          <w:p>
            <w:pPr>
              <w:rPr>
                <w:sz w:val="21"/>
                <w:szCs w:val="21"/>
              </w:rPr>
            </w:pPr>
            <w:r>
              <w:rPr>
                <w:rFonts w:hint="eastAsia"/>
                <w:sz w:val="21"/>
                <w:szCs w:val="21"/>
              </w:rPr>
              <w:t>专业代码</w:t>
            </w:r>
          </w:p>
        </w:tc>
        <w:tc>
          <w:tcPr>
            <w:tcW w:w="895" w:type="dxa"/>
            <w:gridSpan w:val="3"/>
            <w:vAlign w:val="center"/>
          </w:tcPr>
          <w:p>
            <w:pPr>
              <w:rPr>
                <w:sz w:val="21"/>
                <w:szCs w:val="21"/>
              </w:rPr>
            </w:pPr>
            <w:r>
              <w:rPr>
                <w:rFonts w:hint="eastAsia"/>
                <w:sz w:val="21"/>
                <w:szCs w:val="21"/>
              </w:rPr>
              <w:t>组内代码</w:t>
            </w:r>
          </w:p>
        </w:tc>
        <w:tc>
          <w:tcPr>
            <w:tcW w:w="96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25" w:hRule="atLeast"/>
          <w:jc w:val="center"/>
        </w:trPr>
        <w:tc>
          <w:tcPr>
            <w:tcW w:w="1395" w:type="dxa"/>
            <w:gridSpan w:val="2"/>
            <w:vAlign w:val="center"/>
          </w:tcPr>
          <w:p>
            <w:pPr>
              <w:rPr>
                <w:sz w:val="21"/>
                <w:szCs w:val="21"/>
              </w:rPr>
            </w:pPr>
            <w:r>
              <w:rPr>
                <w:rFonts w:hint="eastAsia"/>
                <w:sz w:val="21"/>
                <w:szCs w:val="21"/>
              </w:rPr>
              <w:t>技术专家1</w:t>
            </w:r>
          </w:p>
        </w:tc>
        <w:tc>
          <w:tcPr>
            <w:tcW w:w="1010" w:type="dxa"/>
            <w:gridSpan w:val="2"/>
            <w:vAlign w:val="center"/>
          </w:tcPr>
          <w:p>
            <w:pPr>
              <w:rPr>
                <w:rFonts w:hint="default" w:eastAsia="宋体"/>
                <w:sz w:val="21"/>
                <w:szCs w:val="21"/>
                <w:lang w:val="en-US" w:eastAsia="zh-CN"/>
              </w:rPr>
            </w:pPr>
          </w:p>
        </w:tc>
        <w:tc>
          <w:tcPr>
            <w:tcW w:w="709" w:type="dxa"/>
            <w:vAlign w:val="center"/>
          </w:tcPr>
          <w:p>
            <w:pPr>
              <w:rPr>
                <w:rFonts w:hint="default" w:eastAsia="宋体"/>
                <w:sz w:val="21"/>
                <w:szCs w:val="21"/>
                <w:lang w:val="en-US" w:eastAsia="zh-CN"/>
              </w:rPr>
            </w:pPr>
          </w:p>
        </w:tc>
        <w:tc>
          <w:tcPr>
            <w:tcW w:w="3544" w:type="dxa"/>
            <w:gridSpan w:val="6"/>
            <w:vAlign w:val="center"/>
          </w:tcPr>
          <w:p>
            <w:pPr>
              <w:rPr>
                <w:rFonts w:hint="eastAsia" w:eastAsia="宋体"/>
                <w:sz w:val="21"/>
                <w:szCs w:val="21"/>
                <w:lang w:eastAsia="zh-CN"/>
              </w:rPr>
            </w:pPr>
          </w:p>
        </w:tc>
        <w:tc>
          <w:tcPr>
            <w:tcW w:w="803" w:type="dxa"/>
            <w:gridSpan w:val="2"/>
            <w:vAlign w:val="center"/>
          </w:tcPr>
          <w:p>
            <w:pPr>
              <w:rPr>
                <w:rFonts w:hint="eastAsia" w:eastAsia="宋体"/>
                <w:sz w:val="21"/>
                <w:szCs w:val="21"/>
                <w:lang w:eastAsia="zh-CN"/>
              </w:rPr>
            </w:pPr>
          </w:p>
        </w:tc>
        <w:tc>
          <w:tcPr>
            <w:tcW w:w="898" w:type="dxa"/>
            <w:gridSpan w:val="3"/>
            <w:vAlign w:val="center"/>
          </w:tcPr>
          <w:p>
            <w:pPr>
              <w:jc w:val="both"/>
              <w:rPr>
                <w:sz w:val="21"/>
                <w:szCs w:val="21"/>
              </w:rPr>
            </w:pPr>
          </w:p>
        </w:tc>
        <w:tc>
          <w:tcPr>
            <w:tcW w:w="895" w:type="dxa"/>
            <w:gridSpan w:val="3"/>
            <w:vAlign w:val="center"/>
          </w:tcPr>
          <w:p>
            <w:pPr>
              <w:rPr>
                <w:rFonts w:hint="default" w:eastAsia="宋体"/>
                <w:sz w:val="21"/>
                <w:szCs w:val="21"/>
                <w:lang w:val="en-US" w:eastAsia="zh-CN"/>
              </w:rPr>
            </w:pPr>
          </w:p>
        </w:tc>
        <w:tc>
          <w:tcPr>
            <w:tcW w:w="96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25" w:hRule="atLeast"/>
          <w:jc w:val="center"/>
        </w:trPr>
        <w:tc>
          <w:tcPr>
            <w:tcW w:w="1395" w:type="dxa"/>
            <w:gridSpan w:val="2"/>
            <w:vAlign w:val="center"/>
          </w:tcPr>
          <w:p>
            <w:pPr>
              <w:rPr>
                <w:sz w:val="21"/>
                <w:szCs w:val="21"/>
              </w:rPr>
            </w:pPr>
            <w:r>
              <w:rPr>
                <w:rFonts w:hint="eastAsia"/>
                <w:sz w:val="21"/>
                <w:szCs w:val="21"/>
              </w:rPr>
              <w:t>技术专家</w:t>
            </w:r>
            <w:r>
              <w:rPr>
                <w:sz w:val="21"/>
                <w:szCs w:val="21"/>
              </w:rPr>
              <w:t>2</w:t>
            </w:r>
          </w:p>
        </w:tc>
        <w:tc>
          <w:tcPr>
            <w:tcW w:w="1010" w:type="dxa"/>
            <w:gridSpan w:val="2"/>
            <w:vAlign w:val="center"/>
          </w:tcPr>
          <w:p>
            <w:pPr>
              <w:rPr>
                <w:sz w:val="21"/>
                <w:szCs w:val="21"/>
              </w:rPr>
            </w:pPr>
          </w:p>
        </w:tc>
        <w:tc>
          <w:tcPr>
            <w:tcW w:w="709" w:type="dxa"/>
            <w:vAlign w:val="center"/>
          </w:tcPr>
          <w:p>
            <w:pPr>
              <w:rPr>
                <w:sz w:val="21"/>
                <w:szCs w:val="21"/>
              </w:rPr>
            </w:pPr>
          </w:p>
        </w:tc>
        <w:tc>
          <w:tcPr>
            <w:tcW w:w="3544" w:type="dxa"/>
            <w:gridSpan w:val="6"/>
            <w:vAlign w:val="center"/>
          </w:tcPr>
          <w:p>
            <w:pPr>
              <w:rPr>
                <w:sz w:val="21"/>
                <w:szCs w:val="21"/>
              </w:rPr>
            </w:pPr>
          </w:p>
        </w:tc>
        <w:tc>
          <w:tcPr>
            <w:tcW w:w="803" w:type="dxa"/>
            <w:gridSpan w:val="2"/>
            <w:vAlign w:val="center"/>
          </w:tcPr>
          <w:p>
            <w:pPr>
              <w:rPr>
                <w:sz w:val="21"/>
                <w:szCs w:val="21"/>
              </w:rPr>
            </w:pPr>
          </w:p>
        </w:tc>
        <w:tc>
          <w:tcPr>
            <w:tcW w:w="898" w:type="dxa"/>
            <w:gridSpan w:val="3"/>
            <w:vAlign w:val="center"/>
          </w:tcPr>
          <w:p>
            <w:pPr>
              <w:rPr>
                <w:sz w:val="21"/>
                <w:szCs w:val="21"/>
              </w:rPr>
            </w:pPr>
          </w:p>
        </w:tc>
        <w:tc>
          <w:tcPr>
            <w:tcW w:w="895" w:type="dxa"/>
            <w:gridSpan w:val="3"/>
            <w:vAlign w:val="center"/>
          </w:tcPr>
          <w:p>
            <w:pPr>
              <w:rPr>
                <w:sz w:val="21"/>
                <w:szCs w:val="21"/>
              </w:rPr>
            </w:pPr>
          </w:p>
        </w:tc>
        <w:tc>
          <w:tcPr>
            <w:tcW w:w="96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825" w:hRule="atLeast"/>
          <w:jc w:val="center"/>
        </w:trPr>
        <w:tc>
          <w:tcPr>
            <w:tcW w:w="10214" w:type="dxa"/>
            <w:gridSpan w:val="20"/>
            <w:vAlign w:val="center"/>
          </w:tcPr>
          <w:p>
            <w:pPr>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5" w:hRule="atLeast"/>
          <w:jc w:val="center"/>
        </w:trPr>
        <w:tc>
          <w:tcPr>
            <w:tcW w:w="1201" w:type="dxa"/>
            <w:vAlign w:val="center"/>
          </w:tcPr>
          <w:p>
            <w:pPr>
              <w:rPr>
                <w:sz w:val="21"/>
                <w:szCs w:val="21"/>
              </w:rPr>
            </w:pPr>
            <w:r>
              <w:rPr>
                <w:rFonts w:hint="eastAsia"/>
                <w:sz w:val="21"/>
                <w:szCs w:val="21"/>
              </w:rPr>
              <w:t>审核组长</w:t>
            </w:r>
          </w:p>
        </w:tc>
        <w:tc>
          <w:tcPr>
            <w:tcW w:w="2977" w:type="dxa"/>
            <w:gridSpan w:val="6"/>
            <w:vAlign w:val="center"/>
          </w:tcPr>
          <w:p>
            <w:pPr>
              <w:rPr>
                <w:rFonts w:hint="default"/>
                <w:sz w:val="21"/>
                <w:szCs w:val="21"/>
                <w:lang w:val="en-US" w:eastAsia="zh-CN"/>
              </w:rPr>
            </w:pPr>
            <w:r>
              <w:rPr>
                <w:rFonts w:hint="eastAsia"/>
                <w:sz w:val="21"/>
                <w:szCs w:val="21"/>
                <w:lang w:val="en-US" w:eastAsia="zh-CN"/>
              </w:rPr>
              <w:t>肖新龙</w:t>
            </w:r>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10" w:type="dxa"/>
            <w:gridSpan w:val="10"/>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6"/>
            <w:vAlign w:val="center"/>
          </w:tcPr>
          <w:p>
            <w:pPr>
              <w:rPr>
                <w:rFonts w:hint="default" w:eastAsia="宋体"/>
                <w:sz w:val="18"/>
                <w:szCs w:val="18"/>
                <w:lang w:val="en-US" w:eastAsia="zh-CN"/>
              </w:rPr>
            </w:pPr>
            <w:r>
              <w:rPr>
                <w:rFonts w:hint="eastAsia"/>
                <w:sz w:val="18"/>
                <w:szCs w:val="18"/>
                <w:lang w:val="en-US" w:eastAsia="zh-CN"/>
              </w:rPr>
              <w:t>17706316076</w:t>
            </w:r>
          </w:p>
        </w:tc>
        <w:tc>
          <w:tcPr>
            <w:tcW w:w="2126" w:type="dxa"/>
            <w:gridSpan w:val="3"/>
            <w:vMerge w:val="continue"/>
            <w:vAlign w:val="center"/>
          </w:tcPr>
          <w:p>
            <w:pPr>
              <w:spacing w:line="360" w:lineRule="auto"/>
              <w:rPr>
                <w:sz w:val="21"/>
                <w:szCs w:val="21"/>
              </w:rPr>
            </w:pPr>
          </w:p>
        </w:tc>
        <w:tc>
          <w:tcPr>
            <w:tcW w:w="3910" w:type="dxa"/>
            <w:gridSpan w:val="10"/>
            <w:vMerge w:val="continue"/>
            <w:vAlign w:val="center"/>
          </w:tcPr>
          <w:p>
            <w:pPr>
              <w:spacing w:line="36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6"/>
            <w:vAlign w:val="center"/>
          </w:tcPr>
          <w:p>
            <w:pPr>
              <w:spacing w:line="360" w:lineRule="auto"/>
              <w:rPr>
                <w:rFonts w:hint="default" w:eastAsia="宋体"/>
                <w:sz w:val="21"/>
                <w:szCs w:val="21"/>
                <w:lang w:val="en-US" w:eastAsia="zh-CN"/>
              </w:rPr>
            </w:pPr>
            <w:r>
              <w:rPr>
                <w:rFonts w:hint="eastAsia"/>
                <w:sz w:val="21"/>
                <w:szCs w:val="21"/>
              </w:rPr>
              <w:t>20</w:t>
            </w:r>
            <w:r>
              <w:rPr>
                <w:rFonts w:hint="eastAsia"/>
                <w:sz w:val="21"/>
                <w:szCs w:val="21"/>
                <w:lang w:val="en-US" w:eastAsia="zh-CN"/>
              </w:rPr>
              <w:t>21-05-28</w:t>
            </w:r>
          </w:p>
        </w:tc>
        <w:tc>
          <w:tcPr>
            <w:tcW w:w="2126" w:type="dxa"/>
            <w:gridSpan w:val="3"/>
            <w:vAlign w:val="center"/>
          </w:tcPr>
          <w:p>
            <w:pPr>
              <w:spacing w:line="360" w:lineRule="auto"/>
              <w:rPr>
                <w:sz w:val="21"/>
                <w:szCs w:val="21"/>
              </w:rPr>
            </w:pPr>
            <w:r>
              <w:rPr>
                <w:rFonts w:hint="eastAsia"/>
                <w:sz w:val="21"/>
                <w:szCs w:val="21"/>
              </w:rPr>
              <w:t>日期</w:t>
            </w:r>
          </w:p>
        </w:tc>
        <w:tc>
          <w:tcPr>
            <w:tcW w:w="3910" w:type="dxa"/>
            <w:gridSpan w:val="10"/>
            <w:vAlign w:val="center"/>
          </w:tcPr>
          <w:p>
            <w:pPr>
              <w:spacing w:line="360" w:lineRule="auto"/>
              <w:rPr>
                <w:sz w:val="21"/>
                <w:szCs w:val="21"/>
              </w:rPr>
            </w:pPr>
          </w:p>
        </w:tc>
      </w:tr>
      <w:bookmarkEnd w:id="3"/>
    </w:tbl>
    <w:p>
      <w:pPr>
        <w:snapToGrid w:val="0"/>
        <w:spacing w:before="163" w:beforeLines="50" w:line="320" w:lineRule="exact"/>
        <w:ind w:firstLine="3000" w:firstLineChars="1250"/>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207"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417"/>
        <w:gridCol w:w="609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1" w:hRule="atLeast"/>
        </w:trPr>
        <w:tc>
          <w:tcPr>
            <w:tcW w:w="1020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18"/>
                <w:szCs w:val="18"/>
              </w:rPr>
            </w:pPr>
            <w:r>
              <w:rPr>
                <w:rFonts w:hint="eastAsia"/>
                <w:b/>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77" w:type="dxa"/>
            <w:tcBorders>
              <w:left w:val="single" w:color="auto" w:sz="8" w:space="0"/>
            </w:tcBorders>
            <w:vAlign w:val="center"/>
          </w:tcPr>
          <w:p>
            <w:pPr>
              <w:snapToGrid w:val="0"/>
              <w:spacing w:line="280" w:lineRule="exact"/>
              <w:jc w:val="center"/>
              <w:rPr>
                <w:b/>
                <w:sz w:val="18"/>
                <w:szCs w:val="18"/>
              </w:rPr>
            </w:pPr>
            <w:r>
              <w:rPr>
                <w:rFonts w:hint="eastAsia"/>
                <w:b/>
                <w:sz w:val="18"/>
                <w:szCs w:val="18"/>
              </w:rPr>
              <w:t>日期</w:t>
            </w:r>
          </w:p>
        </w:tc>
        <w:tc>
          <w:tcPr>
            <w:tcW w:w="1417" w:type="dxa"/>
            <w:vAlign w:val="center"/>
          </w:tcPr>
          <w:p>
            <w:pPr>
              <w:snapToGrid w:val="0"/>
              <w:spacing w:line="280" w:lineRule="exact"/>
              <w:jc w:val="center"/>
              <w:rPr>
                <w:b/>
                <w:sz w:val="18"/>
                <w:szCs w:val="18"/>
              </w:rPr>
            </w:pPr>
            <w:r>
              <w:rPr>
                <w:rFonts w:hint="eastAsia"/>
                <w:b/>
                <w:sz w:val="18"/>
                <w:szCs w:val="18"/>
              </w:rPr>
              <w:t>时间</w:t>
            </w:r>
          </w:p>
        </w:tc>
        <w:tc>
          <w:tcPr>
            <w:tcW w:w="6095" w:type="dxa"/>
            <w:vAlign w:val="center"/>
          </w:tcPr>
          <w:p>
            <w:pPr>
              <w:snapToGrid w:val="0"/>
              <w:spacing w:line="280" w:lineRule="exact"/>
              <w:jc w:val="center"/>
              <w:rPr>
                <w:b/>
                <w:sz w:val="18"/>
                <w:szCs w:val="18"/>
              </w:rPr>
            </w:pPr>
            <w:r>
              <w:rPr>
                <w:rFonts w:hint="eastAsia"/>
                <w:b/>
                <w:sz w:val="18"/>
                <w:szCs w:val="18"/>
              </w:rPr>
              <w:t>受审核部门、场所及审核内容</w:t>
            </w:r>
          </w:p>
        </w:tc>
        <w:tc>
          <w:tcPr>
            <w:tcW w:w="1418" w:type="dxa"/>
            <w:tcBorders>
              <w:right w:val="single" w:color="auto" w:sz="8" w:space="0"/>
            </w:tcBorders>
            <w:vAlign w:val="center"/>
          </w:tcPr>
          <w:p>
            <w:pPr>
              <w:snapToGrid w:val="0"/>
              <w:spacing w:line="280" w:lineRule="exact"/>
              <w:jc w:val="center"/>
              <w:rPr>
                <w:b/>
                <w:sz w:val="18"/>
                <w:szCs w:val="18"/>
              </w:rPr>
            </w:pPr>
            <w:r>
              <w:rPr>
                <w:rFonts w:hint="eastAsia"/>
                <w:b/>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77" w:type="dxa"/>
            <w:vMerge w:val="restart"/>
            <w:tcBorders>
              <w:left w:val="single" w:color="auto" w:sz="8" w:space="0"/>
            </w:tcBorders>
            <w:vAlign w:val="center"/>
          </w:tcPr>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b/>
                <w:sz w:val="18"/>
                <w:szCs w:val="18"/>
              </w:rPr>
            </w:pPr>
          </w:p>
          <w:p>
            <w:pPr>
              <w:snapToGrid w:val="0"/>
              <w:spacing w:line="280" w:lineRule="exact"/>
              <w:jc w:val="center"/>
              <w:rPr>
                <w:rFonts w:hint="default" w:eastAsia="宋体"/>
                <w:b/>
                <w:sz w:val="18"/>
                <w:szCs w:val="18"/>
                <w:lang w:val="en-US" w:eastAsia="zh-CN"/>
              </w:rPr>
            </w:pPr>
            <w:r>
              <w:rPr>
                <w:rFonts w:hint="eastAsia"/>
                <w:b/>
                <w:sz w:val="18"/>
                <w:szCs w:val="18"/>
              </w:rPr>
              <w:t>202</w:t>
            </w:r>
            <w:r>
              <w:rPr>
                <w:rFonts w:hint="eastAsia"/>
                <w:b/>
                <w:sz w:val="18"/>
                <w:szCs w:val="18"/>
                <w:lang w:val="en-US" w:eastAsia="zh-CN"/>
              </w:rPr>
              <w:t>1-05-31</w:t>
            </w:r>
          </w:p>
        </w:tc>
        <w:tc>
          <w:tcPr>
            <w:tcW w:w="1417" w:type="dxa"/>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8：25</w:t>
            </w:r>
          </w:p>
        </w:tc>
        <w:tc>
          <w:tcPr>
            <w:tcW w:w="6095" w:type="dxa"/>
            <w:vAlign w:val="center"/>
          </w:tcPr>
          <w:p>
            <w:pPr>
              <w:snapToGrid w:val="0"/>
              <w:spacing w:line="280" w:lineRule="exact"/>
              <w:jc w:val="center"/>
              <w:rPr>
                <w:rFonts w:hint="eastAsia" w:eastAsia="宋体"/>
                <w:b/>
                <w:sz w:val="18"/>
                <w:szCs w:val="18"/>
                <w:lang w:val="en-US" w:eastAsia="zh-CN"/>
              </w:rPr>
            </w:pPr>
            <w:r>
              <w:rPr>
                <w:rFonts w:hint="eastAsia"/>
                <w:b/>
                <w:sz w:val="18"/>
                <w:szCs w:val="18"/>
                <w:lang w:val="en-US" w:eastAsia="zh-CN"/>
              </w:rPr>
              <w:t>到达</w:t>
            </w:r>
          </w:p>
        </w:tc>
        <w:tc>
          <w:tcPr>
            <w:tcW w:w="1418" w:type="dxa"/>
            <w:tcBorders>
              <w:right w:val="single" w:color="auto" w:sz="8" w:space="0"/>
            </w:tcBorders>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77" w:type="dxa"/>
            <w:vMerge w:val="continue"/>
            <w:tcBorders>
              <w:left w:val="single" w:color="auto" w:sz="8" w:space="0"/>
            </w:tcBorders>
            <w:vAlign w:val="center"/>
          </w:tcPr>
          <w:p>
            <w:pPr>
              <w:snapToGrid w:val="0"/>
              <w:spacing w:line="280" w:lineRule="exact"/>
              <w:jc w:val="center"/>
              <w:rPr>
                <w:rFonts w:hint="eastAsia"/>
                <w:b/>
                <w:sz w:val="18"/>
                <w:szCs w:val="18"/>
              </w:rPr>
            </w:pPr>
          </w:p>
        </w:tc>
        <w:tc>
          <w:tcPr>
            <w:tcW w:w="1417" w:type="dxa"/>
            <w:vAlign w:val="center"/>
          </w:tcPr>
          <w:p>
            <w:pPr>
              <w:snapToGrid w:val="0"/>
              <w:spacing w:line="280" w:lineRule="exact"/>
              <w:jc w:val="center"/>
              <w:rPr>
                <w:rFonts w:hint="default"/>
                <w:b/>
                <w:sz w:val="18"/>
                <w:szCs w:val="18"/>
                <w:lang w:val="en-US" w:eastAsia="zh-CN"/>
              </w:rPr>
            </w:pPr>
            <w:r>
              <w:rPr>
                <w:rFonts w:hint="eastAsia"/>
                <w:b/>
                <w:sz w:val="18"/>
                <w:szCs w:val="18"/>
                <w:lang w:val="en-US" w:eastAsia="zh-CN"/>
              </w:rPr>
              <w:t>8:30</w:t>
            </w:r>
          </w:p>
        </w:tc>
        <w:tc>
          <w:tcPr>
            <w:tcW w:w="6095" w:type="dxa"/>
            <w:vAlign w:val="center"/>
          </w:tcPr>
          <w:p>
            <w:pPr>
              <w:snapToGrid w:val="0"/>
              <w:spacing w:line="280" w:lineRule="exact"/>
              <w:jc w:val="center"/>
              <w:rPr>
                <w:rFonts w:hint="eastAsia"/>
                <w:b/>
                <w:sz w:val="18"/>
                <w:szCs w:val="18"/>
              </w:rPr>
            </w:pPr>
            <w:r>
              <w:rPr>
                <w:rFonts w:hint="eastAsia"/>
                <w:b/>
                <w:sz w:val="18"/>
                <w:szCs w:val="18"/>
              </w:rPr>
              <w:t>首次会议</w:t>
            </w:r>
          </w:p>
        </w:tc>
        <w:tc>
          <w:tcPr>
            <w:tcW w:w="1418" w:type="dxa"/>
            <w:tcBorders>
              <w:right w:val="single" w:color="auto" w:sz="8" w:space="0"/>
            </w:tcBorders>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EBF1DE" w:themeFill="accent3" w:themeFillTint="32"/>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9:00</w:t>
            </w:r>
          </w:p>
        </w:tc>
        <w:tc>
          <w:tcPr>
            <w:tcW w:w="6095" w:type="dxa"/>
            <w:shd w:val="clear" w:color="auto" w:fill="EBF1DE" w:themeFill="accent3" w:themeFillTint="32"/>
            <w:vAlign w:val="center"/>
          </w:tcPr>
          <w:p>
            <w:pPr>
              <w:rPr>
                <w:sz w:val="21"/>
                <w:szCs w:val="21"/>
                <w:shd w:val="pct10" w:color="auto" w:fill="FFFFFF"/>
              </w:rPr>
            </w:pPr>
            <w:r>
              <w:rPr>
                <w:rFonts w:hint="eastAsia"/>
                <w:sz w:val="21"/>
                <w:szCs w:val="21"/>
                <w:shd w:val="pct10" w:color="auto" w:fill="FFFFFF"/>
              </w:rPr>
              <w:t>合同基本信息确认</w:t>
            </w:r>
            <w:r>
              <w:rPr>
                <w:sz w:val="21"/>
                <w:szCs w:val="21"/>
                <w:shd w:val="pct10" w:color="auto" w:fill="FFFFFF"/>
              </w:rPr>
              <w:t>:</w:t>
            </w:r>
          </w:p>
          <w:p>
            <w:pPr>
              <w:pStyle w:val="7"/>
              <w:numPr>
                <w:ilvl w:val="0"/>
                <w:numId w:val="1"/>
              </w:numPr>
              <w:ind w:firstLineChars="0"/>
              <w:rPr>
                <w:sz w:val="21"/>
                <w:szCs w:val="21"/>
              </w:rPr>
            </w:pPr>
            <w:r>
              <w:rPr>
                <w:rFonts w:hint="eastAsia"/>
                <w:sz w:val="21"/>
                <w:szCs w:val="21"/>
              </w:rPr>
              <w:t>核对资质证书（营业执照、生产（安全）许可证、行业许可证、3C证书等）</w:t>
            </w:r>
            <w:r>
              <w:rPr>
                <w:rFonts w:hint="eastAsia"/>
                <w:b/>
                <w:bCs/>
                <w:color w:val="FF0000"/>
                <w:sz w:val="21"/>
                <w:szCs w:val="21"/>
              </w:rPr>
              <w:t>原件</w:t>
            </w:r>
            <w:r>
              <w:rPr>
                <w:rFonts w:hint="eastAsia"/>
                <w:sz w:val="21"/>
                <w:szCs w:val="21"/>
              </w:rPr>
              <w:t>和复印件</w:t>
            </w:r>
            <w:r>
              <w:rPr>
                <w:sz w:val="21"/>
                <w:szCs w:val="21"/>
              </w:rPr>
              <w:t>/</w:t>
            </w:r>
            <w:r>
              <w:rPr>
                <w:rFonts w:hint="eastAsia"/>
                <w:sz w:val="21"/>
                <w:szCs w:val="21"/>
              </w:rPr>
              <w:t>扫描件的一致性</w:t>
            </w:r>
          </w:p>
          <w:p>
            <w:pPr>
              <w:pStyle w:val="7"/>
              <w:numPr>
                <w:ilvl w:val="0"/>
                <w:numId w:val="1"/>
              </w:numPr>
              <w:ind w:firstLineChars="0"/>
              <w:rPr>
                <w:sz w:val="21"/>
                <w:szCs w:val="21"/>
              </w:rPr>
            </w:pPr>
            <w:r>
              <w:rPr>
                <w:rFonts w:hint="eastAsia"/>
                <w:sz w:val="21"/>
                <w:szCs w:val="21"/>
              </w:rPr>
              <w:t>确定审核范围的合理性（地址、产品/服务）</w:t>
            </w:r>
          </w:p>
          <w:p>
            <w:pPr>
              <w:pStyle w:val="7"/>
              <w:numPr>
                <w:ilvl w:val="0"/>
                <w:numId w:val="1"/>
              </w:numPr>
              <w:ind w:firstLineChars="0"/>
              <w:rPr>
                <w:sz w:val="21"/>
                <w:szCs w:val="21"/>
              </w:rPr>
            </w:pPr>
            <w:r>
              <w:rPr>
                <w:rFonts w:hint="eastAsia"/>
                <w:sz w:val="21"/>
                <w:szCs w:val="21"/>
              </w:rPr>
              <w:t>确定多现场和临时现场的地址</w:t>
            </w:r>
          </w:p>
          <w:p>
            <w:pPr>
              <w:pStyle w:val="7"/>
              <w:numPr>
                <w:ilvl w:val="0"/>
                <w:numId w:val="1"/>
              </w:numPr>
              <w:ind w:firstLineChars="0"/>
              <w:rPr>
                <w:sz w:val="21"/>
                <w:szCs w:val="21"/>
              </w:rPr>
            </w:pPr>
            <w:r>
              <w:rPr>
                <w:rFonts w:hint="eastAsia"/>
                <w:sz w:val="21"/>
                <w:szCs w:val="21"/>
              </w:rPr>
              <w:t>确定有效的员工人数</w:t>
            </w:r>
            <w:r>
              <w:rPr>
                <w:sz w:val="21"/>
                <w:szCs w:val="21"/>
              </w:rPr>
              <w:t xml:space="preserve"> </w:t>
            </w:r>
          </w:p>
          <w:p>
            <w:pPr>
              <w:pStyle w:val="7"/>
              <w:numPr>
                <w:ilvl w:val="0"/>
                <w:numId w:val="1"/>
              </w:numPr>
              <w:ind w:firstLineChars="0"/>
              <w:rPr>
                <w:sz w:val="21"/>
                <w:szCs w:val="21"/>
              </w:rPr>
            </w:pPr>
            <w:r>
              <w:rPr>
                <w:rFonts w:hint="eastAsia"/>
                <w:sz w:val="21"/>
                <w:szCs w:val="21"/>
              </w:rPr>
              <w:t>生产、服务的班次</w:t>
            </w:r>
          </w:p>
          <w:p>
            <w:pPr>
              <w:pStyle w:val="7"/>
              <w:widowControl/>
              <w:numPr>
                <w:ilvl w:val="0"/>
                <w:numId w:val="1"/>
              </w:numPr>
              <w:spacing w:before="40"/>
              <w:ind w:firstLineChars="0"/>
              <w:jc w:val="left"/>
              <w:rPr>
                <w:b/>
                <w:bCs/>
                <w:sz w:val="18"/>
                <w:szCs w:val="18"/>
                <w:shd w:val="pct10" w:color="auto" w:fill="FFFFFF"/>
              </w:rPr>
            </w:pPr>
            <w:r>
              <w:rPr>
                <w:rFonts w:hint="eastAsia"/>
                <w:sz w:val="21"/>
                <w:szCs w:val="21"/>
              </w:rPr>
              <w:t>体系运行时间是否满足3个月</w:t>
            </w:r>
          </w:p>
        </w:tc>
        <w:tc>
          <w:tcPr>
            <w:tcW w:w="1418" w:type="dxa"/>
            <w:tcBorders>
              <w:right w:val="single" w:color="auto" w:sz="8" w:space="0"/>
            </w:tcBorders>
            <w:shd w:val="clear" w:color="auto" w:fill="EBF1DE" w:themeFill="accent3" w:themeFillTint="32"/>
            <w:vAlign w:val="center"/>
          </w:tcPr>
          <w:p>
            <w:pPr>
              <w:snapToGrid w:val="0"/>
              <w:spacing w:line="280" w:lineRule="exact"/>
              <w:jc w:val="center"/>
              <w:rPr>
                <w:rFonts w:hint="eastAsia" w:eastAsia="宋体"/>
                <w:b/>
                <w:sz w:val="18"/>
                <w:szCs w:val="18"/>
                <w:lang w:val="en-US" w:eastAsia="zh-CN"/>
              </w:rPr>
            </w:pPr>
            <w:r>
              <w:rPr>
                <w:b/>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E6E0EC" w:themeFill="accent4" w:themeFillTint="32"/>
            <w:vAlign w:val="center"/>
          </w:tcPr>
          <w:p>
            <w:pPr>
              <w:snapToGrid w:val="0"/>
              <w:spacing w:line="280" w:lineRule="exact"/>
              <w:jc w:val="center"/>
              <w:rPr>
                <w:rFonts w:hint="default"/>
                <w:b/>
                <w:sz w:val="18"/>
                <w:szCs w:val="18"/>
                <w:lang w:val="en-US"/>
              </w:rPr>
            </w:pPr>
            <w:r>
              <w:rPr>
                <w:rFonts w:hint="eastAsia"/>
                <w:b/>
                <w:sz w:val="18"/>
                <w:szCs w:val="18"/>
                <w:lang w:val="en-US" w:eastAsia="zh-CN"/>
              </w:rPr>
              <w:t>9:00</w:t>
            </w:r>
          </w:p>
        </w:tc>
        <w:tc>
          <w:tcPr>
            <w:tcW w:w="6095" w:type="dxa"/>
            <w:shd w:val="clear" w:color="auto" w:fill="E6E0EC" w:themeFill="accent4" w:themeFillTint="32"/>
            <w:vAlign w:val="center"/>
          </w:tcPr>
          <w:p>
            <w:pPr>
              <w:rPr>
                <w:sz w:val="21"/>
                <w:szCs w:val="21"/>
                <w:shd w:val="pct10" w:color="auto" w:fill="FFFFFF"/>
              </w:rPr>
            </w:pPr>
            <w:r>
              <w:rPr>
                <w:rFonts w:hint="eastAsia"/>
                <w:sz w:val="21"/>
                <w:szCs w:val="21"/>
                <w:shd w:val="pct10" w:color="auto" w:fill="FFFFFF"/>
              </w:rPr>
              <w:t>了解企业基本情况：</w:t>
            </w:r>
          </w:p>
          <w:p>
            <w:pPr>
              <w:widowControl/>
              <w:numPr>
                <w:ilvl w:val="0"/>
                <w:numId w:val="1"/>
              </w:numPr>
              <w:jc w:val="left"/>
              <w:rPr>
                <w:sz w:val="21"/>
                <w:szCs w:val="21"/>
              </w:rPr>
            </w:pPr>
            <w:r>
              <w:rPr>
                <w:rFonts w:hint="eastAsia"/>
                <w:sz w:val="21"/>
                <w:szCs w:val="21"/>
              </w:rPr>
              <w:t>组织环境</w:t>
            </w:r>
          </w:p>
          <w:p>
            <w:pPr>
              <w:widowControl/>
              <w:numPr>
                <w:ilvl w:val="0"/>
                <w:numId w:val="1"/>
              </w:numPr>
              <w:jc w:val="left"/>
              <w:rPr>
                <w:sz w:val="21"/>
                <w:szCs w:val="21"/>
              </w:rPr>
            </w:pPr>
            <w:r>
              <w:rPr>
                <w:rFonts w:hint="eastAsia"/>
                <w:sz w:val="21"/>
                <w:szCs w:val="21"/>
              </w:rPr>
              <w:t>主要的相关方和期望</w:t>
            </w:r>
            <w:r>
              <w:rPr>
                <w:sz w:val="21"/>
                <w:szCs w:val="21"/>
              </w:rPr>
              <w:t xml:space="preserve"> </w:t>
            </w:r>
          </w:p>
          <w:p>
            <w:pPr>
              <w:widowControl/>
              <w:numPr>
                <w:ilvl w:val="0"/>
                <w:numId w:val="1"/>
              </w:numPr>
              <w:jc w:val="left"/>
              <w:rPr>
                <w:sz w:val="21"/>
                <w:szCs w:val="21"/>
              </w:rPr>
            </w:pPr>
            <w:r>
              <w:rPr>
                <w:rFonts w:hint="eastAsia"/>
                <w:sz w:val="21"/>
                <w:szCs w:val="21"/>
              </w:rPr>
              <w:t>风险的识别和评价</w:t>
            </w:r>
          </w:p>
          <w:p>
            <w:pPr>
              <w:widowControl/>
              <w:numPr>
                <w:ilvl w:val="0"/>
                <w:numId w:val="1"/>
              </w:numPr>
              <w:jc w:val="left"/>
              <w:rPr>
                <w:sz w:val="21"/>
                <w:szCs w:val="21"/>
              </w:rPr>
            </w:pPr>
            <w:r>
              <w:rPr>
                <w:rFonts w:hint="eastAsia"/>
                <w:sz w:val="21"/>
                <w:szCs w:val="21"/>
              </w:rPr>
              <w:t>组织机构的设置</w:t>
            </w:r>
          </w:p>
          <w:p>
            <w:pPr>
              <w:widowControl/>
              <w:numPr>
                <w:ilvl w:val="0"/>
                <w:numId w:val="1"/>
              </w:numPr>
              <w:jc w:val="left"/>
              <w:rPr>
                <w:sz w:val="21"/>
                <w:szCs w:val="21"/>
              </w:rPr>
            </w:pPr>
            <w:r>
              <w:rPr>
                <w:rFonts w:hint="eastAsia"/>
                <w:sz w:val="21"/>
                <w:szCs w:val="21"/>
              </w:rPr>
              <w:t>外部提供过程、产品和服务</w:t>
            </w:r>
          </w:p>
          <w:p>
            <w:pPr>
              <w:widowControl/>
              <w:numPr>
                <w:ilvl w:val="0"/>
                <w:numId w:val="1"/>
              </w:numPr>
              <w:jc w:val="left"/>
              <w:rPr>
                <w:sz w:val="21"/>
                <w:szCs w:val="21"/>
              </w:rPr>
            </w:pPr>
            <w:r>
              <w:rPr>
                <w:rFonts w:hint="eastAsia"/>
                <w:sz w:val="21"/>
                <w:szCs w:val="21"/>
              </w:rPr>
              <w:t>被主管部门处罚和曝光情况</w:t>
            </w:r>
          </w:p>
          <w:p>
            <w:pPr>
              <w:rPr>
                <w:sz w:val="18"/>
                <w:szCs w:val="18"/>
              </w:rPr>
            </w:pPr>
            <w:r>
              <w:rPr>
                <w:rFonts w:hint="eastAsia"/>
                <w:sz w:val="21"/>
                <w:szCs w:val="21"/>
              </w:rPr>
              <w:t>其他机构转入情况（适用时）</w:t>
            </w:r>
          </w:p>
        </w:tc>
        <w:tc>
          <w:tcPr>
            <w:tcW w:w="1418" w:type="dxa"/>
            <w:tcBorders>
              <w:right w:val="single" w:color="auto" w:sz="8" w:space="0"/>
            </w:tcBorders>
            <w:shd w:val="clear" w:color="auto" w:fill="E6E0EC" w:themeFill="accent4" w:themeFillTint="32"/>
            <w:vAlign w:val="center"/>
          </w:tcPr>
          <w:p>
            <w:pPr>
              <w:snapToGrid w:val="0"/>
              <w:spacing w:line="280" w:lineRule="exact"/>
              <w:jc w:val="center"/>
              <w:rPr>
                <w:rFonts w:hint="default" w:eastAsia="宋体"/>
                <w:b/>
                <w:sz w:val="18"/>
                <w:szCs w:val="18"/>
                <w:lang w:val="en-US" w:eastAsia="zh-CN"/>
              </w:rPr>
            </w:pPr>
            <w:r>
              <w:rPr>
                <w:rFonts w:hint="eastAsia"/>
                <w:b/>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EBF1DE" w:themeFill="accent3" w:themeFillTint="32"/>
            <w:vAlign w:val="center"/>
          </w:tcPr>
          <w:p>
            <w:pPr>
              <w:snapToGrid w:val="0"/>
              <w:spacing w:line="280" w:lineRule="exact"/>
              <w:jc w:val="center"/>
              <w:rPr>
                <w:b/>
                <w:sz w:val="18"/>
                <w:szCs w:val="18"/>
              </w:rPr>
            </w:pPr>
            <w:r>
              <w:rPr>
                <w:rFonts w:hint="eastAsia"/>
                <w:b/>
                <w:sz w:val="18"/>
                <w:szCs w:val="18"/>
                <w:lang w:val="en-US" w:eastAsia="zh-CN"/>
              </w:rPr>
              <w:t>9::30</w:t>
            </w:r>
          </w:p>
        </w:tc>
        <w:tc>
          <w:tcPr>
            <w:tcW w:w="6095" w:type="dxa"/>
            <w:shd w:val="clear" w:color="auto" w:fill="EBF1DE" w:themeFill="accent3" w:themeFillTint="32"/>
            <w:vAlign w:val="center"/>
          </w:tcPr>
          <w:p>
            <w:pPr>
              <w:widowControl/>
              <w:spacing w:before="40"/>
              <w:jc w:val="left"/>
              <w:rPr>
                <w:sz w:val="21"/>
                <w:szCs w:val="21"/>
                <w:shd w:val="pct10" w:color="auto" w:fill="FFFFFF"/>
              </w:rPr>
            </w:pPr>
            <w:r>
              <w:rPr>
                <w:rFonts w:hint="eastAsia"/>
                <w:b/>
                <w:bCs/>
                <w:sz w:val="21"/>
                <w:szCs w:val="21"/>
                <w:shd w:val="pct10" w:color="auto" w:fill="FFFFFF"/>
              </w:rPr>
              <w:t>各</w:t>
            </w:r>
            <w:r>
              <w:rPr>
                <w:rFonts w:hint="eastAsia"/>
                <w:sz w:val="21"/>
                <w:szCs w:val="21"/>
                <w:shd w:val="pct10" w:color="auto" w:fill="FFFFFF"/>
              </w:rPr>
              <w:t>管理体系的运行情况：</w:t>
            </w:r>
          </w:p>
          <w:p>
            <w:pPr>
              <w:widowControl/>
              <w:numPr>
                <w:ilvl w:val="0"/>
                <w:numId w:val="1"/>
              </w:numPr>
              <w:tabs>
                <w:tab w:val="left" w:pos="720"/>
              </w:tabs>
              <w:spacing w:before="40"/>
              <w:jc w:val="left"/>
              <w:rPr>
                <w:sz w:val="21"/>
                <w:szCs w:val="21"/>
              </w:rPr>
            </w:pPr>
            <w:r>
              <w:rPr>
                <w:rFonts w:hint="eastAsia"/>
                <w:sz w:val="21"/>
                <w:szCs w:val="21"/>
              </w:rPr>
              <w:t>管理方针制定与贯彻情况</w:t>
            </w:r>
          </w:p>
          <w:p>
            <w:pPr>
              <w:widowControl/>
              <w:numPr>
                <w:ilvl w:val="0"/>
                <w:numId w:val="1"/>
              </w:numPr>
              <w:tabs>
                <w:tab w:val="left" w:pos="720"/>
              </w:tabs>
              <w:spacing w:before="40"/>
              <w:jc w:val="left"/>
              <w:rPr>
                <w:sz w:val="21"/>
                <w:szCs w:val="21"/>
              </w:rPr>
            </w:pPr>
            <w:r>
              <w:rPr>
                <w:rFonts w:hint="eastAsia"/>
                <w:sz w:val="21"/>
                <w:szCs w:val="21"/>
              </w:rPr>
              <w:t>管理目标及完成统计</w:t>
            </w:r>
          </w:p>
          <w:p>
            <w:pPr>
              <w:widowControl/>
              <w:numPr>
                <w:ilvl w:val="0"/>
                <w:numId w:val="1"/>
              </w:numPr>
              <w:tabs>
                <w:tab w:val="left" w:pos="720"/>
              </w:tabs>
              <w:jc w:val="left"/>
              <w:rPr>
                <w:sz w:val="21"/>
                <w:szCs w:val="21"/>
              </w:rPr>
            </w:pPr>
            <w:r>
              <w:rPr>
                <w:rFonts w:hint="eastAsia"/>
                <w:sz w:val="21"/>
                <w:szCs w:val="21"/>
              </w:rPr>
              <w:t>员工对相关标准的认知和能力（贯标培训、应知应会、持证上岗等）</w:t>
            </w:r>
          </w:p>
          <w:p>
            <w:pPr>
              <w:widowControl/>
              <w:numPr>
                <w:ilvl w:val="0"/>
                <w:numId w:val="1"/>
              </w:numPr>
              <w:tabs>
                <w:tab w:val="left" w:pos="720"/>
              </w:tabs>
              <w:spacing w:before="40"/>
              <w:jc w:val="left"/>
              <w:rPr>
                <w:sz w:val="21"/>
                <w:szCs w:val="21"/>
              </w:rPr>
            </w:pPr>
            <w:r>
              <w:rPr>
                <w:rFonts w:hint="eastAsia"/>
                <w:sz w:val="21"/>
                <w:szCs w:val="21"/>
              </w:rPr>
              <w:t>相关方/客户的反馈</w:t>
            </w:r>
          </w:p>
          <w:p>
            <w:pPr>
              <w:widowControl/>
              <w:numPr>
                <w:ilvl w:val="0"/>
                <w:numId w:val="1"/>
              </w:numPr>
              <w:tabs>
                <w:tab w:val="left" w:pos="720"/>
              </w:tabs>
              <w:spacing w:before="40"/>
              <w:jc w:val="left"/>
              <w:rPr>
                <w:sz w:val="21"/>
                <w:szCs w:val="21"/>
              </w:rPr>
            </w:pPr>
            <w:r>
              <w:rPr>
                <w:rFonts w:hint="eastAsia"/>
                <w:sz w:val="21"/>
                <w:szCs w:val="21"/>
              </w:rPr>
              <w:t>内审的策划和实施</w:t>
            </w:r>
          </w:p>
          <w:p>
            <w:pPr>
              <w:widowControl/>
              <w:numPr>
                <w:ilvl w:val="0"/>
                <w:numId w:val="1"/>
              </w:numPr>
              <w:tabs>
                <w:tab w:val="left" w:pos="720"/>
              </w:tabs>
              <w:spacing w:before="40"/>
              <w:jc w:val="left"/>
              <w:rPr>
                <w:sz w:val="21"/>
                <w:szCs w:val="21"/>
              </w:rPr>
            </w:pPr>
            <w:r>
              <w:rPr>
                <w:rFonts w:hint="eastAsia"/>
                <w:sz w:val="21"/>
                <w:szCs w:val="21"/>
              </w:rPr>
              <w:t>管理体系的评审</w:t>
            </w:r>
            <w:r>
              <w:rPr>
                <w:rFonts w:hint="eastAsia"/>
                <w:sz w:val="21"/>
                <w:szCs w:val="21"/>
                <w:lang w:val="en-US" w:eastAsia="zh-CN"/>
              </w:rPr>
              <w:t>情况</w:t>
            </w:r>
          </w:p>
          <w:p>
            <w:pPr>
              <w:widowControl/>
              <w:numPr>
                <w:ilvl w:val="0"/>
                <w:numId w:val="1"/>
              </w:numPr>
              <w:tabs>
                <w:tab w:val="left" w:pos="720"/>
              </w:tabs>
              <w:spacing w:before="40"/>
              <w:jc w:val="left"/>
              <w:rPr>
                <w:sz w:val="21"/>
                <w:szCs w:val="21"/>
              </w:rPr>
            </w:pPr>
            <w:r>
              <w:rPr>
                <w:rFonts w:hint="eastAsia"/>
                <w:sz w:val="21"/>
                <w:szCs w:val="21"/>
              </w:rPr>
              <w:t>对</w:t>
            </w:r>
            <w:r>
              <w:rPr>
                <w:sz w:val="21"/>
                <w:szCs w:val="21"/>
              </w:rPr>
              <w:t>多场所</w:t>
            </w:r>
            <w:r>
              <w:rPr>
                <w:rFonts w:hint="eastAsia"/>
                <w:sz w:val="21"/>
                <w:szCs w:val="21"/>
              </w:rPr>
              <w:t>/临时场所</w:t>
            </w:r>
            <w:r>
              <w:rPr>
                <w:sz w:val="21"/>
                <w:szCs w:val="21"/>
              </w:rPr>
              <w:t>建立的控制的水平（</w:t>
            </w:r>
            <w:r>
              <w:rPr>
                <w:rFonts w:hint="eastAsia"/>
                <w:sz w:val="21"/>
                <w:szCs w:val="21"/>
              </w:rPr>
              <w:t>适用</w:t>
            </w:r>
            <w:r>
              <w:rPr>
                <w:sz w:val="21"/>
                <w:szCs w:val="21"/>
              </w:rPr>
              <w:t>时）</w:t>
            </w:r>
          </w:p>
          <w:p>
            <w:pPr>
              <w:widowControl/>
              <w:numPr>
                <w:ilvl w:val="0"/>
                <w:numId w:val="1"/>
              </w:numPr>
              <w:tabs>
                <w:tab w:val="left" w:pos="720"/>
              </w:tabs>
              <w:spacing w:before="40"/>
              <w:jc w:val="left"/>
              <w:rPr>
                <w:sz w:val="21"/>
                <w:szCs w:val="21"/>
              </w:rPr>
            </w:pPr>
            <w:r>
              <w:rPr>
                <w:rFonts w:hint="eastAsia"/>
                <w:sz w:val="21"/>
                <w:szCs w:val="21"/>
              </w:rPr>
              <w:t>识别二阶段审核的资源配置情况和可行性</w:t>
            </w:r>
          </w:p>
        </w:tc>
        <w:tc>
          <w:tcPr>
            <w:tcW w:w="1418" w:type="dxa"/>
            <w:tcBorders>
              <w:right w:val="single" w:color="auto" w:sz="8" w:space="0"/>
            </w:tcBorders>
            <w:shd w:val="clear" w:color="auto" w:fill="EBF1DE" w:themeFill="accent3" w:themeFillTint="32"/>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E6E0EC" w:themeFill="accent4" w:themeFillTint="32"/>
            <w:vAlign w:val="center"/>
          </w:tcPr>
          <w:p>
            <w:pPr>
              <w:snapToGrid w:val="0"/>
              <w:spacing w:line="280" w:lineRule="exact"/>
              <w:jc w:val="center"/>
              <w:rPr>
                <w:rFonts w:hint="eastAsia" w:ascii="Times New Roman" w:hAnsi="Times New Roman" w:eastAsia="宋体" w:cs="Times New Roman"/>
                <w:b/>
                <w:kern w:val="2"/>
                <w:sz w:val="18"/>
                <w:szCs w:val="18"/>
                <w:lang w:val="en-US" w:eastAsia="zh-CN" w:bidi="ar-SA"/>
              </w:rPr>
            </w:pPr>
            <w:r>
              <w:rPr>
                <w:rFonts w:hint="eastAsia"/>
                <w:b/>
                <w:sz w:val="18"/>
                <w:szCs w:val="18"/>
                <w:lang w:val="en-US" w:eastAsia="zh-CN"/>
              </w:rPr>
              <w:t>9：30</w:t>
            </w:r>
          </w:p>
        </w:tc>
        <w:tc>
          <w:tcPr>
            <w:tcW w:w="6095" w:type="dxa"/>
            <w:shd w:val="clear" w:color="auto" w:fill="E6E0EC" w:themeFill="accent4" w:themeFillTint="32"/>
            <w:vAlign w:val="center"/>
          </w:tcPr>
          <w:p>
            <w:pPr>
              <w:widowControl/>
              <w:jc w:val="left"/>
              <w:rPr>
                <w:sz w:val="21"/>
                <w:szCs w:val="21"/>
                <w:shd w:val="pct10" w:color="auto" w:fill="FFFFFF"/>
              </w:rPr>
            </w:pPr>
            <w:r>
              <w:rPr>
                <w:rFonts w:hint="eastAsia"/>
                <w:sz w:val="21"/>
                <w:szCs w:val="21"/>
                <w:shd w:val="pct10" w:color="auto" w:fill="FFFFFF"/>
              </w:rPr>
              <w:t>文件化体系策划情况</w:t>
            </w:r>
          </w:p>
          <w:p>
            <w:pPr>
              <w:widowControl/>
              <w:numPr>
                <w:ilvl w:val="0"/>
                <w:numId w:val="1"/>
              </w:numPr>
              <w:jc w:val="left"/>
              <w:rPr>
                <w:sz w:val="21"/>
                <w:szCs w:val="21"/>
              </w:rPr>
            </w:pPr>
            <w:r>
              <w:rPr>
                <w:rFonts w:hint="eastAsia"/>
                <w:sz w:val="21"/>
                <w:szCs w:val="21"/>
              </w:rPr>
              <w:t>管理手册；</w:t>
            </w:r>
          </w:p>
          <w:p>
            <w:pPr>
              <w:widowControl/>
              <w:numPr>
                <w:ilvl w:val="0"/>
                <w:numId w:val="1"/>
              </w:numPr>
              <w:jc w:val="left"/>
              <w:rPr>
                <w:sz w:val="21"/>
                <w:szCs w:val="21"/>
              </w:rPr>
            </w:pPr>
            <w:r>
              <w:rPr>
                <w:rFonts w:hint="eastAsia"/>
                <w:sz w:val="21"/>
                <w:szCs w:val="21"/>
              </w:rPr>
              <w:t>文件化的程序；</w:t>
            </w:r>
          </w:p>
          <w:p>
            <w:pPr>
              <w:widowControl/>
              <w:numPr>
                <w:ilvl w:val="0"/>
                <w:numId w:val="1"/>
              </w:numPr>
              <w:jc w:val="left"/>
              <w:rPr>
                <w:sz w:val="21"/>
                <w:szCs w:val="21"/>
              </w:rPr>
            </w:pPr>
            <w:r>
              <w:rPr>
                <w:rFonts w:hint="eastAsia"/>
                <w:sz w:val="21"/>
                <w:szCs w:val="21"/>
              </w:rPr>
              <w:t>作业文件；</w:t>
            </w:r>
          </w:p>
          <w:p>
            <w:pPr>
              <w:widowControl/>
              <w:numPr>
                <w:ilvl w:val="0"/>
                <w:numId w:val="1"/>
              </w:numPr>
              <w:tabs>
                <w:tab w:val="clear" w:pos="637"/>
              </w:tabs>
              <w:ind w:left="637" w:leftChars="0" w:hanging="360" w:firstLineChars="0"/>
              <w:jc w:val="left"/>
              <w:rPr>
                <w:rFonts w:hint="eastAsia" w:ascii="Times New Roman" w:hAnsi="Times New Roman" w:eastAsia="宋体" w:cs="Times New Roman"/>
                <w:kern w:val="2"/>
                <w:sz w:val="24"/>
                <w:szCs w:val="18"/>
                <w:lang w:val="en-US" w:eastAsia="zh-CN" w:bidi="ar-SA"/>
              </w:rPr>
            </w:pPr>
            <w:r>
              <w:rPr>
                <w:rFonts w:hint="eastAsia"/>
                <w:sz w:val="21"/>
                <w:szCs w:val="21"/>
              </w:rPr>
              <w:t>记录表格</w:t>
            </w:r>
          </w:p>
        </w:tc>
        <w:tc>
          <w:tcPr>
            <w:tcW w:w="1418" w:type="dxa"/>
            <w:tcBorders>
              <w:right w:val="single" w:color="auto" w:sz="8" w:space="0"/>
            </w:tcBorders>
            <w:shd w:val="clear" w:color="auto" w:fill="E6E0EC" w:themeFill="accent4" w:themeFillTint="32"/>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EBF1DE" w:themeFill="accent3" w:themeFillTint="32"/>
            <w:vAlign w:val="center"/>
          </w:tcPr>
          <w:p>
            <w:pPr>
              <w:snapToGrid w:val="0"/>
              <w:spacing w:line="280" w:lineRule="exact"/>
              <w:jc w:val="left"/>
              <w:rPr>
                <w:rFonts w:hint="eastAsia" w:ascii="Times New Roman" w:hAnsi="Times New Roman" w:eastAsia="宋体" w:cs="Times New Roman"/>
                <w:b/>
                <w:kern w:val="2"/>
                <w:sz w:val="18"/>
                <w:szCs w:val="18"/>
                <w:lang w:val="en-US" w:eastAsia="zh-CN" w:bidi="ar-SA"/>
              </w:rPr>
            </w:pPr>
            <w:r>
              <w:rPr>
                <w:rFonts w:hint="eastAsia"/>
                <w:b/>
                <w:sz w:val="18"/>
                <w:szCs w:val="18"/>
                <w:lang w:val="en-US" w:eastAsia="zh-CN"/>
              </w:rPr>
              <w:t>10:00</w:t>
            </w:r>
          </w:p>
        </w:tc>
        <w:tc>
          <w:tcPr>
            <w:tcW w:w="6095" w:type="dxa"/>
            <w:shd w:val="clear" w:color="auto" w:fill="EBF1DE" w:themeFill="accent3" w:themeFillTint="32"/>
            <w:vAlign w:val="center"/>
          </w:tcPr>
          <w:p>
            <w:pPr>
              <w:rPr>
                <w:sz w:val="21"/>
                <w:szCs w:val="21"/>
              </w:rPr>
            </w:pPr>
            <w:r>
              <w:rPr>
                <w:rFonts w:hint="eastAsia"/>
                <w:sz w:val="21"/>
                <w:szCs w:val="21"/>
                <w:shd w:val="pct10" w:color="auto" w:fill="FFFFFF"/>
              </w:rPr>
              <w:t>FSMS</w:t>
            </w:r>
            <w:r>
              <w:rPr>
                <w:sz w:val="21"/>
                <w:szCs w:val="21"/>
                <w:shd w:val="pct10" w:color="auto" w:fill="FFFFFF"/>
              </w:rPr>
              <w:t>/HACCP</w:t>
            </w:r>
            <w:r>
              <w:rPr>
                <w:rFonts w:hint="eastAsia"/>
                <w:sz w:val="21"/>
                <w:szCs w:val="21"/>
                <w:shd w:val="pct10" w:color="auto" w:fill="FFFFFF"/>
              </w:rPr>
              <w:t>运行情况：</w:t>
            </w:r>
          </w:p>
          <w:p>
            <w:pPr>
              <w:pStyle w:val="7"/>
              <w:numPr>
                <w:ilvl w:val="0"/>
                <w:numId w:val="1"/>
              </w:numPr>
              <w:tabs>
                <w:tab w:val="left" w:pos="720"/>
              </w:tabs>
              <w:ind w:firstLineChars="0"/>
              <w:rPr>
                <w:sz w:val="21"/>
                <w:szCs w:val="21"/>
              </w:rPr>
            </w:pPr>
            <w:r>
              <w:rPr>
                <w:rFonts w:hint="eastAsia"/>
                <w:sz w:val="21"/>
                <w:szCs w:val="21"/>
              </w:rPr>
              <w:t>查看食品安全危害识别的充分性和评估的合理性</w:t>
            </w:r>
          </w:p>
          <w:p>
            <w:pPr>
              <w:pStyle w:val="7"/>
              <w:numPr>
                <w:ilvl w:val="0"/>
                <w:numId w:val="1"/>
              </w:numPr>
              <w:tabs>
                <w:tab w:val="left" w:pos="720"/>
              </w:tabs>
              <w:ind w:firstLineChars="0"/>
              <w:rPr>
                <w:sz w:val="21"/>
                <w:szCs w:val="21"/>
              </w:rPr>
            </w:pPr>
            <w:r>
              <w:rPr>
                <w:rFonts w:hint="eastAsia"/>
                <w:sz w:val="21"/>
                <w:szCs w:val="21"/>
              </w:rPr>
              <w:t>查看人流、物流、水流、气流的合理性</w:t>
            </w:r>
          </w:p>
          <w:p>
            <w:pPr>
              <w:pStyle w:val="7"/>
              <w:numPr>
                <w:ilvl w:val="0"/>
                <w:numId w:val="1"/>
              </w:numPr>
              <w:tabs>
                <w:tab w:val="left" w:pos="720"/>
              </w:tabs>
              <w:ind w:firstLineChars="0"/>
              <w:rPr>
                <w:sz w:val="21"/>
                <w:szCs w:val="21"/>
              </w:rPr>
            </w:pPr>
            <w:r>
              <w:rPr>
                <w:rFonts w:hint="eastAsia"/>
                <w:sz w:val="21"/>
                <w:szCs w:val="21"/>
              </w:rPr>
              <w:t>查看PRP、OPRP和HACCP计划（仅限FSMS）</w:t>
            </w:r>
          </w:p>
          <w:p>
            <w:pPr>
              <w:pStyle w:val="7"/>
              <w:numPr>
                <w:ilvl w:val="0"/>
                <w:numId w:val="1"/>
              </w:numPr>
              <w:tabs>
                <w:tab w:val="left" w:pos="720"/>
              </w:tabs>
              <w:ind w:firstLineChars="0"/>
              <w:rPr>
                <w:sz w:val="21"/>
                <w:szCs w:val="21"/>
              </w:rPr>
            </w:pPr>
            <w:r>
              <w:rPr>
                <w:rFonts w:hint="eastAsia"/>
                <w:sz w:val="21"/>
                <w:szCs w:val="21"/>
              </w:rPr>
              <w:t>了解食品安全的关键控制点、关键限值</w:t>
            </w:r>
            <w:r>
              <w:rPr>
                <w:sz w:val="21"/>
                <w:szCs w:val="21"/>
              </w:rPr>
              <w:t>的确定</w:t>
            </w:r>
            <w:r>
              <w:rPr>
                <w:rFonts w:hint="eastAsia"/>
                <w:sz w:val="21"/>
                <w:szCs w:val="21"/>
              </w:rPr>
              <w:t>及</w:t>
            </w:r>
            <w:r>
              <w:rPr>
                <w:sz w:val="21"/>
                <w:szCs w:val="21"/>
              </w:rPr>
              <w:t>其支持性证据。</w:t>
            </w:r>
          </w:p>
          <w:p>
            <w:pPr>
              <w:pStyle w:val="7"/>
              <w:numPr>
                <w:ilvl w:val="0"/>
                <w:numId w:val="1"/>
              </w:numPr>
              <w:tabs>
                <w:tab w:val="left" w:pos="720"/>
              </w:tabs>
              <w:ind w:firstLineChars="0"/>
              <w:rPr>
                <w:sz w:val="21"/>
                <w:szCs w:val="21"/>
                <w:shd w:val="pct10" w:color="auto" w:fill="FFFFFF"/>
              </w:rPr>
            </w:pPr>
            <w:r>
              <w:rPr>
                <w:rFonts w:hint="eastAsia"/>
                <w:sz w:val="21"/>
                <w:szCs w:val="21"/>
              </w:rPr>
              <w:t>了解员工的健康（证）的情况；</w:t>
            </w:r>
          </w:p>
          <w:p>
            <w:pPr>
              <w:pStyle w:val="7"/>
              <w:numPr>
                <w:ilvl w:val="0"/>
                <w:numId w:val="1"/>
              </w:numPr>
              <w:tabs>
                <w:tab w:val="left" w:pos="720"/>
              </w:tabs>
              <w:ind w:firstLineChars="0"/>
              <w:rPr>
                <w:sz w:val="21"/>
                <w:szCs w:val="21"/>
              </w:rPr>
            </w:pPr>
            <w:r>
              <w:rPr>
                <w:rFonts w:hint="eastAsia"/>
                <w:sz w:val="21"/>
                <w:szCs w:val="21"/>
              </w:rPr>
              <w:t>了解适用的食品安全法律（产品执行的标准或技术要求）和其他要求的获取、识别程序实施情况和合规性评价</w:t>
            </w:r>
          </w:p>
          <w:p>
            <w:pPr>
              <w:pStyle w:val="7"/>
              <w:numPr>
                <w:ilvl w:val="0"/>
                <w:numId w:val="1"/>
              </w:numPr>
              <w:tabs>
                <w:tab w:val="left" w:pos="720"/>
              </w:tabs>
              <w:ind w:firstLineChars="0"/>
              <w:rPr>
                <w:sz w:val="21"/>
                <w:szCs w:val="21"/>
              </w:rPr>
            </w:pPr>
            <w:r>
              <w:rPr>
                <w:rFonts w:hint="eastAsia"/>
                <w:sz w:val="21"/>
                <w:szCs w:val="21"/>
              </w:rPr>
              <w:t>控制措施的确认、活动的验证和改进方案符合食品安全管理体系标准的要求</w:t>
            </w:r>
            <w:r>
              <w:rPr>
                <w:sz w:val="21"/>
                <w:szCs w:val="21"/>
              </w:rPr>
              <w:t>;</w:t>
            </w:r>
          </w:p>
          <w:p>
            <w:pPr>
              <w:pStyle w:val="7"/>
              <w:numPr>
                <w:ilvl w:val="0"/>
                <w:numId w:val="1"/>
              </w:numPr>
              <w:tabs>
                <w:tab w:val="left" w:pos="720"/>
              </w:tabs>
              <w:ind w:firstLineChars="0"/>
              <w:rPr>
                <w:sz w:val="21"/>
                <w:szCs w:val="21"/>
              </w:rPr>
            </w:pPr>
            <w:r>
              <w:rPr>
                <w:rFonts w:hint="eastAsia"/>
                <w:sz w:val="21"/>
                <w:szCs w:val="21"/>
              </w:rPr>
              <w:t>食品安全管理体系的文件和安排适合内部沟通和与相关供应商、顾客、利益相关方的沟通</w:t>
            </w:r>
            <w:r>
              <w:rPr>
                <w:sz w:val="21"/>
                <w:szCs w:val="21"/>
              </w:rPr>
              <w:t>;</w:t>
            </w:r>
          </w:p>
          <w:p>
            <w:pPr>
              <w:pStyle w:val="7"/>
              <w:numPr>
                <w:ilvl w:val="0"/>
                <w:numId w:val="1"/>
              </w:numPr>
              <w:tabs>
                <w:tab w:val="left" w:pos="720"/>
              </w:tabs>
              <w:ind w:firstLineChars="0"/>
              <w:rPr>
                <w:sz w:val="21"/>
                <w:szCs w:val="21"/>
              </w:rPr>
            </w:pPr>
            <w:r>
              <w:rPr>
                <w:rFonts w:hint="eastAsia"/>
                <w:sz w:val="21"/>
                <w:szCs w:val="21"/>
              </w:rPr>
              <w:t>标识、追溯计划和产品召回/撤回</w:t>
            </w:r>
          </w:p>
          <w:p>
            <w:pPr>
              <w:pStyle w:val="7"/>
              <w:numPr>
                <w:ilvl w:val="0"/>
                <w:numId w:val="1"/>
              </w:numPr>
              <w:tabs>
                <w:tab w:val="left" w:pos="720"/>
              </w:tabs>
              <w:ind w:firstLineChars="0"/>
              <w:rPr>
                <w:sz w:val="21"/>
                <w:szCs w:val="21"/>
              </w:rPr>
            </w:pPr>
            <w:r>
              <w:rPr>
                <w:rFonts w:hint="eastAsia"/>
                <w:sz w:val="21"/>
                <w:szCs w:val="21"/>
              </w:rPr>
              <w:t>查看产品食品安全性检验的证据（报告）</w:t>
            </w:r>
          </w:p>
          <w:p>
            <w:pPr>
              <w:pStyle w:val="7"/>
              <w:numPr>
                <w:ilvl w:val="0"/>
                <w:numId w:val="1"/>
              </w:numPr>
              <w:tabs>
                <w:tab w:val="left" w:pos="720"/>
              </w:tabs>
              <w:ind w:firstLineChars="0"/>
              <w:rPr>
                <w:sz w:val="21"/>
                <w:szCs w:val="21"/>
              </w:rPr>
            </w:pPr>
            <w:r>
              <w:rPr>
                <w:rFonts w:hAnsi="方正仿宋简体"/>
                <w:sz w:val="21"/>
                <w:szCs w:val="21"/>
              </w:rPr>
              <w:t>充分识别委托加工等生产活动对食品安全的影响程度；</w:t>
            </w:r>
          </w:p>
          <w:p>
            <w:pPr>
              <w:pStyle w:val="7"/>
              <w:numPr>
                <w:ilvl w:val="0"/>
                <w:numId w:val="1"/>
              </w:numPr>
              <w:tabs>
                <w:tab w:val="left" w:pos="720"/>
              </w:tabs>
              <w:ind w:firstLineChars="0"/>
              <w:rPr>
                <w:sz w:val="21"/>
                <w:szCs w:val="21"/>
              </w:rPr>
            </w:pPr>
            <w:r>
              <w:rPr>
                <w:rFonts w:hint="eastAsia"/>
                <w:sz w:val="21"/>
                <w:szCs w:val="21"/>
              </w:rPr>
              <w:t>了解消费者投诉处理</w:t>
            </w:r>
          </w:p>
          <w:p>
            <w:pPr>
              <w:pStyle w:val="7"/>
              <w:numPr>
                <w:ilvl w:val="0"/>
                <w:numId w:val="1"/>
              </w:numPr>
              <w:tabs>
                <w:tab w:val="left" w:pos="720"/>
              </w:tabs>
              <w:ind w:firstLineChars="0"/>
              <w:rPr>
                <w:sz w:val="21"/>
                <w:szCs w:val="21"/>
              </w:rPr>
            </w:pPr>
            <w:r>
              <w:rPr>
                <w:rFonts w:hint="eastAsia"/>
                <w:sz w:val="21"/>
                <w:szCs w:val="21"/>
              </w:rPr>
              <w:t>了解</w:t>
            </w:r>
            <w:r>
              <w:rPr>
                <w:sz w:val="21"/>
                <w:szCs w:val="21"/>
              </w:rPr>
              <w:t>应急准备和响应情况</w:t>
            </w:r>
          </w:p>
          <w:p>
            <w:pPr>
              <w:pStyle w:val="7"/>
              <w:numPr>
                <w:ilvl w:val="0"/>
                <w:numId w:val="1"/>
              </w:numPr>
              <w:tabs>
                <w:tab w:val="left" w:pos="720"/>
              </w:tabs>
              <w:ind w:left="637" w:leftChars="0" w:hanging="360" w:firstLineChars="0"/>
              <w:rPr>
                <w:rFonts w:hint="eastAsia" w:ascii="Times New Roman" w:hAnsi="Times New Roman" w:eastAsia="宋体" w:cs="Times New Roman"/>
                <w:kern w:val="2"/>
                <w:sz w:val="21"/>
                <w:szCs w:val="21"/>
                <w:lang w:val="en-US" w:eastAsia="zh-CN" w:bidi="ar-SA"/>
              </w:rPr>
            </w:pPr>
          </w:p>
        </w:tc>
        <w:tc>
          <w:tcPr>
            <w:tcW w:w="1418" w:type="dxa"/>
            <w:tcBorders>
              <w:right w:val="single" w:color="auto" w:sz="8" w:space="0"/>
            </w:tcBorders>
            <w:shd w:val="clear" w:color="auto" w:fill="EBF1DE" w:themeFill="accent3" w:themeFillTint="32"/>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E6E0EC" w:themeFill="accent4" w:themeFillTint="32"/>
            <w:vAlign w:val="center"/>
          </w:tcPr>
          <w:p>
            <w:pPr>
              <w:snapToGrid w:val="0"/>
              <w:spacing w:line="280" w:lineRule="exact"/>
              <w:jc w:val="center"/>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10:00</w:t>
            </w:r>
          </w:p>
        </w:tc>
        <w:tc>
          <w:tcPr>
            <w:tcW w:w="6095" w:type="dxa"/>
            <w:shd w:val="clear" w:color="auto" w:fill="E6E0EC" w:themeFill="accent4" w:themeFillTint="32"/>
            <w:vAlign w:val="center"/>
          </w:tcPr>
          <w:p>
            <w:pPr>
              <w:jc w:val="left"/>
              <w:rPr>
                <w:sz w:val="21"/>
                <w:szCs w:val="21"/>
                <w:shd w:val="pct10" w:color="auto" w:fill="FFFFFF"/>
              </w:rPr>
            </w:pPr>
            <w:r>
              <w:rPr>
                <w:rFonts w:hint="eastAsia"/>
                <w:sz w:val="21"/>
                <w:szCs w:val="21"/>
                <w:shd w:val="pct10" w:color="auto" w:fill="FFFFFF"/>
              </w:rPr>
              <w:t>FSMS</w:t>
            </w:r>
            <w:r>
              <w:rPr>
                <w:sz w:val="21"/>
                <w:szCs w:val="21"/>
                <w:shd w:val="pct10" w:color="auto" w:fill="FFFFFF"/>
              </w:rPr>
              <w:t>/HACCP</w:t>
            </w:r>
            <w:r>
              <w:rPr>
                <w:rFonts w:hint="eastAsia"/>
                <w:sz w:val="21"/>
                <w:szCs w:val="21"/>
                <w:shd w:val="pct10" w:color="auto" w:fill="FFFFFF"/>
              </w:rPr>
              <w:t>场所巡查</w:t>
            </w:r>
            <w:r>
              <w:rPr>
                <w:sz w:val="21"/>
                <w:szCs w:val="21"/>
                <w:shd w:val="pct10" w:color="auto" w:fill="FFFFFF"/>
              </w:rPr>
              <w:t>:</w:t>
            </w:r>
          </w:p>
          <w:p>
            <w:pPr>
              <w:widowControl/>
              <w:numPr>
                <w:ilvl w:val="0"/>
                <w:numId w:val="1"/>
              </w:numPr>
              <w:spacing w:before="40"/>
              <w:jc w:val="left"/>
              <w:rPr>
                <w:sz w:val="21"/>
                <w:szCs w:val="21"/>
              </w:rPr>
            </w:pPr>
            <w:r>
              <w:rPr>
                <w:rFonts w:hint="eastAsia"/>
                <w:sz w:val="21"/>
                <w:szCs w:val="21"/>
              </w:rPr>
              <w:t>巡视</w:t>
            </w:r>
            <w:r>
              <w:rPr>
                <w:rFonts w:hint="eastAsia"/>
                <w:sz w:val="21"/>
                <w:szCs w:val="21"/>
                <w:lang w:val="en-US" w:eastAsia="zh-CN"/>
              </w:rPr>
              <w:t>运输、贮存/</w:t>
            </w:r>
            <w:r>
              <w:rPr>
                <w:rFonts w:hint="eastAsia"/>
                <w:sz w:val="21"/>
                <w:szCs w:val="21"/>
              </w:rPr>
              <w:t>服务区域</w:t>
            </w:r>
          </w:p>
          <w:p>
            <w:pPr>
              <w:widowControl/>
              <w:numPr>
                <w:ilvl w:val="0"/>
                <w:numId w:val="1"/>
              </w:numPr>
              <w:spacing w:before="40"/>
              <w:jc w:val="left"/>
              <w:rPr>
                <w:sz w:val="21"/>
                <w:szCs w:val="21"/>
              </w:rPr>
            </w:pPr>
            <w:r>
              <w:rPr>
                <w:rFonts w:hint="eastAsia"/>
                <w:sz w:val="21"/>
                <w:szCs w:val="21"/>
              </w:rPr>
              <w:t>确认生产/服务流程</w:t>
            </w:r>
          </w:p>
          <w:p>
            <w:pPr>
              <w:widowControl/>
              <w:numPr>
                <w:ilvl w:val="0"/>
                <w:numId w:val="1"/>
              </w:numPr>
              <w:spacing w:before="40"/>
              <w:jc w:val="left"/>
              <w:rPr>
                <w:sz w:val="21"/>
                <w:szCs w:val="21"/>
              </w:rPr>
            </w:pPr>
            <w:r>
              <w:rPr>
                <w:rFonts w:hint="eastAsia"/>
                <w:sz w:val="21"/>
                <w:szCs w:val="21"/>
              </w:rPr>
              <w:t>观察基础设施完好并运行（</w:t>
            </w:r>
            <w:r>
              <w:rPr>
                <w:rFonts w:hint="eastAsia"/>
                <w:sz w:val="21"/>
                <w:szCs w:val="21"/>
                <w:lang w:val="en-US" w:eastAsia="zh-CN"/>
              </w:rPr>
              <w:t>主要设备、车辆、</w:t>
            </w:r>
            <w:r>
              <w:rPr>
                <w:rFonts w:hint="eastAsia"/>
                <w:sz w:val="21"/>
                <w:szCs w:val="21"/>
              </w:rPr>
              <w:t>员工设施等）</w:t>
            </w:r>
          </w:p>
          <w:p>
            <w:pPr>
              <w:widowControl/>
              <w:numPr>
                <w:ilvl w:val="0"/>
                <w:numId w:val="1"/>
              </w:numPr>
              <w:spacing w:before="40"/>
              <w:jc w:val="left"/>
              <w:rPr>
                <w:sz w:val="21"/>
                <w:szCs w:val="21"/>
              </w:rPr>
            </w:pPr>
            <w:r>
              <w:rPr>
                <w:rFonts w:hint="eastAsia"/>
                <w:sz w:val="21"/>
                <w:szCs w:val="21"/>
              </w:rPr>
              <w:t>观察食品安全相关的监视和测量设备的种类并了解检定/校准情况</w:t>
            </w:r>
          </w:p>
          <w:p>
            <w:pPr>
              <w:widowControl/>
              <w:numPr>
                <w:ilvl w:val="0"/>
                <w:numId w:val="1"/>
              </w:numPr>
              <w:spacing w:before="40"/>
              <w:jc w:val="left"/>
              <w:rPr>
                <w:sz w:val="21"/>
                <w:szCs w:val="21"/>
              </w:rPr>
            </w:pPr>
            <w:r>
              <w:rPr>
                <w:rFonts w:hint="eastAsia"/>
                <w:sz w:val="21"/>
                <w:szCs w:val="21"/>
              </w:rPr>
              <w:t>观察使用特种设备的种类并了解定期检测和备案登记情况</w:t>
            </w:r>
          </w:p>
          <w:p>
            <w:pPr>
              <w:widowControl/>
              <w:numPr>
                <w:ilvl w:val="0"/>
                <w:numId w:val="1"/>
              </w:numPr>
              <w:spacing w:before="40"/>
              <w:jc w:val="left"/>
              <w:rPr>
                <w:sz w:val="21"/>
                <w:szCs w:val="21"/>
              </w:rPr>
            </w:pPr>
            <w:r>
              <w:rPr>
                <w:rFonts w:hint="eastAsia"/>
                <w:sz w:val="21"/>
                <w:szCs w:val="21"/>
              </w:rPr>
              <w:t>观察工作环境（清洁、消毒、虫害防治等）</w:t>
            </w:r>
          </w:p>
          <w:p>
            <w:pPr>
              <w:widowControl/>
              <w:numPr>
                <w:ilvl w:val="0"/>
                <w:numId w:val="1"/>
              </w:numPr>
              <w:spacing w:before="40"/>
              <w:ind w:left="637" w:leftChars="0" w:hanging="360" w:firstLineChars="0"/>
              <w:jc w:val="left"/>
              <w:rPr>
                <w:rFonts w:hint="eastAsia" w:ascii="Times New Roman" w:hAnsi="Times New Roman" w:eastAsia="宋体" w:cs="Times New Roman"/>
                <w:kern w:val="2"/>
                <w:sz w:val="21"/>
                <w:szCs w:val="21"/>
                <w:lang w:val="en-US" w:eastAsia="zh-CN" w:bidi="ar-SA"/>
              </w:rPr>
            </w:pPr>
          </w:p>
        </w:tc>
        <w:tc>
          <w:tcPr>
            <w:tcW w:w="1418" w:type="dxa"/>
            <w:tcBorders>
              <w:right w:val="single" w:color="auto" w:sz="8" w:space="0"/>
            </w:tcBorders>
            <w:shd w:val="clear" w:color="auto" w:fill="E6E0EC" w:themeFill="accent4" w:themeFillTint="32"/>
            <w:vAlign w:val="center"/>
          </w:tcPr>
          <w:p>
            <w:pPr>
              <w:snapToGrid w:val="0"/>
              <w:spacing w:line="280" w:lineRule="exact"/>
              <w:jc w:val="left"/>
              <w:rPr>
                <w:rFonts w:hint="eastAsia" w:eastAsia="宋体"/>
                <w:b/>
                <w:sz w:val="18"/>
                <w:szCs w:val="18"/>
                <w:lang w:eastAsia="zh-CN"/>
              </w:rPr>
            </w:pPr>
            <w:r>
              <w:rPr>
                <w:rFonts w:hint="eastAsia"/>
                <w:b/>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FFFFFF" w:themeFill="background1"/>
            <w:vAlign w:val="center"/>
          </w:tcPr>
          <w:p>
            <w:pPr>
              <w:snapToGrid w:val="0"/>
              <w:spacing w:line="280" w:lineRule="exact"/>
              <w:jc w:val="center"/>
              <w:rPr>
                <w:b/>
                <w:sz w:val="18"/>
                <w:szCs w:val="18"/>
              </w:rPr>
            </w:pPr>
            <w:r>
              <w:rPr>
                <w:rFonts w:hint="eastAsia"/>
                <w:b/>
                <w:sz w:val="18"/>
                <w:szCs w:val="18"/>
              </w:rPr>
              <w:t>1</w:t>
            </w:r>
            <w:r>
              <w:rPr>
                <w:rFonts w:hint="eastAsia"/>
                <w:b/>
                <w:sz w:val="18"/>
                <w:szCs w:val="18"/>
                <w:lang w:val="en-US" w:eastAsia="zh-CN"/>
              </w:rPr>
              <w:t>1</w:t>
            </w:r>
            <w:r>
              <w:rPr>
                <w:rFonts w:hint="eastAsia"/>
                <w:b/>
                <w:sz w:val="18"/>
                <w:szCs w:val="18"/>
              </w:rPr>
              <w:t>：</w:t>
            </w:r>
            <w:r>
              <w:rPr>
                <w:rFonts w:hint="eastAsia"/>
                <w:b/>
                <w:sz w:val="18"/>
                <w:szCs w:val="18"/>
                <w:lang w:val="en-US" w:eastAsia="zh-CN"/>
              </w:rPr>
              <w:t>3</w:t>
            </w:r>
            <w:r>
              <w:rPr>
                <w:rFonts w:hint="eastAsia"/>
                <w:b/>
                <w:sz w:val="18"/>
                <w:szCs w:val="18"/>
              </w:rPr>
              <w:t>0</w:t>
            </w:r>
          </w:p>
        </w:tc>
        <w:tc>
          <w:tcPr>
            <w:tcW w:w="6095" w:type="dxa"/>
            <w:shd w:val="clear" w:color="auto" w:fill="FFFFFF" w:themeFill="background1"/>
            <w:vAlign w:val="center"/>
          </w:tcPr>
          <w:p>
            <w:pPr>
              <w:widowControl/>
              <w:numPr>
                <w:ilvl w:val="0"/>
                <w:numId w:val="2"/>
              </w:numPr>
              <w:spacing w:before="40"/>
              <w:jc w:val="left"/>
              <w:rPr>
                <w:sz w:val="21"/>
                <w:szCs w:val="21"/>
              </w:rPr>
            </w:pPr>
            <w:r>
              <w:rPr>
                <w:rFonts w:hint="eastAsia"/>
                <w:sz w:val="21"/>
                <w:szCs w:val="21"/>
              </w:rPr>
              <w:t>审核组内部沟通讨论</w:t>
            </w:r>
          </w:p>
          <w:p>
            <w:pPr>
              <w:widowControl/>
              <w:numPr>
                <w:ilvl w:val="0"/>
                <w:numId w:val="2"/>
              </w:numPr>
              <w:spacing w:before="40"/>
              <w:jc w:val="left"/>
              <w:rPr>
                <w:sz w:val="21"/>
                <w:szCs w:val="21"/>
              </w:rPr>
            </w:pPr>
            <w:r>
              <w:rPr>
                <w:rFonts w:hint="eastAsia"/>
                <w:sz w:val="21"/>
                <w:szCs w:val="21"/>
              </w:rPr>
              <w:t>末次会议的准备</w:t>
            </w:r>
          </w:p>
          <w:p>
            <w:pPr>
              <w:widowControl/>
              <w:numPr>
                <w:ilvl w:val="0"/>
                <w:numId w:val="2"/>
              </w:numPr>
              <w:spacing w:before="40"/>
              <w:jc w:val="left"/>
              <w:rPr>
                <w:sz w:val="21"/>
                <w:szCs w:val="21"/>
                <w:shd w:val="pct10" w:color="auto" w:fill="FFFFFF"/>
              </w:rPr>
            </w:pPr>
            <w:r>
              <w:rPr>
                <w:rFonts w:hint="eastAsia"/>
                <w:sz w:val="21"/>
                <w:szCs w:val="21"/>
              </w:rPr>
              <w:t>与申请组织讨论确定第二阶段审核安排</w:t>
            </w:r>
          </w:p>
        </w:tc>
        <w:tc>
          <w:tcPr>
            <w:tcW w:w="1418" w:type="dxa"/>
            <w:tcBorders>
              <w:right w:val="single" w:color="auto" w:sz="8" w:space="0"/>
            </w:tcBorders>
            <w:shd w:val="clear" w:color="auto" w:fill="FFFFFF" w:themeFill="background1"/>
            <w:vAlign w:val="center"/>
          </w:tcPr>
          <w:p>
            <w:pPr>
              <w:snapToGrid w:val="0"/>
              <w:spacing w:line="280" w:lineRule="exact"/>
              <w:jc w:val="left"/>
              <w:rPr>
                <w:b/>
                <w:sz w:val="18"/>
                <w:szCs w:val="18"/>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277"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417" w:type="dxa"/>
            <w:shd w:val="clear" w:color="auto" w:fill="FFFFFF" w:themeFill="background1"/>
            <w:vAlign w:val="center"/>
          </w:tcPr>
          <w:p>
            <w:pPr>
              <w:snapToGrid w:val="0"/>
              <w:spacing w:line="280" w:lineRule="exact"/>
              <w:jc w:val="center"/>
              <w:rPr>
                <w:rFonts w:hint="eastAsia" w:ascii="Times New Roman" w:hAnsi="Times New Roman" w:eastAsia="宋体" w:cs="Times New Roman"/>
                <w:b/>
                <w:kern w:val="2"/>
                <w:sz w:val="18"/>
                <w:szCs w:val="18"/>
                <w:lang w:val="en-US" w:eastAsia="zh-CN" w:bidi="ar-SA"/>
              </w:rPr>
            </w:pPr>
            <w:r>
              <w:rPr>
                <w:rFonts w:hint="eastAsia"/>
                <w:b/>
                <w:sz w:val="18"/>
                <w:szCs w:val="18"/>
                <w:lang w:val="en-US" w:eastAsia="zh-CN"/>
              </w:rPr>
              <w:t>12:00</w:t>
            </w:r>
          </w:p>
        </w:tc>
        <w:tc>
          <w:tcPr>
            <w:tcW w:w="6095" w:type="dxa"/>
            <w:shd w:val="clear" w:color="auto" w:fill="FFFFFF" w:themeFill="background1"/>
            <w:vAlign w:val="center"/>
          </w:tcPr>
          <w:p>
            <w:pPr>
              <w:widowControl/>
              <w:numPr>
                <w:ilvl w:val="0"/>
                <w:numId w:val="2"/>
              </w:numPr>
              <w:spacing w:before="40"/>
              <w:jc w:val="left"/>
              <w:rPr>
                <w:rFonts w:hint="eastAsia"/>
                <w:sz w:val="21"/>
                <w:szCs w:val="21"/>
              </w:rPr>
            </w:pPr>
            <w:r>
              <w:rPr>
                <w:rFonts w:hint="eastAsia"/>
                <w:sz w:val="21"/>
                <w:szCs w:val="21"/>
              </w:rPr>
              <w:t>末次会议</w:t>
            </w:r>
          </w:p>
          <w:p>
            <w:pPr>
              <w:widowControl/>
              <w:numPr>
                <w:ilvl w:val="0"/>
                <w:numId w:val="2"/>
              </w:numPr>
              <w:spacing w:before="40"/>
              <w:ind w:left="720" w:leftChars="0" w:hanging="360" w:firstLineChars="0"/>
              <w:jc w:val="left"/>
              <w:rPr>
                <w:rFonts w:hint="eastAsia" w:ascii="Times New Roman" w:hAnsi="Times New Roman" w:eastAsia="宋体" w:cs="Times New Roman"/>
                <w:kern w:val="2"/>
                <w:sz w:val="18"/>
                <w:szCs w:val="18"/>
                <w:lang w:val="en-US" w:eastAsia="zh-CN" w:bidi="ar-SA"/>
              </w:rPr>
            </w:pPr>
            <w:r>
              <w:rPr>
                <w:rFonts w:hint="eastAsia"/>
                <w:sz w:val="21"/>
                <w:szCs w:val="21"/>
              </w:rPr>
              <w:t>汇报审核发现，提出整改要求</w:t>
            </w:r>
          </w:p>
        </w:tc>
        <w:tc>
          <w:tcPr>
            <w:tcW w:w="1418" w:type="dxa"/>
            <w:tcBorders>
              <w:right w:val="single" w:color="auto" w:sz="8" w:space="0"/>
            </w:tcBorders>
            <w:shd w:val="clear" w:color="auto" w:fill="FFFFFF" w:themeFill="background1"/>
            <w:vAlign w:val="center"/>
          </w:tcPr>
          <w:p>
            <w:pPr>
              <w:snapToGrid w:val="0"/>
              <w:spacing w:line="280" w:lineRule="exact"/>
              <w:jc w:val="left"/>
              <w:rPr>
                <w:rFonts w:hint="eastAsia"/>
                <w:b/>
                <w:sz w:val="18"/>
                <w:szCs w:val="18"/>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277" w:type="dxa"/>
            <w:vMerge w:val="continue"/>
            <w:tcBorders>
              <w:left w:val="single" w:color="auto" w:sz="8" w:space="0"/>
            </w:tcBorders>
            <w:shd w:val="clear" w:color="auto" w:fill="auto"/>
            <w:vAlign w:val="center"/>
          </w:tcPr>
          <w:p>
            <w:pPr>
              <w:snapToGrid w:val="0"/>
              <w:spacing w:line="280" w:lineRule="exact"/>
              <w:jc w:val="left"/>
              <w:rPr>
                <w:b/>
                <w:sz w:val="18"/>
                <w:szCs w:val="18"/>
              </w:rPr>
            </w:pPr>
          </w:p>
        </w:tc>
        <w:tc>
          <w:tcPr>
            <w:tcW w:w="1417" w:type="dxa"/>
            <w:shd w:val="clear" w:color="auto" w:fill="auto"/>
            <w:vAlign w:val="center"/>
          </w:tcPr>
          <w:p>
            <w:pPr>
              <w:snapToGrid w:val="0"/>
              <w:spacing w:line="280" w:lineRule="exact"/>
              <w:jc w:val="center"/>
              <w:rPr>
                <w:rFonts w:hint="default" w:ascii="Times New Roman" w:hAnsi="Times New Roman" w:eastAsia="宋体" w:cs="Times New Roman"/>
                <w:b/>
                <w:kern w:val="2"/>
                <w:sz w:val="18"/>
                <w:szCs w:val="18"/>
                <w:lang w:val="en-US" w:eastAsia="zh-CN" w:bidi="ar-SA"/>
              </w:rPr>
            </w:pPr>
            <w:r>
              <w:rPr>
                <w:rFonts w:hint="eastAsia" w:cs="Times New Roman"/>
                <w:b/>
                <w:kern w:val="2"/>
                <w:sz w:val="18"/>
                <w:szCs w:val="18"/>
                <w:lang w:val="en-US" w:eastAsia="zh-CN" w:bidi="ar-SA"/>
              </w:rPr>
              <w:t>12:30</w:t>
            </w:r>
          </w:p>
        </w:tc>
        <w:tc>
          <w:tcPr>
            <w:tcW w:w="6095" w:type="dxa"/>
            <w:shd w:val="clear" w:color="auto" w:fill="auto"/>
            <w:vAlign w:val="center"/>
          </w:tcPr>
          <w:p>
            <w:pPr>
              <w:widowControl/>
              <w:numPr>
                <w:ilvl w:val="0"/>
                <w:numId w:val="2"/>
              </w:numPr>
              <w:spacing w:before="40"/>
              <w:jc w:val="left"/>
              <w:rPr>
                <w:rFonts w:ascii="Times New Roman" w:hAnsi="Times New Roman" w:eastAsia="宋体" w:cs="Times New Roman"/>
                <w:kern w:val="2"/>
                <w:sz w:val="18"/>
                <w:szCs w:val="18"/>
                <w:lang w:val="en-US" w:eastAsia="zh-CN" w:bidi="ar-SA"/>
              </w:rPr>
            </w:pPr>
            <w:r>
              <w:rPr>
                <w:rFonts w:hint="eastAsia"/>
                <w:sz w:val="21"/>
                <w:szCs w:val="21"/>
                <w:lang w:val="en-US" w:eastAsia="zh-CN"/>
              </w:rPr>
              <w:t>审核结束</w:t>
            </w:r>
          </w:p>
        </w:tc>
        <w:tc>
          <w:tcPr>
            <w:tcW w:w="1418" w:type="dxa"/>
            <w:tcBorders>
              <w:right w:val="single" w:color="auto" w:sz="8" w:space="0"/>
            </w:tcBorders>
            <w:shd w:val="clear" w:color="auto" w:fill="auto"/>
            <w:vAlign w:val="center"/>
          </w:tcPr>
          <w:p>
            <w:pPr>
              <w:snapToGrid w:val="0"/>
              <w:spacing w:line="280" w:lineRule="exact"/>
              <w:jc w:val="left"/>
              <w:rPr>
                <w:b/>
                <w:sz w:val="18"/>
                <w:szCs w:val="18"/>
              </w:rPr>
            </w:pPr>
            <w:r>
              <w:rPr>
                <w:rFonts w:hint="eastAsia"/>
                <w:b/>
                <w:sz w:val="18"/>
                <w:szCs w:val="18"/>
                <w:lang w:val="en-US" w:eastAsia="zh-CN"/>
              </w:rPr>
              <w:t>AB</w:t>
            </w:r>
          </w:p>
        </w:tc>
      </w:tr>
    </w:tbl>
    <w:p>
      <w:pPr>
        <w:spacing w:line="300" w:lineRule="exact"/>
        <w:ind w:firstLine="4156" w:firstLineChars="2300"/>
        <w:rPr>
          <w:b/>
          <w:color w:val="000000"/>
          <w:sz w:val="18"/>
          <w:szCs w:val="18"/>
        </w:rPr>
      </w:pPr>
    </w:p>
    <w:p>
      <w:pPr>
        <w:rPr>
          <w:b/>
          <w:sz w:val="28"/>
          <w:szCs w:val="28"/>
        </w:rPr>
      </w:pPr>
    </w:p>
    <w:p>
      <w:pPr>
        <w:pStyle w:val="2"/>
        <w:rPr>
          <w:b/>
          <w:sz w:val="28"/>
          <w:szCs w:val="28"/>
        </w:rPr>
      </w:pPr>
    </w:p>
    <w:p>
      <w:pPr>
        <w:pStyle w:val="2"/>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方正仿宋简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2"/>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1"/>
      </w:pBdr>
      <w:spacing w:line="320" w:lineRule="exact"/>
      <w:ind w:firstLine="720" w:firstLineChars="400"/>
      <w:jc w:val="left"/>
    </w:pPr>
    <w:r>
      <mc:AlternateContent>
        <mc:Choice Requires="wps">
          <w:drawing>
            <wp:anchor distT="0" distB="0" distL="114300" distR="114300" simplePos="0" relativeHeight="251660288" behindDoc="0" locked="0" layoutInCell="1" allowOverlap="1">
              <wp:simplePos x="0" y="0"/>
              <wp:positionH relativeFrom="column">
                <wp:posOffset>4119245</wp:posOffset>
              </wp:positionH>
              <wp:positionV relativeFrom="paragraph">
                <wp:posOffset>28575</wp:posOffset>
              </wp:positionV>
              <wp:extent cx="2051685" cy="256540"/>
              <wp:effectExtent l="0" t="0" r="5715" b="10160"/>
              <wp:wrapNone/>
              <wp:docPr id="2" name="文本框 1"/>
              <wp:cNvGraphicFramePr/>
              <a:graphic xmlns:a="http://schemas.openxmlformats.org/drawingml/2006/main">
                <a:graphicData uri="http://schemas.microsoft.com/office/word/2010/wordprocessingShape">
                  <wps:wsp>
                    <wps:cNvSpPr txBox="1"/>
                    <wps:spPr>
                      <a:xfrm>
                        <a:off x="0" y="0"/>
                        <a:ext cx="2051685"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-I-05 一阶段审核计划(03版)</w:t>
                          </w:r>
                        </w:p>
                        <w:p/>
                      </w:txbxContent>
                    </wps:txbx>
                    <wps:bodyPr wrap="square" upright="1"/>
                  </wps:wsp>
                </a:graphicData>
              </a:graphic>
            </wp:anchor>
          </w:drawing>
        </mc:Choice>
        <mc:Fallback>
          <w:pict>
            <v:shape id="文本框 1" o:spid="_x0000_s1026" o:spt="202" type="#_x0000_t202" style="position:absolute;left:0pt;margin-left:324.35pt;margin-top:2.25pt;height:20.2pt;width:161.55pt;z-index:251660288;mso-width-relative:page;mso-height-relative:page;" fillcolor="#FFFFFF" filled="t" stroked="f" coordsize="21600,21600" o:gfxdata="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A/pld1QAAAAgBAAAPAAAAAAAAAAEAIAAAACIA&#10;AABkcnMvZG93bnJldi54bWxQSwECFAAUAAAACACHTuJAUl9qUdMBAACOAwAADgAAAAAAAAABACAA&#10;AAAkAQAAZHJzL2Uyb0RvYy54bWxQSwUGAAAAAAYABgBZAQAAa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-I-05 一阶段审核计划(03版)</w:t>
                    </w:r>
                  </w:p>
                  <w:p/>
                </w:txbxContent>
              </v:textbox>
            </v:shape>
          </w:pict>
        </mc:Fallback>
      </mc:AlternateConten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1">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0E3"/>
    <w:rsid w:val="000330D9"/>
    <w:rsid w:val="00034A17"/>
    <w:rsid w:val="00051D64"/>
    <w:rsid w:val="00056B55"/>
    <w:rsid w:val="00056F33"/>
    <w:rsid w:val="000671AB"/>
    <w:rsid w:val="000735CB"/>
    <w:rsid w:val="00076403"/>
    <w:rsid w:val="00093BF7"/>
    <w:rsid w:val="000B1F7A"/>
    <w:rsid w:val="000C12E6"/>
    <w:rsid w:val="000C552D"/>
    <w:rsid w:val="000D1BCE"/>
    <w:rsid w:val="00100BB7"/>
    <w:rsid w:val="00102783"/>
    <w:rsid w:val="00107321"/>
    <w:rsid w:val="0011401C"/>
    <w:rsid w:val="001143FB"/>
    <w:rsid w:val="001206EE"/>
    <w:rsid w:val="00122025"/>
    <w:rsid w:val="00142997"/>
    <w:rsid w:val="001437B8"/>
    <w:rsid w:val="00192E6D"/>
    <w:rsid w:val="001D547D"/>
    <w:rsid w:val="001F5B88"/>
    <w:rsid w:val="001F68C3"/>
    <w:rsid w:val="00201747"/>
    <w:rsid w:val="00210459"/>
    <w:rsid w:val="00220D81"/>
    <w:rsid w:val="00227BA3"/>
    <w:rsid w:val="00253B9A"/>
    <w:rsid w:val="00260D43"/>
    <w:rsid w:val="00313FCE"/>
    <w:rsid w:val="003664D4"/>
    <w:rsid w:val="003B10E3"/>
    <w:rsid w:val="003C78C9"/>
    <w:rsid w:val="003D10BB"/>
    <w:rsid w:val="003F336D"/>
    <w:rsid w:val="00400DC9"/>
    <w:rsid w:val="00402382"/>
    <w:rsid w:val="00403784"/>
    <w:rsid w:val="00416571"/>
    <w:rsid w:val="00422ADA"/>
    <w:rsid w:val="00451458"/>
    <w:rsid w:val="00454411"/>
    <w:rsid w:val="004711E1"/>
    <w:rsid w:val="004847B5"/>
    <w:rsid w:val="004A31F7"/>
    <w:rsid w:val="004A38E5"/>
    <w:rsid w:val="004A614D"/>
    <w:rsid w:val="004A727A"/>
    <w:rsid w:val="004B284C"/>
    <w:rsid w:val="004B34D9"/>
    <w:rsid w:val="004B54EF"/>
    <w:rsid w:val="004C6282"/>
    <w:rsid w:val="004E4038"/>
    <w:rsid w:val="004F44A9"/>
    <w:rsid w:val="0050647C"/>
    <w:rsid w:val="00513615"/>
    <w:rsid w:val="00552CF6"/>
    <w:rsid w:val="00552E23"/>
    <w:rsid w:val="00560B7C"/>
    <w:rsid w:val="005B46C9"/>
    <w:rsid w:val="005D3722"/>
    <w:rsid w:val="005E7203"/>
    <w:rsid w:val="00623DDD"/>
    <w:rsid w:val="00632073"/>
    <w:rsid w:val="00642DA9"/>
    <w:rsid w:val="00651CEA"/>
    <w:rsid w:val="0067308E"/>
    <w:rsid w:val="00683A6D"/>
    <w:rsid w:val="0069706E"/>
    <w:rsid w:val="006A3E88"/>
    <w:rsid w:val="006C586F"/>
    <w:rsid w:val="006F79E3"/>
    <w:rsid w:val="00732F50"/>
    <w:rsid w:val="007467BD"/>
    <w:rsid w:val="007524BE"/>
    <w:rsid w:val="00754126"/>
    <w:rsid w:val="007625DD"/>
    <w:rsid w:val="00783866"/>
    <w:rsid w:val="00785BD1"/>
    <w:rsid w:val="007C0B17"/>
    <w:rsid w:val="007D3862"/>
    <w:rsid w:val="00871FA2"/>
    <w:rsid w:val="00877FEA"/>
    <w:rsid w:val="008A6F7F"/>
    <w:rsid w:val="008B1813"/>
    <w:rsid w:val="008B5EBE"/>
    <w:rsid w:val="008C0A0F"/>
    <w:rsid w:val="008C272E"/>
    <w:rsid w:val="008F093E"/>
    <w:rsid w:val="00906AD0"/>
    <w:rsid w:val="00921970"/>
    <w:rsid w:val="00950922"/>
    <w:rsid w:val="009672E4"/>
    <w:rsid w:val="00991A07"/>
    <w:rsid w:val="009B0A09"/>
    <w:rsid w:val="009C3173"/>
    <w:rsid w:val="009C43E0"/>
    <w:rsid w:val="009E1F5D"/>
    <w:rsid w:val="009F44FB"/>
    <w:rsid w:val="00A14453"/>
    <w:rsid w:val="00A34108"/>
    <w:rsid w:val="00A36144"/>
    <w:rsid w:val="00A41CF4"/>
    <w:rsid w:val="00A754E2"/>
    <w:rsid w:val="00A767E6"/>
    <w:rsid w:val="00A86B62"/>
    <w:rsid w:val="00A86BB4"/>
    <w:rsid w:val="00AB5E18"/>
    <w:rsid w:val="00AB5FE2"/>
    <w:rsid w:val="00AC3264"/>
    <w:rsid w:val="00AD71EC"/>
    <w:rsid w:val="00AF453A"/>
    <w:rsid w:val="00AF6FD7"/>
    <w:rsid w:val="00B07ABE"/>
    <w:rsid w:val="00B22FB9"/>
    <w:rsid w:val="00B30969"/>
    <w:rsid w:val="00B34E04"/>
    <w:rsid w:val="00B44D1F"/>
    <w:rsid w:val="00B63FC9"/>
    <w:rsid w:val="00B736B5"/>
    <w:rsid w:val="00B75D27"/>
    <w:rsid w:val="00BA3D6D"/>
    <w:rsid w:val="00BD446A"/>
    <w:rsid w:val="00BF73BE"/>
    <w:rsid w:val="00C04228"/>
    <w:rsid w:val="00C61144"/>
    <w:rsid w:val="00C61F94"/>
    <w:rsid w:val="00C66B31"/>
    <w:rsid w:val="00C75CC4"/>
    <w:rsid w:val="00C75DE0"/>
    <w:rsid w:val="00CA09C4"/>
    <w:rsid w:val="00CC4B9B"/>
    <w:rsid w:val="00D22D8F"/>
    <w:rsid w:val="00D25593"/>
    <w:rsid w:val="00D52444"/>
    <w:rsid w:val="00D606FC"/>
    <w:rsid w:val="00D62083"/>
    <w:rsid w:val="00D74645"/>
    <w:rsid w:val="00D86010"/>
    <w:rsid w:val="00D95D4C"/>
    <w:rsid w:val="00D96464"/>
    <w:rsid w:val="00DD31DA"/>
    <w:rsid w:val="00E031D6"/>
    <w:rsid w:val="00E1780C"/>
    <w:rsid w:val="00E544DC"/>
    <w:rsid w:val="00E96713"/>
    <w:rsid w:val="00EA08F2"/>
    <w:rsid w:val="00EA3B65"/>
    <w:rsid w:val="00EC2AEA"/>
    <w:rsid w:val="00ED2D67"/>
    <w:rsid w:val="00ED6650"/>
    <w:rsid w:val="00F13E56"/>
    <w:rsid w:val="00F6216C"/>
    <w:rsid w:val="00F71D8B"/>
    <w:rsid w:val="00F7422E"/>
    <w:rsid w:val="00F81537"/>
    <w:rsid w:val="00F92900"/>
    <w:rsid w:val="00F962E1"/>
    <w:rsid w:val="00FE0C0A"/>
    <w:rsid w:val="026A735D"/>
    <w:rsid w:val="051738E3"/>
    <w:rsid w:val="09F14210"/>
    <w:rsid w:val="0FE629A4"/>
    <w:rsid w:val="13FF260E"/>
    <w:rsid w:val="1BD33DA2"/>
    <w:rsid w:val="1CBC5028"/>
    <w:rsid w:val="1E281E2E"/>
    <w:rsid w:val="243561CF"/>
    <w:rsid w:val="26F645E3"/>
    <w:rsid w:val="27446824"/>
    <w:rsid w:val="28E542A7"/>
    <w:rsid w:val="2CF020CC"/>
    <w:rsid w:val="301C2FA6"/>
    <w:rsid w:val="31AA2BC3"/>
    <w:rsid w:val="32AB598A"/>
    <w:rsid w:val="35277B58"/>
    <w:rsid w:val="36154E8B"/>
    <w:rsid w:val="3EC9006E"/>
    <w:rsid w:val="417F7420"/>
    <w:rsid w:val="42D75B97"/>
    <w:rsid w:val="43547D21"/>
    <w:rsid w:val="43DF4F38"/>
    <w:rsid w:val="43FD6682"/>
    <w:rsid w:val="446E2C8B"/>
    <w:rsid w:val="46226469"/>
    <w:rsid w:val="468D03C0"/>
    <w:rsid w:val="47EF4ADB"/>
    <w:rsid w:val="47F32046"/>
    <w:rsid w:val="48444900"/>
    <w:rsid w:val="495D2C9B"/>
    <w:rsid w:val="4C544041"/>
    <w:rsid w:val="506F2B59"/>
    <w:rsid w:val="523F3310"/>
    <w:rsid w:val="57F62025"/>
    <w:rsid w:val="5BFD2D58"/>
    <w:rsid w:val="5CF77068"/>
    <w:rsid w:val="5FC9682F"/>
    <w:rsid w:val="64E24186"/>
    <w:rsid w:val="64E92F7A"/>
    <w:rsid w:val="656610D8"/>
    <w:rsid w:val="6B090D69"/>
    <w:rsid w:val="6E73435E"/>
    <w:rsid w:val="713A6BC7"/>
    <w:rsid w:val="737E5BA3"/>
    <w:rsid w:val="73FD01A4"/>
    <w:rsid w:val="7A5F2A94"/>
    <w:rsid w:val="7DAF2654"/>
    <w:rsid w:val="7E046BCA"/>
    <w:rsid w:val="7F5170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Balloon Text"/>
    <w:basedOn w:val="1"/>
    <w:link w:val="10"/>
    <w:unhideWhenUsed/>
    <w:qFormat/>
    <w:uiPriority w:val="99"/>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2"/>
    <w:qFormat/>
    <w:uiPriority w:val="99"/>
    <w:rPr>
      <w:rFonts w:ascii="Times New Roman" w:hAnsi="Times New Roman" w:eastAsia="宋体" w:cs="Times New Roman"/>
      <w:sz w:val="18"/>
      <w:szCs w:val="18"/>
    </w:rPr>
  </w:style>
  <w:style w:type="character" w:customStyle="1" w:styleId="10">
    <w:name w:val="批注框文本 字符"/>
    <w:basedOn w:val="6"/>
    <w:link w:val="3"/>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411</Words>
  <Characters>2343</Characters>
  <Lines>19</Lines>
  <Paragraphs>5</Paragraphs>
  <TotalTime>0</TotalTime>
  <ScaleCrop>false</ScaleCrop>
  <LinksUpToDate>false</LinksUpToDate>
  <CharactersWithSpaces>2749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肖新龙</cp:lastModifiedBy>
  <cp:lastPrinted>2019-03-27T03:10:00Z</cp:lastPrinted>
  <dcterms:modified xsi:type="dcterms:W3CDTF">2021-05-31T02:19:41Z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60C71A8470924B5CB6A2A1566F5A312C</vt:lpwstr>
  </property>
</Properties>
</file>