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43"/>
        <w:gridCol w:w="1210"/>
        <w:gridCol w:w="6"/>
        <w:gridCol w:w="567"/>
        <w:gridCol w:w="1187"/>
        <w:gridCol w:w="55"/>
        <w:gridCol w:w="75"/>
        <w:gridCol w:w="101"/>
        <w:gridCol w:w="589"/>
        <w:gridCol w:w="261"/>
        <w:gridCol w:w="34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襄阳坤隆建材科技有限公司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襄阳市襄州区古驿镇外沟村（红林铺小学内）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杨起言</w:t>
            </w:r>
            <w:bookmarkEnd w:id="2"/>
          </w:p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13797677666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441122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3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342942477@qq.com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3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0397-2021-QEO</w:t>
            </w:r>
            <w:bookmarkEnd w:id="8"/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Q：干混砂浆的生产及销售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E：干混砂浆的生产及销售所涉及场所的相关环境管理活动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O：干混砂浆的生产及销售所涉及场所的相关职业健康安全管理活动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2021年05月31日 上午至2021年06月01日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李凤仪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邱锋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970" w:type="dxa"/>
            <w:gridSpan w:val="4"/>
            <w:vAlign w:val="center"/>
          </w:tcPr>
          <w:p>
            <w:pPr>
              <w:ind w:firstLine="1000" w:firstLineChars="500"/>
              <w:jc w:val="both"/>
              <w:rPr>
                <w:sz w:val="20"/>
              </w:rPr>
            </w:pPr>
            <w:r>
              <w:rPr>
                <w:sz w:val="20"/>
              </w:rPr>
              <w:t>Q:16.02.04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O:16.02.04</w:t>
            </w:r>
          </w:p>
        </w:tc>
        <w:tc>
          <w:tcPr>
            <w:tcW w:w="14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13986000592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2021.5.28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2021.5.28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07"/>
        <w:gridCol w:w="1070"/>
        <w:gridCol w:w="7990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 间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受审科门</w:t>
            </w:r>
          </w:p>
        </w:tc>
        <w:tc>
          <w:tcPr>
            <w:tcW w:w="79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 (子过程)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8:00-8:30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79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8:30-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12：00-12：30(午餐)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高管层（含员工代表）</w:t>
            </w:r>
          </w:p>
        </w:tc>
        <w:tc>
          <w:tcPr>
            <w:tcW w:w="79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.1/7.5.1/9.1.1/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1/7.5.1/8.1.1/8.2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sz w:val="21"/>
                <w:szCs w:val="21"/>
              </w:rPr>
              <w:t>。Q8.3不适合条款的确认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79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/8.4/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5.3/5.4/6.2/8.1.4/8.2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9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S：5.3/5.4/6.1.2/6.1.3/6.1.4/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/8.1.2/8.1.3/8.2/9.1.2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8:30-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12：00-12：30(午餐)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7990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5.3/5.4/6.2/8.1/8.2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534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</w:t>
            </w:r>
            <w:r>
              <w:rPr>
                <w:rFonts w:hint="eastAsia" w:ascii="宋体" w:hAnsi="宋体"/>
                <w:sz w:val="21"/>
                <w:szCs w:val="21"/>
              </w:rPr>
              <w:t>验室</w:t>
            </w:r>
          </w:p>
        </w:tc>
        <w:tc>
          <w:tcPr>
            <w:tcW w:w="7990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7.1.3/7.1.4/7.1.5/8.6/8.7/9.1/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8.2/9.1.1/9.1.2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/8.1.2/8.1.3/8.1.4/8.2/9.1.1/9.1.2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34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990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/8.2/9.1.2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.2/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26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34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990" w:type="dxa"/>
            <w:noWrap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7.1.2/7.2/7.3</w:t>
            </w:r>
            <w:r>
              <w:rPr>
                <w:rFonts w:ascii="宋体" w:hAnsi="宋体" w:cs="宋体"/>
                <w:sz w:val="21"/>
                <w:szCs w:val="21"/>
              </w:rPr>
              <w:t>)/7.1.5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/7.1.6/7.4/7.5/9.2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5.3/7.2/7.3/7.4/7.5/8.1/8.2/9.1.1/9.2</w:t>
            </w:r>
          </w:p>
          <w:p>
            <w:pPr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S: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5.4/6.1/6.2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7.2/7.3/7.4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 xml:space="preserve"> /7.5/8.1.2/8.1.3/8.2/9.1.2/9.2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90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与企业领导层沟通；末次会议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219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2021-05-29T07:47:42Z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6DC30F303AB64CA5B7D10336168F3174</vt:lpwstr>
  </property>
</Properties>
</file>