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96"/>
        <w:gridCol w:w="457"/>
        <w:gridCol w:w="6"/>
        <w:gridCol w:w="567"/>
        <w:gridCol w:w="980"/>
        <w:gridCol w:w="262"/>
        <w:gridCol w:w="75"/>
        <w:gridCol w:w="101"/>
        <w:gridCol w:w="589"/>
        <w:gridCol w:w="261"/>
        <w:gridCol w:w="347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北京富胜电梯维修有限公司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北京市朝阳区芍药居北里315号楼3单元B1层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怀国荣</w:t>
            </w:r>
            <w:bookmarkEnd w:id="1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18601957838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100082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4" w:name="最高管理者"/>
            <w:bookmarkEnd w:id="4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283770922@qq.com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合同编号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bookmarkStart w:id="7" w:name="合同编号"/>
            <w:r>
              <w:rPr>
                <w:sz w:val="24"/>
                <w:szCs w:val="24"/>
              </w:rPr>
              <w:t>0426-2021-QEO</w:t>
            </w:r>
            <w:bookmarkEnd w:id="7"/>
          </w:p>
        </w:tc>
        <w:tc>
          <w:tcPr>
            <w:tcW w:w="17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bookmarkStart w:id="8" w:name="Q勾选"/>
            <w:r>
              <w:rPr>
                <w:rFonts w:hint="eastAsia"/>
                <w:sz w:val="24"/>
                <w:szCs w:val="24"/>
              </w:rPr>
              <w:t>■</w:t>
            </w:r>
            <w:bookmarkEnd w:id="8"/>
            <w:r>
              <w:rPr>
                <w:spacing w:val="-2"/>
                <w:sz w:val="24"/>
                <w:szCs w:val="24"/>
              </w:rPr>
              <w:t>QMS</w:t>
            </w:r>
            <w:bookmarkStart w:id="9" w:name="E勾选"/>
            <w:r>
              <w:rPr>
                <w:rFonts w:hint="eastAsia"/>
                <w:sz w:val="24"/>
                <w:szCs w:val="24"/>
              </w:rPr>
              <w:t>■</w:t>
            </w:r>
            <w:bookmarkEnd w:id="9"/>
            <w:r>
              <w:rPr>
                <w:spacing w:val="-2"/>
                <w:sz w:val="24"/>
                <w:szCs w:val="24"/>
              </w:rPr>
              <w:t>EMS</w:t>
            </w:r>
            <w:bookmarkStart w:id="10" w:name="S勾选"/>
            <w:r>
              <w:rPr>
                <w:rFonts w:hint="eastAsia"/>
                <w:sz w:val="24"/>
                <w:szCs w:val="24"/>
              </w:rPr>
              <w:t>■</w:t>
            </w:r>
            <w:bookmarkEnd w:id="10"/>
            <w:r>
              <w:rPr>
                <w:spacing w:val="-2"/>
                <w:sz w:val="24"/>
                <w:szCs w:val="24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质量管理体系：初次认证第（二）阶段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环境管理体系：初次认证第（二）阶段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职业健康安全管理体系：初次认证第（二）阶段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33" w:leftChars="-45" w:hanging="241" w:hangingChars="100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第二阶段审核：验证组织管理体系的建立、实施运行的符合性及有效性，以确定是否推荐认证注册。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9" w:leftChars="-51" w:hanging="241" w:hangingChars="100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33" w:leftChars="-45" w:hanging="241" w:hangingChars="100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□特殊审核: □确定是否推荐同意扩大范围的申请并换发认证证书。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33" w:leftChars="-45" w:hanging="241" w:hangingChars="100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□跟踪调查投诉、曝光情况，确认获证客户是否已实施有效的整改措施。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33" w:leftChars="-45" w:hanging="241" w:hangingChars="100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□调查获证客户变更信息，确定管理体系持续有效运行。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33" w:leftChars="-45" w:hanging="241" w:hangingChars="100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□对被暂停客户进行跟踪审核，验证被暂停原因是否已消除，以确定是否恢复认证注册资格。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33" w:leftChars="-45" w:hanging="241" w:hangingChars="100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bookmarkStart w:id="12" w:name="审核范围"/>
            <w:r>
              <w:rPr>
                <w:sz w:val="24"/>
                <w:szCs w:val="24"/>
              </w:rPr>
              <w:t>Q：许可范围内的电梯安装、维修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E：许可范围内的电梯安装、维修所涉及场所的相关环境管理活动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O：许可范围内的电梯安装、维修所涉及场所的相关职业健康安全管理活动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bookmarkStart w:id="13" w:name="专业代码"/>
            <w:r>
              <w:rPr>
                <w:sz w:val="24"/>
                <w:szCs w:val="24"/>
              </w:rPr>
              <w:t>Q：28.07.03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E：28.07.03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O：28.07.03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b/>
                <w:sz w:val="24"/>
                <w:szCs w:val="24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4"/>
                <w:szCs w:val="24"/>
                <w:lang w:val="de-DE"/>
              </w:rPr>
              <w:t>Q：GB/T19001-2016/ISO9001:2015,E：GB/T 24001-2016/ISO14001:2015,O：GB/T45001-2020 / ISO45001：2018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8" w:leftChars="-45" w:firstLine="241" w:firstLineChars="100"/>
              <w:textAlignment w:val="auto"/>
              <w:rPr>
                <w:b/>
                <w:sz w:val="24"/>
                <w:szCs w:val="24"/>
                <w:lang w:val="de-DE"/>
              </w:rPr>
            </w:pPr>
            <w:r>
              <w:rPr>
                <w:rFonts w:hint="eastAsia"/>
                <w:b/>
                <w:sz w:val="24"/>
                <w:szCs w:val="24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4"/>
                <w:szCs w:val="24"/>
              </w:rPr>
              <w:t>2021年05月29日 上午至2021年05月30日 下午 (共2.0天)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b/>
                <w:sz w:val="24"/>
                <w:szCs w:val="24"/>
              </w:rPr>
            </w:pPr>
            <w:bookmarkStart w:id="16" w:name="_GoBack"/>
            <w:bookmarkEnd w:id="16"/>
            <w:r>
              <w:rPr>
                <w:rFonts w:hint="eastAsia"/>
                <w:sz w:val="24"/>
                <w:szCs w:val="24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4"/>
                <w:szCs w:val="24"/>
              </w:rPr>
              <w:t>普通话</w:t>
            </w:r>
            <w:r>
              <w:rPr>
                <w:rFonts w:hint="eastAsia"/>
                <w:sz w:val="24"/>
                <w:szCs w:val="24"/>
                <w:lang w:val="de-DE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  <w:lang w:val="de-DE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注册资格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O:审核员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13801208638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O:审核员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13911332536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吕艳芳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Q:28.07.03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E:28.07.03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O:28.07.03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17600565969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O:审核员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13601093935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321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drawing>
                <wp:inline distT="0" distB="0" distL="114300" distR="114300">
                  <wp:extent cx="506095" cy="226695"/>
                  <wp:effectExtent l="0" t="0" r="8255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13801208638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2021.5.28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2021.5.28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019" w:firstLineChars="1253"/>
        <w:textAlignment w:val="auto"/>
        <w:rPr>
          <w:rFonts w:hint="eastAsia" w:ascii="宋体" w:hAnsi="宋体"/>
          <w:b/>
          <w:bCs/>
          <w:sz w:val="24"/>
          <w:szCs w:val="24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r>
        <w:rPr>
          <w:rFonts w:hint="eastAsia" w:ascii="宋体" w:hAnsi="宋体"/>
          <w:color w:val="000000" w:themeColor="text1"/>
          <w:sz w:val="18"/>
          <w:szCs w:val="22"/>
          <w:lang w:val="en-US" w:eastAsia="zh-CN"/>
        </w:rPr>
        <w:t xml:space="preserve"> 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5.29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A-D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理层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(含安全事务代表）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组织的内外部环境、相关方和范围及体系建立、领导作用、方针、风险机遇、目标指标、变更、资源、沟通协商、监视测量、管评、不符合纠正及持续改进；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iCs/>
                <w:color w:val="0000FF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:4.1/4.2/4.3/4.4/5.1/5.2/5.3/6.1.1/6.2/7.1/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S: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（含财务）</w:t>
            </w:r>
          </w:p>
        </w:tc>
        <w:tc>
          <w:tcPr>
            <w:tcW w:w="2602" w:type="dxa"/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szCs w:val="22"/>
                <w:lang w:val="en-US" w:eastAsia="zh-CN"/>
              </w:rPr>
              <w:t>职责权限、风险机遇、目标指标方案、环境因素危险源识别、合规义务、措施策划、人员能力意识、基础设施和环境、沟通、文件化信息、销售过程、采购、售后服务、运行控制、应急、内审、合规性评价、不符合纠正措施</w:t>
            </w:r>
          </w:p>
        </w:tc>
        <w:tc>
          <w:tcPr>
            <w:tcW w:w="2795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Q:5.3/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6.1/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6.2/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7.1.2/7.1.3/7.1.4/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7.2/7.3/7.4/7.5/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8.2/8.4/8.5.5/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9.2/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10.1/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10.2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:5.3/6.1.2</w:t>
            </w:r>
            <w:r>
              <w:rPr>
                <w:rFonts w:ascii="宋体" w:hAnsi="宋体"/>
                <w:color w:val="000000" w:themeColor="text1"/>
                <w:sz w:val="18"/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6.1.3/</w:t>
            </w:r>
            <w:r>
              <w:rPr>
                <w:rFonts w:ascii="宋体" w:hAnsi="宋体"/>
                <w:color w:val="000000" w:themeColor="text1"/>
                <w:sz w:val="18"/>
              </w:rPr>
              <w:t>6.1.4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/7.2/7.3/7.4/7.5/8.1/8.2/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9.1.1/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9.1.2/9.2/10.1/10.2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项目部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szCs w:val="22"/>
                <w:lang w:val="en-US" w:eastAsia="zh-CN"/>
              </w:rPr>
              <w:t>职责权限、风险机遇、目标指标方案、环境因素危险源辨识、计量器具校检、组织的知识、生产服务提供的策划、安装和维修过程控制、产品服务放行、不合格品控制、监视测量分析、顾客满意、运行控制、应急、不符合纠正措施</w:t>
            </w:r>
          </w:p>
        </w:tc>
        <w:tc>
          <w:tcPr>
            <w:tcW w:w="2795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</w:rPr>
              <w:t>5.3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9.1.1/9.1.3/9.1.2/10.1/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9.1.1/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10.1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11:30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同上午审核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A-D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5.30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同昨天审核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A-D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16:30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A-D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ED4FF4"/>
    <w:rsid w:val="434F0E9F"/>
    <w:rsid w:val="687F4871"/>
    <w:rsid w:val="705614ED"/>
    <w:rsid w:val="75557A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123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TonyJiang</cp:lastModifiedBy>
  <dcterms:modified xsi:type="dcterms:W3CDTF">2021-05-30T02:15:56Z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