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2A9" w:rsidRDefault="00E122A9" w:rsidP="00E122A9">
      <w:pPr>
        <w:snapToGrid w:val="0"/>
        <w:spacing w:afterLines="30" w:after="93"/>
        <w:jc w:val="center"/>
        <w:rPr>
          <w:rFonts w:ascii="楷体" w:eastAsia="楷体" w:hAnsi="楷体"/>
          <w:b/>
          <w:color w:val="000000" w:themeColor="text1"/>
          <w:sz w:val="84"/>
          <w:szCs w:val="84"/>
        </w:rPr>
      </w:pPr>
    </w:p>
    <w:p w:rsidR="00E122A9" w:rsidRDefault="00E122A9" w:rsidP="00E122A9">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E122A9" w:rsidRDefault="00E122A9" w:rsidP="00E122A9">
      <w:pPr>
        <w:snapToGrid w:val="0"/>
        <w:spacing w:afterLines="30" w:after="93"/>
        <w:jc w:val="center"/>
        <w:rPr>
          <w:rFonts w:ascii="楷体" w:eastAsia="楷体" w:hAnsi="楷体"/>
          <w:b/>
          <w:color w:val="000000" w:themeColor="text1"/>
          <w:sz w:val="52"/>
          <w:szCs w:val="52"/>
        </w:rPr>
      </w:pPr>
    </w:p>
    <w:p w:rsidR="00E122A9" w:rsidRDefault="00E122A9" w:rsidP="00E122A9">
      <w:pPr>
        <w:snapToGrid w:val="0"/>
        <w:spacing w:afterLines="30" w:after="93"/>
        <w:jc w:val="center"/>
        <w:rPr>
          <w:rFonts w:ascii="楷体" w:eastAsia="楷体" w:hAnsi="楷体"/>
          <w:b/>
          <w:color w:val="000000" w:themeColor="text1"/>
          <w:sz w:val="52"/>
          <w:szCs w:val="52"/>
        </w:rPr>
      </w:pPr>
    </w:p>
    <w:p w:rsidR="00E122A9" w:rsidRDefault="00E122A9" w:rsidP="00E122A9">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122A9" w:rsidRDefault="00E122A9" w:rsidP="00E122A9">
      <w:pPr>
        <w:snapToGrid w:val="0"/>
        <w:spacing w:afterLines="30" w:after="93"/>
        <w:jc w:val="center"/>
        <w:rPr>
          <w:rFonts w:ascii="楷体" w:eastAsia="楷体" w:hAnsi="楷体"/>
          <w:b/>
          <w:color w:val="000000" w:themeColor="text1"/>
          <w:sz w:val="36"/>
          <w:szCs w:val="36"/>
        </w:rPr>
      </w:pPr>
    </w:p>
    <w:p w:rsidR="00E122A9" w:rsidRDefault="00E122A9" w:rsidP="00E122A9">
      <w:pPr>
        <w:snapToGrid w:val="0"/>
        <w:spacing w:afterLines="30" w:after="93"/>
        <w:jc w:val="center"/>
        <w:rPr>
          <w:rFonts w:ascii="楷体" w:eastAsia="楷体" w:hAnsi="楷体"/>
          <w:b/>
          <w:color w:val="000000" w:themeColor="text1"/>
          <w:sz w:val="36"/>
          <w:szCs w:val="36"/>
        </w:rPr>
      </w:pPr>
    </w:p>
    <w:p w:rsidR="00E122A9" w:rsidRDefault="00E122A9" w:rsidP="00E122A9">
      <w:pPr>
        <w:snapToGrid w:val="0"/>
        <w:spacing w:afterLines="30" w:after="93"/>
        <w:jc w:val="center"/>
        <w:rPr>
          <w:rFonts w:ascii="楷体" w:eastAsia="楷体" w:hAnsi="楷体"/>
          <w:b/>
          <w:color w:val="000000" w:themeColor="text1"/>
          <w:sz w:val="32"/>
          <w:szCs w:val="32"/>
        </w:rPr>
      </w:pPr>
    </w:p>
    <w:p w:rsidR="00E122A9" w:rsidRDefault="00E122A9" w:rsidP="00E122A9">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proofErr w:type="gramStart"/>
      <w:r>
        <w:rPr>
          <w:rFonts w:ascii="楷体" w:eastAsia="楷体" w:hAnsi="楷体"/>
          <w:b/>
          <w:color w:val="000000" w:themeColor="text1"/>
          <w:sz w:val="32"/>
          <w:szCs w:val="32"/>
          <w:u w:val="single"/>
        </w:rPr>
        <w:t>青岛环绿废弃物</w:t>
      </w:r>
      <w:proofErr w:type="gramEnd"/>
      <w:r>
        <w:rPr>
          <w:rFonts w:ascii="楷体" w:eastAsia="楷体" w:hAnsi="楷体"/>
          <w:b/>
          <w:color w:val="000000" w:themeColor="text1"/>
          <w:sz w:val="32"/>
          <w:szCs w:val="32"/>
          <w:u w:val="single"/>
        </w:rPr>
        <w:t>处置有限公司第一分公司</w:t>
      </w:r>
      <w:bookmarkEnd w:id="0"/>
    </w:p>
    <w:p w:rsidR="00E122A9" w:rsidRDefault="00E122A9" w:rsidP="00E122A9">
      <w:pPr>
        <w:snapToGrid w:val="0"/>
        <w:spacing w:afterLines="30" w:after="93"/>
        <w:ind w:firstLineChars="600" w:firstLine="1928"/>
        <w:rPr>
          <w:rFonts w:ascii="楷体" w:eastAsia="楷体" w:hAnsi="楷体"/>
          <w:b/>
          <w:color w:val="000000" w:themeColor="text1"/>
          <w:sz w:val="32"/>
          <w:szCs w:val="32"/>
        </w:rPr>
      </w:pPr>
    </w:p>
    <w:p w:rsidR="00E122A9" w:rsidRDefault="00E122A9" w:rsidP="00E122A9">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122A9" w:rsidRDefault="00E122A9" w:rsidP="00E122A9">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E122A9" w:rsidRDefault="00E122A9" w:rsidP="00E122A9">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E122A9" w:rsidRDefault="00E122A9" w:rsidP="00E122A9">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E122A9" w:rsidRDefault="00E122A9" w:rsidP="00E122A9">
      <w:pPr>
        <w:snapToGrid w:val="0"/>
        <w:spacing w:afterLines="30" w:after="93"/>
        <w:jc w:val="center"/>
        <w:rPr>
          <w:rFonts w:ascii="楷体" w:eastAsia="楷体" w:hAnsi="楷体"/>
          <w:b/>
          <w:color w:val="000000" w:themeColor="text1"/>
          <w:sz w:val="84"/>
          <w:szCs w:val="84"/>
        </w:rPr>
      </w:pPr>
    </w:p>
    <w:p w:rsidR="00E122A9" w:rsidRDefault="00E122A9" w:rsidP="00E122A9">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122A9" w:rsidRDefault="00E122A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E122A9" w:rsidRDefault="00E122A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AA0DC5">
        <w:trPr>
          <w:trHeight w:val="354"/>
        </w:trPr>
        <w:tc>
          <w:tcPr>
            <w:tcW w:w="1697" w:type="dxa"/>
            <w:vAlign w:val="center"/>
          </w:tcPr>
          <w:p w:rsidR="00E122A9" w:rsidRDefault="00E122A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122A9" w:rsidRDefault="00E122A9">
            <w:pPr>
              <w:rPr>
                <w:b/>
                <w:color w:val="000000" w:themeColor="text1"/>
                <w:sz w:val="20"/>
                <w:szCs w:val="20"/>
              </w:rPr>
            </w:pPr>
            <w:r>
              <w:rPr>
                <w:rFonts w:hint="eastAsia"/>
                <w:b/>
                <w:color w:val="000000" w:themeColor="text1"/>
                <w:sz w:val="20"/>
                <w:szCs w:val="20"/>
              </w:rPr>
              <w:t>北京国标联合认证有限公司</w:t>
            </w:r>
          </w:p>
        </w:tc>
      </w:tr>
      <w:tr w:rsidR="00AA0DC5">
        <w:trPr>
          <w:trHeight w:val="377"/>
        </w:trPr>
        <w:tc>
          <w:tcPr>
            <w:tcW w:w="1697" w:type="dxa"/>
            <w:vAlign w:val="center"/>
          </w:tcPr>
          <w:p w:rsidR="00E122A9" w:rsidRDefault="00E122A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122A9" w:rsidRDefault="00E122A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E122A9" w:rsidRDefault="00E122A9">
            <w:pPr>
              <w:rPr>
                <w:b/>
                <w:color w:val="000000" w:themeColor="text1"/>
                <w:sz w:val="20"/>
                <w:szCs w:val="20"/>
              </w:rPr>
            </w:pPr>
            <w:r>
              <w:rPr>
                <w:rFonts w:hint="eastAsia"/>
                <w:b/>
                <w:color w:val="000000" w:themeColor="text1"/>
                <w:sz w:val="20"/>
                <w:szCs w:val="20"/>
              </w:rPr>
              <w:t>邮编</w:t>
            </w:r>
          </w:p>
        </w:tc>
        <w:tc>
          <w:tcPr>
            <w:tcW w:w="1641" w:type="dxa"/>
            <w:vAlign w:val="center"/>
          </w:tcPr>
          <w:p w:rsidR="00E122A9" w:rsidRDefault="00E122A9">
            <w:pPr>
              <w:rPr>
                <w:b/>
                <w:color w:val="000000" w:themeColor="text1"/>
                <w:sz w:val="20"/>
                <w:szCs w:val="20"/>
              </w:rPr>
            </w:pPr>
            <w:r>
              <w:rPr>
                <w:rFonts w:hint="eastAsia"/>
                <w:b/>
                <w:color w:val="000000" w:themeColor="text1"/>
                <w:sz w:val="20"/>
                <w:szCs w:val="20"/>
              </w:rPr>
              <w:t>100101</w:t>
            </w:r>
          </w:p>
        </w:tc>
      </w:tr>
      <w:tr w:rsidR="00AA0DC5" w:rsidTr="00E122A9">
        <w:trPr>
          <w:trHeight w:val="377"/>
        </w:trPr>
        <w:tc>
          <w:tcPr>
            <w:tcW w:w="1697" w:type="dxa"/>
            <w:vAlign w:val="center"/>
          </w:tcPr>
          <w:p w:rsidR="00E122A9" w:rsidRDefault="00E122A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E122A9" w:rsidRPr="00C302A2" w:rsidRDefault="00E122A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E122A9" w:rsidRDefault="00E122A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E122A9" w:rsidRPr="00C302A2" w:rsidRDefault="00E122A9">
            <w:pPr>
              <w:rPr>
                <w:color w:val="000000" w:themeColor="text1"/>
                <w:sz w:val="18"/>
                <w:szCs w:val="18"/>
              </w:rPr>
            </w:pPr>
            <w:r w:rsidRPr="00C302A2">
              <w:rPr>
                <w:color w:val="000000" w:themeColor="text1"/>
                <w:sz w:val="18"/>
                <w:szCs w:val="18"/>
              </w:rPr>
              <w:t>service@china-isc.org.cn</w:t>
            </w:r>
          </w:p>
        </w:tc>
      </w:tr>
      <w:tr w:rsidR="00AA0DC5">
        <w:trPr>
          <w:trHeight w:val="428"/>
        </w:trPr>
        <w:tc>
          <w:tcPr>
            <w:tcW w:w="9863" w:type="dxa"/>
            <w:gridSpan w:val="9"/>
            <w:vAlign w:val="center"/>
          </w:tcPr>
          <w:p w:rsidR="00E122A9" w:rsidRDefault="00E122A9">
            <w:pPr>
              <w:rPr>
                <w:b/>
                <w:color w:val="000000" w:themeColor="text1"/>
                <w:sz w:val="20"/>
                <w:szCs w:val="20"/>
              </w:rPr>
            </w:pPr>
            <w:r>
              <w:rPr>
                <w:rFonts w:hint="eastAsia"/>
                <w:b/>
                <w:color w:val="000000" w:themeColor="text1"/>
                <w:sz w:val="20"/>
                <w:szCs w:val="20"/>
              </w:rPr>
              <w:t>审核组成员</w:t>
            </w:r>
          </w:p>
        </w:tc>
      </w:tr>
      <w:tr w:rsidR="00AA0DC5">
        <w:trPr>
          <w:trHeight w:val="645"/>
        </w:trPr>
        <w:tc>
          <w:tcPr>
            <w:tcW w:w="1844" w:type="dxa"/>
            <w:gridSpan w:val="2"/>
            <w:vAlign w:val="center"/>
          </w:tcPr>
          <w:p w:rsidR="00E122A9" w:rsidRDefault="00E122A9" w:rsidP="00E122A9">
            <w:pPr>
              <w:spacing w:line="240" w:lineRule="exact"/>
              <w:jc w:val="center"/>
              <w:rPr>
                <w:b/>
                <w:color w:val="000000" w:themeColor="text1"/>
                <w:sz w:val="20"/>
                <w:szCs w:val="20"/>
              </w:rPr>
            </w:pPr>
            <w:r>
              <w:rPr>
                <w:rFonts w:hint="eastAsia"/>
                <w:sz w:val="18"/>
                <w:szCs w:val="18"/>
              </w:rPr>
              <w:t>姓名</w:t>
            </w:r>
          </w:p>
        </w:tc>
        <w:tc>
          <w:tcPr>
            <w:tcW w:w="992" w:type="dxa"/>
            <w:vAlign w:val="center"/>
          </w:tcPr>
          <w:p w:rsidR="00E122A9" w:rsidRDefault="00E122A9" w:rsidP="00E122A9">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122A9" w:rsidRDefault="00E122A9" w:rsidP="00E122A9">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122A9" w:rsidRDefault="00E122A9" w:rsidP="00E122A9">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122A9" w:rsidRDefault="00E122A9" w:rsidP="00E122A9">
            <w:pPr>
              <w:spacing w:line="240" w:lineRule="exact"/>
              <w:jc w:val="center"/>
              <w:rPr>
                <w:b/>
                <w:color w:val="000000" w:themeColor="text1"/>
                <w:sz w:val="20"/>
                <w:szCs w:val="20"/>
              </w:rPr>
            </w:pPr>
            <w:r>
              <w:rPr>
                <w:rFonts w:hint="eastAsia"/>
                <w:sz w:val="18"/>
                <w:szCs w:val="18"/>
              </w:rPr>
              <w:t>专业代码</w:t>
            </w:r>
          </w:p>
        </w:tc>
      </w:tr>
      <w:tr w:rsidR="00AA0DC5">
        <w:trPr>
          <w:trHeight w:val="645"/>
        </w:trPr>
        <w:tc>
          <w:tcPr>
            <w:tcW w:w="1844" w:type="dxa"/>
            <w:gridSpan w:val="2"/>
            <w:vAlign w:val="center"/>
          </w:tcPr>
          <w:p w:rsidR="00E122A9" w:rsidRDefault="00E122A9" w:rsidP="00E122A9">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E122A9" w:rsidRDefault="00E122A9" w:rsidP="00E122A9">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E122A9" w:rsidRDefault="00E122A9" w:rsidP="00E122A9">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E122A9" w:rsidRDefault="00E122A9" w:rsidP="00E122A9">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E122A9" w:rsidRDefault="00E122A9" w:rsidP="00E122A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E122A9" w:rsidRDefault="00E122A9" w:rsidP="00E122A9">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E122A9" w:rsidRDefault="00E122A9" w:rsidP="00E122A9">
            <w:pPr>
              <w:spacing w:line="240" w:lineRule="exact"/>
              <w:jc w:val="center"/>
              <w:rPr>
                <w:b/>
                <w:color w:val="000000" w:themeColor="text1"/>
                <w:sz w:val="20"/>
                <w:szCs w:val="20"/>
              </w:rPr>
            </w:pPr>
          </w:p>
        </w:tc>
      </w:tr>
      <w:tr w:rsidR="00AA0DC5">
        <w:trPr>
          <w:trHeight w:val="645"/>
        </w:trPr>
        <w:tc>
          <w:tcPr>
            <w:tcW w:w="1844" w:type="dxa"/>
            <w:gridSpan w:val="2"/>
            <w:vAlign w:val="center"/>
          </w:tcPr>
          <w:p w:rsidR="00E122A9" w:rsidRDefault="00E122A9" w:rsidP="00E122A9">
            <w:pPr>
              <w:spacing w:line="240" w:lineRule="exact"/>
              <w:jc w:val="center"/>
              <w:rPr>
                <w:b/>
                <w:color w:val="000000" w:themeColor="text1"/>
                <w:sz w:val="20"/>
                <w:szCs w:val="20"/>
              </w:rPr>
            </w:pPr>
            <w:proofErr w:type="gramStart"/>
            <w:r>
              <w:rPr>
                <w:b/>
                <w:color w:val="000000" w:themeColor="text1"/>
                <w:sz w:val="20"/>
                <w:szCs w:val="20"/>
              </w:rPr>
              <w:t>战锡波</w:t>
            </w:r>
            <w:proofErr w:type="gramEnd"/>
          </w:p>
        </w:tc>
        <w:tc>
          <w:tcPr>
            <w:tcW w:w="992" w:type="dxa"/>
            <w:vAlign w:val="center"/>
          </w:tcPr>
          <w:p w:rsidR="00E122A9" w:rsidRDefault="00E122A9" w:rsidP="00E122A9">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E122A9" w:rsidRDefault="00E122A9" w:rsidP="00E122A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122A9" w:rsidRDefault="00E122A9" w:rsidP="00E122A9">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E122A9" w:rsidRDefault="00E122A9" w:rsidP="00E122A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E122A9" w:rsidRDefault="00E122A9" w:rsidP="00E122A9">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E122A9" w:rsidRDefault="00E122A9" w:rsidP="00E122A9">
            <w:pPr>
              <w:spacing w:line="240" w:lineRule="exact"/>
              <w:jc w:val="center"/>
              <w:rPr>
                <w:b/>
                <w:color w:val="000000" w:themeColor="text1"/>
                <w:sz w:val="20"/>
                <w:szCs w:val="20"/>
              </w:rPr>
            </w:pPr>
          </w:p>
        </w:tc>
        <w:tc>
          <w:tcPr>
            <w:tcW w:w="2333" w:type="dxa"/>
            <w:gridSpan w:val="2"/>
            <w:vAlign w:val="center"/>
          </w:tcPr>
          <w:p w:rsidR="00E122A9" w:rsidRDefault="00E122A9" w:rsidP="00E122A9">
            <w:pPr>
              <w:spacing w:line="240" w:lineRule="exact"/>
              <w:jc w:val="center"/>
              <w:rPr>
                <w:b/>
                <w:color w:val="000000" w:themeColor="text1"/>
                <w:sz w:val="20"/>
                <w:szCs w:val="20"/>
              </w:rPr>
            </w:pPr>
            <w:r>
              <w:rPr>
                <w:b/>
                <w:color w:val="000000" w:themeColor="text1"/>
                <w:sz w:val="20"/>
                <w:szCs w:val="20"/>
              </w:rPr>
              <w:t>Q:31.04.01,39.02.01</w:t>
            </w:r>
          </w:p>
          <w:p w:rsidR="00E122A9" w:rsidRDefault="00E122A9" w:rsidP="00E122A9">
            <w:pPr>
              <w:spacing w:line="240" w:lineRule="exact"/>
              <w:jc w:val="center"/>
              <w:rPr>
                <w:b/>
                <w:color w:val="000000" w:themeColor="text1"/>
                <w:sz w:val="20"/>
                <w:szCs w:val="20"/>
              </w:rPr>
            </w:pPr>
            <w:r>
              <w:rPr>
                <w:b/>
                <w:color w:val="000000" w:themeColor="text1"/>
                <w:sz w:val="20"/>
                <w:szCs w:val="20"/>
              </w:rPr>
              <w:t>E:31.04.01,39.02.01</w:t>
            </w:r>
          </w:p>
          <w:p w:rsidR="00E122A9" w:rsidRDefault="00E122A9" w:rsidP="00E122A9">
            <w:pPr>
              <w:spacing w:line="240" w:lineRule="exact"/>
              <w:jc w:val="center"/>
              <w:rPr>
                <w:b/>
                <w:color w:val="000000" w:themeColor="text1"/>
                <w:sz w:val="20"/>
                <w:szCs w:val="20"/>
              </w:rPr>
            </w:pPr>
            <w:r>
              <w:rPr>
                <w:b/>
                <w:color w:val="000000" w:themeColor="text1"/>
                <w:sz w:val="20"/>
                <w:szCs w:val="20"/>
              </w:rPr>
              <w:t>O:31.04.01,39.02.01</w:t>
            </w:r>
          </w:p>
        </w:tc>
      </w:tr>
      <w:tr w:rsidR="00AA0DC5">
        <w:trPr>
          <w:trHeight w:val="510"/>
        </w:trPr>
        <w:tc>
          <w:tcPr>
            <w:tcW w:w="1844" w:type="dxa"/>
            <w:gridSpan w:val="2"/>
            <w:vAlign w:val="center"/>
          </w:tcPr>
          <w:p w:rsidR="00E122A9" w:rsidRDefault="00E122A9">
            <w:pPr>
              <w:rPr>
                <w:b/>
                <w:color w:val="000000" w:themeColor="text1"/>
                <w:sz w:val="20"/>
                <w:szCs w:val="20"/>
              </w:rPr>
            </w:pPr>
          </w:p>
        </w:tc>
        <w:tc>
          <w:tcPr>
            <w:tcW w:w="992" w:type="dxa"/>
            <w:vAlign w:val="center"/>
          </w:tcPr>
          <w:p w:rsidR="00E122A9" w:rsidRDefault="00E122A9">
            <w:pPr>
              <w:rPr>
                <w:b/>
                <w:color w:val="000000" w:themeColor="text1"/>
                <w:sz w:val="20"/>
                <w:szCs w:val="20"/>
              </w:rPr>
            </w:pPr>
          </w:p>
        </w:tc>
        <w:tc>
          <w:tcPr>
            <w:tcW w:w="1216" w:type="dxa"/>
            <w:vAlign w:val="center"/>
          </w:tcPr>
          <w:p w:rsidR="00E122A9" w:rsidRDefault="00E122A9">
            <w:pPr>
              <w:rPr>
                <w:b/>
                <w:color w:val="000000" w:themeColor="text1"/>
                <w:sz w:val="20"/>
                <w:szCs w:val="20"/>
              </w:rPr>
            </w:pPr>
          </w:p>
        </w:tc>
        <w:tc>
          <w:tcPr>
            <w:tcW w:w="3478" w:type="dxa"/>
            <w:gridSpan w:val="3"/>
            <w:vAlign w:val="center"/>
          </w:tcPr>
          <w:p w:rsidR="00E122A9" w:rsidRDefault="00E122A9">
            <w:pPr>
              <w:rPr>
                <w:b/>
                <w:color w:val="000000" w:themeColor="text1"/>
                <w:sz w:val="20"/>
                <w:szCs w:val="20"/>
              </w:rPr>
            </w:pPr>
          </w:p>
        </w:tc>
        <w:tc>
          <w:tcPr>
            <w:tcW w:w="2333" w:type="dxa"/>
            <w:gridSpan w:val="2"/>
            <w:vAlign w:val="center"/>
          </w:tcPr>
          <w:p w:rsidR="00E122A9" w:rsidRDefault="00E122A9">
            <w:pPr>
              <w:rPr>
                <w:b/>
                <w:color w:val="000000" w:themeColor="text1"/>
                <w:sz w:val="20"/>
                <w:szCs w:val="20"/>
              </w:rPr>
            </w:pPr>
          </w:p>
        </w:tc>
      </w:tr>
      <w:tr w:rsidR="00AA0DC5">
        <w:trPr>
          <w:trHeight w:val="465"/>
        </w:trPr>
        <w:tc>
          <w:tcPr>
            <w:tcW w:w="1844" w:type="dxa"/>
            <w:gridSpan w:val="2"/>
            <w:vAlign w:val="center"/>
          </w:tcPr>
          <w:p w:rsidR="00E122A9" w:rsidRDefault="00E122A9">
            <w:pPr>
              <w:rPr>
                <w:b/>
                <w:color w:val="000000" w:themeColor="text1"/>
                <w:sz w:val="20"/>
                <w:szCs w:val="20"/>
              </w:rPr>
            </w:pPr>
          </w:p>
        </w:tc>
        <w:tc>
          <w:tcPr>
            <w:tcW w:w="992" w:type="dxa"/>
            <w:vAlign w:val="center"/>
          </w:tcPr>
          <w:p w:rsidR="00E122A9" w:rsidRDefault="00E122A9">
            <w:pPr>
              <w:rPr>
                <w:b/>
                <w:color w:val="000000" w:themeColor="text1"/>
                <w:sz w:val="20"/>
                <w:szCs w:val="20"/>
              </w:rPr>
            </w:pPr>
          </w:p>
        </w:tc>
        <w:tc>
          <w:tcPr>
            <w:tcW w:w="1216" w:type="dxa"/>
            <w:vAlign w:val="center"/>
          </w:tcPr>
          <w:p w:rsidR="00E122A9" w:rsidRDefault="00E122A9">
            <w:pPr>
              <w:rPr>
                <w:b/>
                <w:color w:val="000000" w:themeColor="text1"/>
                <w:sz w:val="20"/>
                <w:szCs w:val="20"/>
              </w:rPr>
            </w:pPr>
          </w:p>
        </w:tc>
        <w:tc>
          <w:tcPr>
            <w:tcW w:w="3478" w:type="dxa"/>
            <w:gridSpan w:val="3"/>
            <w:vAlign w:val="center"/>
          </w:tcPr>
          <w:p w:rsidR="00E122A9" w:rsidRDefault="00E122A9">
            <w:pPr>
              <w:rPr>
                <w:b/>
                <w:color w:val="000000" w:themeColor="text1"/>
                <w:sz w:val="20"/>
                <w:szCs w:val="20"/>
              </w:rPr>
            </w:pPr>
          </w:p>
        </w:tc>
        <w:tc>
          <w:tcPr>
            <w:tcW w:w="2333" w:type="dxa"/>
            <w:gridSpan w:val="2"/>
            <w:vAlign w:val="center"/>
          </w:tcPr>
          <w:p w:rsidR="00E122A9" w:rsidRDefault="00E122A9">
            <w:pPr>
              <w:rPr>
                <w:b/>
                <w:color w:val="000000" w:themeColor="text1"/>
                <w:sz w:val="20"/>
                <w:szCs w:val="20"/>
              </w:rPr>
            </w:pPr>
          </w:p>
        </w:tc>
      </w:tr>
      <w:tr w:rsidR="00AA0DC5">
        <w:trPr>
          <w:trHeight w:val="351"/>
        </w:trPr>
        <w:tc>
          <w:tcPr>
            <w:tcW w:w="1844" w:type="dxa"/>
            <w:gridSpan w:val="2"/>
            <w:vAlign w:val="center"/>
          </w:tcPr>
          <w:p w:rsidR="00E122A9" w:rsidRDefault="00E122A9">
            <w:pPr>
              <w:rPr>
                <w:b/>
                <w:color w:val="000000" w:themeColor="text1"/>
                <w:sz w:val="20"/>
                <w:szCs w:val="20"/>
              </w:rPr>
            </w:pPr>
          </w:p>
        </w:tc>
        <w:tc>
          <w:tcPr>
            <w:tcW w:w="992" w:type="dxa"/>
            <w:vAlign w:val="center"/>
          </w:tcPr>
          <w:p w:rsidR="00E122A9" w:rsidRDefault="00E122A9">
            <w:pPr>
              <w:rPr>
                <w:b/>
                <w:color w:val="000000" w:themeColor="text1"/>
                <w:sz w:val="20"/>
                <w:szCs w:val="20"/>
              </w:rPr>
            </w:pPr>
          </w:p>
        </w:tc>
        <w:tc>
          <w:tcPr>
            <w:tcW w:w="1216" w:type="dxa"/>
            <w:vAlign w:val="center"/>
          </w:tcPr>
          <w:p w:rsidR="00E122A9" w:rsidRDefault="00E122A9">
            <w:pPr>
              <w:rPr>
                <w:b/>
                <w:color w:val="000000" w:themeColor="text1"/>
                <w:sz w:val="20"/>
                <w:szCs w:val="20"/>
              </w:rPr>
            </w:pPr>
          </w:p>
        </w:tc>
        <w:tc>
          <w:tcPr>
            <w:tcW w:w="3478" w:type="dxa"/>
            <w:gridSpan w:val="3"/>
            <w:vAlign w:val="center"/>
          </w:tcPr>
          <w:p w:rsidR="00E122A9" w:rsidRDefault="00E122A9">
            <w:pPr>
              <w:rPr>
                <w:b/>
                <w:color w:val="000000" w:themeColor="text1"/>
                <w:sz w:val="20"/>
                <w:szCs w:val="20"/>
              </w:rPr>
            </w:pPr>
          </w:p>
        </w:tc>
        <w:tc>
          <w:tcPr>
            <w:tcW w:w="2333" w:type="dxa"/>
            <w:gridSpan w:val="2"/>
            <w:vAlign w:val="center"/>
          </w:tcPr>
          <w:p w:rsidR="00E122A9" w:rsidRDefault="00E122A9">
            <w:pPr>
              <w:rPr>
                <w:b/>
                <w:color w:val="000000" w:themeColor="text1"/>
                <w:sz w:val="20"/>
                <w:szCs w:val="20"/>
              </w:rPr>
            </w:pPr>
          </w:p>
        </w:tc>
      </w:tr>
      <w:tr w:rsidR="00AA0DC5">
        <w:trPr>
          <w:trHeight w:val="351"/>
        </w:trPr>
        <w:tc>
          <w:tcPr>
            <w:tcW w:w="9863" w:type="dxa"/>
            <w:gridSpan w:val="9"/>
            <w:vAlign w:val="center"/>
          </w:tcPr>
          <w:p w:rsidR="00E122A9" w:rsidRDefault="00E122A9">
            <w:pPr>
              <w:rPr>
                <w:b/>
                <w:color w:val="000000" w:themeColor="text1"/>
                <w:sz w:val="20"/>
                <w:szCs w:val="20"/>
              </w:rPr>
            </w:pPr>
            <w:r>
              <w:rPr>
                <w:rFonts w:hint="eastAsia"/>
                <w:b/>
                <w:color w:val="000000" w:themeColor="text1"/>
                <w:sz w:val="20"/>
                <w:szCs w:val="20"/>
              </w:rPr>
              <w:t>与审核组同行人员</w:t>
            </w:r>
          </w:p>
        </w:tc>
      </w:tr>
      <w:tr w:rsidR="00AA0DC5">
        <w:trPr>
          <w:trHeight w:val="351"/>
        </w:trPr>
        <w:tc>
          <w:tcPr>
            <w:tcW w:w="1844" w:type="dxa"/>
            <w:gridSpan w:val="2"/>
            <w:vAlign w:val="center"/>
          </w:tcPr>
          <w:p w:rsidR="00E122A9" w:rsidRDefault="00E122A9">
            <w:pPr>
              <w:rPr>
                <w:b/>
                <w:color w:val="000000" w:themeColor="text1"/>
                <w:sz w:val="20"/>
                <w:szCs w:val="20"/>
              </w:rPr>
            </w:pPr>
            <w:r>
              <w:rPr>
                <w:rFonts w:hint="eastAsia"/>
                <w:b/>
                <w:color w:val="000000" w:themeColor="text1"/>
                <w:sz w:val="20"/>
                <w:szCs w:val="20"/>
              </w:rPr>
              <w:t>姓名</w:t>
            </w:r>
          </w:p>
        </w:tc>
        <w:tc>
          <w:tcPr>
            <w:tcW w:w="992" w:type="dxa"/>
            <w:vAlign w:val="center"/>
          </w:tcPr>
          <w:p w:rsidR="00E122A9" w:rsidRDefault="00E122A9">
            <w:pPr>
              <w:rPr>
                <w:b/>
                <w:color w:val="000000" w:themeColor="text1"/>
                <w:sz w:val="20"/>
                <w:szCs w:val="20"/>
              </w:rPr>
            </w:pPr>
            <w:r>
              <w:rPr>
                <w:rFonts w:hint="eastAsia"/>
                <w:b/>
                <w:color w:val="000000" w:themeColor="text1"/>
                <w:sz w:val="20"/>
                <w:szCs w:val="20"/>
              </w:rPr>
              <w:t>性别</w:t>
            </w:r>
          </w:p>
        </w:tc>
        <w:tc>
          <w:tcPr>
            <w:tcW w:w="1216" w:type="dxa"/>
            <w:vAlign w:val="center"/>
          </w:tcPr>
          <w:p w:rsidR="00E122A9" w:rsidRDefault="00E122A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122A9" w:rsidRDefault="00E122A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122A9" w:rsidRDefault="00E122A9">
            <w:pPr>
              <w:rPr>
                <w:b/>
                <w:color w:val="000000" w:themeColor="text1"/>
                <w:sz w:val="20"/>
                <w:szCs w:val="20"/>
              </w:rPr>
            </w:pPr>
            <w:r>
              <w:rPr>
                <w:rFonts w:hint="eastAsia"/>
                <w:b/>
                <w:color w:val="000000" w:themeColor="text1"/>
                <w:sz w:val="20"/>
                <w:szCs w:val="20"/>
              </w:rPr>
              <w:t>备注</w:t>
            </w:r>
          </w:p>
        </w:tc>
      </w:tr>
      <w:tr w:rsidR="00AA0DC5">
        <w:trPr>
          <w:trHeight w:val="351"/>
        </w:trPr>
        <w:tc>
          <w:tcPr>
            <w:tcW w:w="1844" w:type="dxa"/>
            <w:gridSpan w:val="2"/>
            <w:vAlign w:val="center"/>
          </w:tcPr>
          <w:p w:rsidR="00E122A9" w:rsidRDefault="00E122A9">
            <w:pPr>
              <w:rPr>
                <w:b/>
                <w:color w:val="000000" w:themeColor="text1"/>
              </w:rPr>
            </w:pPr>
          </w:p>
        </w:tc>
        <w:tc>
          <w:tcPr>
            <w:tcW w:w="992" w:type="dxa"/>
            <w:vAlign w:val="center"/>
          </w:tcPr>
          <w:p w:rsidR="00E122A9" w:rsidRDefault="00E122A9">
            <w:pPr>
              <w:rPr>
                <w:b/>
                <w:color w:val="000000" w:themeColor="text1"/>
              </w:rPr>
            </w:pPr>
          </w:p>
        </w:tc>
        <w:tc>
          <w:tcPr>
            <w:tcW w:w="1216" w:type="dxa"/>
            <w:vAlign w:val="center"/>
          </w:tcPr>
          <w:p w:rsidR="00E122A9" w:rsidRDefault="00E122A9">
            <w:pPr>
              <w:rPr>
                <w:b/>
                <w:color w:val="000000" w:themeColor="text1"/>
              </w:rPr>
            </w:pPr>
          </w:p>
        </w:tc>
        <w:tc>
          <w:tcPr>
            <w:tcW w:w="3478" w:type="dxa"/>
            <w:gridSpan w:val="3"/>
            <w:vAlign w:val="center"/>
          </w:tcPr>
          <w:p w:rsidR="00E122A9" w:rsidRDefault="00E122A9">
            <w:pPr>
              <w:rPr>
                <w:b/>
                <w:color w:val="000000" w:themeColor="text1"/>
              </w:rPr>
            </w:pPr>
          </w:p>
        </w:tc>
        <w:tc>
          <w:tcPr>
            <w:tcW w:w="2333" w:type="dxa"/>
            <w:gridSpan w:val="2"/>
            <w:vAlign w:val="center"/>
          </w:tcPr>
          <w:p w:rsidR="00E122A9" w:rsidRDefault="00E122A9">
            <w:pPr>
              <w:rPr>
                <w:b/>
                <w:color w:val="000000" w:themeColor="text1"/>
              </w:rPr>
            </w:pPr>
          </w:p>
        </w:tc>
      </w:tr>
      <w:tr w:rsidR="00AA0DC5">
        <w:trPr>
          <w:trHeight w:val="351"/>
        </w:trPr>
        <w:tc>
          <w:tcPr>
            <w:tcW w:w="1844" w:type="dxa"/>
            <w:gridSpan w:val="2"/>
            <w:vAlign w:val="center"/>
          </w:tcPr>
          <w:p w:rsidR="00E122A9" w:rsidRDefault="00E122A9">
            <w:pPr>
              <w:rPr>
                <w:b/>
                <w:color w:val="000000" w:themeColor="text1"/>
              </w:rPr>
            </w:pPr>
          </w:p>
        </w:tc>
        <w:tc>
          <w:tcPr>
            <w:tcW w:w="992" w:type="dxa"/>
            <w:vAlign w:val="center"/>
          </w:tcPr>
          <w:p w:rsidR="00E122A9" w:rsidRDefault="00E122A9">
            <w:pPr>
              <w:rPr>
                <w:b/>
                <w:color w:val="000000" w:themeColor="text1"/>
              </w:rPr>
            </w:pPr>
          </w:p>
        </w:tc>
        <w:tc>
          <w:tcPr>
            <w:tcW w:w="1216" w:type="dxa"/>
            <w:vAlign w:val="center"/>
          </w:tcPr>
          <w:p w:rsidR="00E122A9" w:rsidRDefault="00E122A9">
            <w:pPr>
              <w:rPr>
                <w:b/>
                <w:color w:val="000000" w:themeColor="text1"/>
              </w:rPr>
            </w:pPr>
          </w:p>
        </w:tc>
        <w:tc>
          <w:tcPr>
            <w:tcW w:w="3478" w:type="dxa"/>
            <w:gridSpan w:val="3"/>
            <w:vAlign w:val="center"/>
          </w:tcPr>
          <w:p w:rsidR="00E122A9" w:rsidRDefault="00E122A9">
            <w:pPr>
              <w:rPr>
                <w:b/>
                <w:color w:val="000000" w:themeColor="text1"/>
              </w:rPr>
            </w:pPr>
          </w:p>
        </w:tc>
        <w:tc>
          <w:tcPr>
            <w:tcW w:w="2333" w:type="dxa"/>
            <w:gridSpan w:val="2"/>
            <w:vAlign w:val="center"/>
          </w:tcPr>
          <w:p w:rsidR="00E122A9" w:rsidRDefault="00E122A9">
            <w:pPr>
              <w:rPr>
                <w:b/>
                <w:color w:val="000000" w:themeColor="text1"/>
              </w:rPr>
            </w:pPr>
          </w:p>
        </w:tc>
      </w:tr>
    </w:tbl>
    <w:p w:rsidR="00E122A9" w:rsidRDefault="00E122A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AA0DC5">
        <w:tc>
          <w:tcPr>
            <w:tcW w:w="2269" w:type="dxa"/>
            <w:vAlign w:val="center"/>
          </w:tcPr>
          <w:p w:rsidR="00E122A9" w:rsidRDefault="007B5DF3">
            <w:pPr>
              <w:rPr>
                <w:rFonts w:ascii="宋体" w:hAnsiTheme="minorHAnsi" w:cs="宋体"/>
                <w:color w:val="000000" w:themeColor="text1"/>
                <w:kern w:val="0"/>
                <w:sz w:val="20"/>
                <w:szCs w:val="20"/>
              </w:rPr>
            </w:pPr>
            <w:r>
              <w:rPr>
                <w:rFonts w:hint="eastAsia"/>
                <w:sz w:val="20"/>
              </w:rPr>
              <w:t>■</w:t>
            </w:r>
            <w:r w:rsidR="00E122A9">
              <w:rPr>
                <w:rFonts w:ascii="宋体" w:hAnsiTheme="minorHAnsi" w:cs="宋体"/>
                <w:color w:val="000000" w:themeColor="text1"/>
                <w:kern w:val="0"/>
                <w:sz w:val="20"/>
                <w:szCs w:val="20"/>
              </w:rPr>
              <w:t>QMS/</w:t>
            </w:r>
            <w:r>
              <w:rPr>
                <w:rFonts w:hint="eastAsia"/>
                <w:sz w:val="20"/>
              </w:rPr>
              <w:t>■</w:t>
            </w:r>
            <w:r w:rsidR="00E122A9">
              <w:rPr>
                <w:rFonts w:ascii="宋体" w:hAnsiTheme="minorHAnsi" w:cs="宋体"/>
                <w:color w:val="000000" w:themeColor="text1"/>
                <w:kern w:val="0"/>
                <w:sz w:val="20"/>
                <w:szCs w:val="20"/>
              </w:rPr>
              <w:t>EMS/</w:t>
            </w:r>
            <w:r>
              <w:rPr>
                <w:rFonts w:hint="eastAsia"/>
                <w:sz w:val="20"/>
              </w:rPr>
              <w:t>■</w:t>
            </w:r>
            <w:r w:rsidR="00E122A9">
              <w:rPr>
                <w:rFonts w:ascii="宋体" w:hAnsiTheme="minorHAnsi" w:cs="宋体"/>
                <w:color w:val="000000" w:themeColor="text1"/>
                <w:kern w:val="0"/>
                <w:sz w:val="20"/>
                <w:szCs w:val="20"/>
              </w:rPr>
              <w:t>OHSMS</w:t>
            </w:r>
          </w:p>
          <w:p w:rsidR="00E122A9" w:rsidRDefault="00E122A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122A9" w:rsidRDefault="00E122A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0DC5">
        <w:tc>
          <w:tcPr>
            <w:tcW w:w="2269" w:type="dxa"/>
            <w:vAlign w:val="center"/>
          </w:tcPr>
          <w:p w:rsidR="00E122A9" w:rsidRDefault="00E122A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122A9" w:rsidRDefault="00E122A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122A9" w:rsidRDefault="00E122A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0DC5">
        <w:tc>
          <w:tcPr>
            <w:tcW w:w="2269" w:type="dxa"/>
            <w:vAlign w:val="center"/>
          </w:tcPr>
          <w:p w:rsidR="00E122A9" w:rsidRDefault="00E122A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122A9" w:rsidRDefault="00E122A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122A9" w:rsidRDefault="00E122A9">
      <w:pPr>
        <w:rPr>
          <w:rFonts w:ascii="宋体" w:hAnsi="宋体"/>
          <w:b/>
          <w:color w:val="000000" w:themeColor="text1"/>
          <w:sz w:val="16"/>
          <w:szCs w:val="16"/>
        </w:rPr>
      </w:pPr>
    </w:p>
    <w:p w:rsidR="00E122A9" w:rsidRDefault="00E122A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B5DF3" w:rsidRDefault="00E122A9" w:rsidP="007B5DF3">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E122A9" w:rsidRPr="007B5DF3" w:rsidRDefault="00E122A9" w:rsidP="007B5DF3">
      <w:pPr>
        <w:pStyle w:val="a9"/>
        <w:numPr>
          <w:ilvl w:val="0"/>
          <w:numId w:val="1"/>
        </w:numPr>
        <w:ind w:left="-142" w:firstLineChars="0" w:hanging="709"/>
        <w:rPr>
          <w:rFonts w:ascii="宋体" w:hAnsi="宋体"/>
          <w:b/>
          <w:color w:val="000000" w:themeColor="text1"/>
          <w:sz w:val="26"/>
          <w:szCs w:val="26"/>
        </w:rPr>
      </w:pP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0DC5">
        <w:trPr>
          <w:trHeight w:val="293"/>
          <w:jc w:val="center"/>
        </w:trPr>
        <w:tc>
          <w:tcPr>
            <w:tcW w:w="1919" w:type="dxa"/>
          </w:tcPr>
          <w:p w:rsidR="00E122A9" w:rsidRDefault="00E122A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122A9" w:rsidRDefault="00E122A9">
            <w:pPr>
              <w:spacing w:line="320" w:lineRule="exact"/>
              <w:jc w:val="center"/>
              <w:rPr>
                <w:rFonts w:ascii="宋体" w:hAnsi="宋体"/>
                <w:b/>
                <w:color w:val="000000" w:themeColor="text1"/>
                <w:sz w:val="20"/>
                <w:szCs w:val="20"/>
              </w:rPr>
            </w:pPr>
            <w:bookmarkStart w:id="5" w:name="组织名称Add1"/>
            <w:proofErr w:type="gramStart"/>
            <w:r>
              <w:rPr>
                <w:rFonts w:ascii="宋体" w:hAnsi="宋体"/>
                <w:b/>
                <w:color w:val="000000" w:themeColor="text1"/>
                <w:sz w:val="20"/>
                <w:szCs w:val="20"/>
              </w:rPr>
              <w:t>青岛环绿废弃物</w:t>
            </w:r>
            <w:proofErr w:type="gramEnd"/>
            <w:r>
              <w:rPr>
                <w:rFonts w:ascii="宋体" w:hAnsi="宋体"/>
                <w:b/>
                <w:color w:val="000000" w:themeColor="text1"/>
                <w:sz w:val="20"/>
                <w:szCs w:val="20"/>
              </w:rPr>
              <w:t>处置有限公司第一分公司</w:t>
            </w:r>
            <w:bookmarkEnd w:id="5"/>
          </w:p>
        </w:tc>
        <w:tc>
          <w:tcPr>
            <w:tcW w:w="1134" w:type="dxa"/>
            <w:gridSpan w:val="3"/>
          </w:tcPr>
          <w:p w:rsidR="00E122A9" w:rsidRDefault="00E122A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122A9" w:rsidRDefault="00E122A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9</w:t>
            </w:r>
            <w:bookmarkEnd w:id="6"/>
          </w:p>
        </w:tc>
      </w:tr>
      <w:tr w:rsidR="00AA0DC5">
        <w:trPr>
          <w:trHeight w:val="307"/>
          <w:jc w:val="center"/>
        </w:trPr>
        <w:tc>
          <w:tcPr>
            <w:tcW w:w="1919" w:type="dxa"/>
          </w:tcPr>
          <w:p w:rsidR="00E122A9" w:rsidRDefault="00E122A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122A9" w:rsidRDefault="00E122A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山东省青岛市胶州市胶西街道办事处西外环路160号</w:t>
            </w:r>
            <w:bookmarkEnd w:id="7"/>
          </w:p>
        </w:tc>
        <w:tc>
          <w:tcPr>
            <w:tcW w:w="540" w:type="dxa"/>
            <w:vMerge w:val="restart"/>
          </w:tcPr>
          <w:p w:rsidR="00E122A9" w:rsidRDefault="00E122A9">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122A9" w:rsidRDefault="00E122A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122A9" w:rsidRDefault="00E122A9" w:rsidP="00E122A9">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266321</w:t>
            </w:r>
            <w:bookmarkEnd w:id="8"/>
          </w:p>
        </w:tc>
      </w:tr>
      <w:tr w:rsidR="00AA0DC5">
        <w:trPr>
          <w:trHeight w:val="315"/>
          <w:jc w:val="center"/>
        </w:trPr>
        <w:tc>
          <w:tcPr>
            <w:tcW w:w="1919" w:type="dxa"/>
            <w:vAlign w:val="center"/>
          </w:tcPr>
          <w:p w:rsidR="00E122A9" w:rsidRDefault="00E122A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122A9" w:rsidRDefault="00E122A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山东省青岛市胶州市胶西街道办事处西外环路160号</w:t>
            </w:r>
            <w:bookmarkEnd w:id="9"/>
          </w:p>
        </w:tc>
        <w:tc>
          <w:tcPr>
            <w:tcW w:w="540" w:type="dxa"/>
            <w:vMerge/>
            <w:vAlign w:val="center"/>
          </w:tcPr>
          <w:p w:rsidR="00E122A9" w:rsidRDefault="00E122A9">
            <w:pPr>
              <w:spacing w:line="320" w:lineRule="exact"/>
              <w:jc w:val="center"/>
              <w:rPr>
                <w:rFonts w:ascii="宋体" w:hAnsi="宋体"/>
                <w:b/>
                <w:color w:val="000000" w:themeColor="text1"/>
                <w:sz w:val="20"/>
                <w:szCs w:val="20"/>
              </w:rPr>
            </w:pPr>
          </w:p>
        </w:tc>
        <w:tc>
          <w:tcPr>
            <w:tcW w:w="1297" w:type="dxa"/>
          </w:tcPr>
          <w:p w:rsidR="00E122A9" w:rsidRDefault="00E122A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266321</w:t>
            </w:r>
            <w:bookmarkEnd w:id="10"/>
          </w:p>
        </w:tc>
      </w:tr>
      <w:tr w:rsidR="00AA0DC5">
        <w:trPr>
          <w:trHeight w:val="315"/>
          <w:jc w:val="center"/>
        </w:trPr>
        <w:tc>
          <w:tcPr>
            <w:tcW w:w="1919" w:type="dxa"/>
            <w:vAlign w:val="center"/>
          </w:tcPr>
          <w:p w:rsidR="00E122A9" w:rsidRDefault="00E122A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E122A9" w:rsidRDefault="00E122A9">
            <w:pPr>
              <w:spacing w:line="320" w:lineRule="exact"/>
              <w:rPr>
                <w:rFonts w:ascii="宋体" w:hAnsi="宋体"/>
                <w:b/>
                <w:color w:val="000000" w:themeColor="text1"/>
                <w:sz w:val="20"/>
                <w:szCs w:val="20"/>
              </w:rPr>
            </w:pPr>
          </w:p>
        </w:tc>
        <w:tc>
          <w:tcPr>
            <w:tcW w:w="540" w:type="dxa"/>
            <w:vMerge/>
            <w:vAlign w:val="center"/>
          </w:tcPr>
          <w:p w:rsidR="00E122A9" w:rsidRDefault="00E122A9">
            <w:pPr>
              <w:spacing w:line="320" w:lineRule="exact"/>
              <w:jc w:val="center"/>
              <w:rPr>
                <w:rFonts w:ascii="宋体" w:hAnsi="宋体"/>
                <w:b/>
                <w:color w:val="000000" w:themeColor="text1"/>
                <w:sz w:val="20"/>
                <w:szCs w:val="20"/>
              </w:rPr>
            </w:pPr>
          </w:p>
        </w:tc>
        <w:tc>
          <w:tcPr>
            <w:tcW w:w="1297" w:type="dxa"/>
          </w:tcPr>
          <w:p w:rsidR="00E122A9" w:rsidRDefault="00E122A9">
            <w:pPr>
              <w:spacing w:line="320" w:lineRule="exact"/>
              <w:rPr>
                <w:rFonts w:ascii="宋体" w:hAnsi="宋体"/>
                <w:b/>
                <w:color w:val="000000" w:themeColor="text1"/>
                <w:sz w:val="20"/>
                <w:szCs w:val="20"/>
              </w:rPr>
            </w:pPr>
          </w:p>
        </w:tc>
      </w:tr>
      <w:tr w:rsidR="00AA0DC5">
        <w:trPr>
          <w:trHeight w:val="315"/>
          <w:jc w:val="center"/>
        </w:trPr>
        <w:tc>
          <w:tcPr>
            <w:tcW w:w="1919" w:type="dxa"/>
            <w:vAlign w:val="center"/>
          </w:tcPr>
          <w:p w:rsidR="00E122A9" w:rsidRDefault="00E122A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E122A9" w:rsidRDefault="00E122A9">
            <w:pPr>
              <w:spacing w:line="320" w:lineRule="exact"/>
              <w:rPr>
                <w:rFonts w:ascii="宋体" w:hAnsi="宋体"/>
                <w:b/>
                <w:color w:val="000000" w:themeColor="text1"/>
                <w:sz w:val="20"/>
                <w:szCs w:val="20"/>
              </w:rPr>
            </w:pPr>
          </w:p>
        </w:tc>
        <w:tc>
          <w:tcPr>
            <w:tcW w:w="540" w:type="dxa"/>
            <w:vMerge/>
            <w:vAlign w:val="center"/>
          </w:tcPr>
          <w:p w:rsidR="00E122A9" w:rsidRDefault="00E122A9">
            <w:pPr>
              <w:spacing w:line="320" w:lineRule="exact"/>
              <w:jc w:val="center"/>
              <w:rPr>
                <w:rFonts w:ascii="宋体" w:hAnsi="宋体"/>
                <w:b/>
                <w:color w:val="000000" w:themeColor="text1"/>
                <w:sz w:val="20"/>
                <w:szCs w:val="20"/>
              </w:rPr>
            </w:pPr>
          </w:p>
        </w:tc>
        <w:tc>
          <w:tcPr>
            <w:tcW w:w="1297" w:type="dxa"/>
          </w:tcPr>
          <w:p w:rsidR="00E122A9" w:rsidRDefault="00E122A9">
            <w:pPr>
              <w:spacing w:line="320" w:lineRule="exact"/>
              <w:rPr>
                <w:rFonts w:ascii="宋体" w:hAnsi="宋体"/>
                <w:b/>
                <w:color w:val="000000" w:themeColor="text1"/>
                <w:sz w:val="20"/>
                <w:szCs w:val="20"/>
              </w:rPr>
            </w:pPr>
          </w:p>
        </w:tc>
      </w:tr>
      <w:tr w:rsidR="00AA0DC5">
        <w:trPr>
          <w:trHeight w:val="237"/>
          <w:jc w:val="center"/>
        </w:trPr>
        <w:tc>
          <w:tcPr>
            <w:tcW w:w="1919" w:type="dxa"/>
            <w:vAlign w:val="center"/>
          </w:tcPr>
          <w:p w:rsidR="00E122A9" w:rsidRDefault="00E122A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E122A9" w:rsidRDefault="00E122A9">
            <w:pPr>
              <w:spacing w:line="320" w:lineRule="exact"/>
              <w:rPr>
                <w:rFonts w:ascii="宋体" w:hAnsi="宋体"/>
                <w:b/>
                <w:color w:val="000000" w:themeColor="text1"/>
                <w:sz w:val="20"/>
                <w:szCs w:val="20"/>
              </w:rPr>
            </w:pPr>
          </w:p>
        </w:tc>
        <w:tc>
          <w:tcPr>
            <w:tcW w:w="540" w:type="dxa"/>
            <w:vMerge/>
            <w:vAlign w:val="center"/>
          </w:tcPr>
          <w:p w:rsidR="00E122A9" w:rsidRDefault="00E122A9">
            <w:pPr>
              <w:spacing w:line="320" w:lineRule="exact"/>
              <w:jc w:val="center"/>
              <w:rPr>
                <w:rFonts w:ascii="宋体" w:hAnsi="宋体"/>
                <w:b/>
                <w:color w:val="000000" w:themeColor="text1"/>
                <w:sz w:val="20"/>
                <w:szCs w:val="20"/>
              </w:rPr>
            </w:pPr>
          </w:p>
        </w:tc>
        <w:tc>
          <w:tcPr>
            <w:tcW w:w="1297" w:type="dxa"/>
          </w:tcPr>
          <w:p w:rsidR="00E122A9" w:rsidRDefault="00E122A9">
            <w:pPr>
              <w:spacing w:line="320" w:lineRule="exact"/>
              <w:rPr>
                <w:rFonts w:ascii="宋体" w:hAnsi="宋体"/>
                <w:b/>
                <w:color w:val="000000" w:themeColor="text1"/>
                <w:sz w:val="20"/>
                <w:szCs w:val="20"/>
              </w:rPr>
            </w:pPr>
          </w:p>
        </w:tc>
      </w:tr>
      <w:tr w:rsidR="00AA0DC5">
        <w:trPr>
          <w:trHeight w:val="247"/>
          <w:jc w:val="center"/>
        </w:trPr>
        <w:tc>
          <w:tcPr>
            <w:tcW w:w="1919" w:type="dxa"/>
            <w:vAlign w:val="center"/>
          </w:tcPr>
          <w:p w:rsidR="00E122A9" w:rsidRDefault="00E122A9">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E122A9" w:rsidRDefault="00E122A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胡清</w:t>
            </w:r>
            <w:bookmarkEnd w:id="11"/>
          </w:p>
        </w:tc>
        <w:tc>
          <w:tcPr>
            <w:tcW w:w="1362" w:type="dxa"/>
            <w:gridSpan w:val="2"/>
            <w:vAlign w:val="center"/>
          </w:tcPr>
          <w:p w:rsidR="00E122A9" w:rsidRDefault="00E122A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122A9" w:rsidRDefault="00E122A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13678881606</w:t>
            </w:r>
            <w:bookmarkEnd w:id="12"/>
          </w:p>
        </w:tc>
        <w:tc>
          <w:tcPr>
            <w:tcW w:w="965" w:type="dxa"/>
            <w:gridSpan w:val="3"/>
            <w:vAlign w:val="center"/>
          </w:tcPr>
          <w:p w:rsidR="00E122A9" w:rsidRDefault="00E122A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122A9" w:rsidRDefault="00E122A9">
            <w:pPr>
              <w:spacing w:line="320" w:lineRule="exact"/>
              <w:jc w:val="center"/>
              <w:rPr>
                <w:rFonts w:ascii="宋体" w:hAnsi="宋体"/>
                <w:b/>
                <w:color w:val="000000" w:themeColor="text1"/>
                <w:sz w:val="20"/>
                <w:szCs w:val="20"/>
              </w:rPr>
            </w:pPr>
            <w:bookmarkStart w:id="13" w:name="联系人传真"/>
            <w:bookmarkEnd w:id="13"/>
          </w:p>
        </w:tc>
      </w:tr>
      <w:tr w:rsidR="00AA0DC5">
        <w:trPr>
          <w:jc w:val="center"/>
        </w:trPr>
        <w:tc>
          <w:tcPr>
            <w:tcW w:w="1919" w:type="dxa"/>
            <w:vAlign w:val="center"/>
          </w:tcPr>
          <w:p w:rsidR="00E122A9" w:rsidRDefault="00E122A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122A9" w:rsidRDefault="00E122A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徐刚</w:t>
            </w:r>
            <w:bookmarkEnd w:id="14"/>
          </w:p>
        </w:tc>
        <w:tc>
          <w:tcPr>
            <w:tcW w:w="1362" w:type="dxa"/>
            <w:gridSpan w:val="2"/>
            <w:vAlign w:val="center"/>
          </w:tcPr>
          <w:p w:rsidR="00E122A9" w:rsidRDefault="00E122A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122A9" w:rsidRDefault="00A34BF2">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徐刚</w:t>
            </w:r>
          </w:p>
        </w:tc>
        <w:tc>
          <w:tcPr>
            <w:tcW w:w="1440" w:type="dxa"/>
            <w:gridSpan w:val="5"/>
            <w:vAlign w:val="center"/>
          </w:tcPr>
          <w:p w:rsidR="00E122A9" w:rsidRDefault="00E122A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122A9" w:rsidRDefault="00E122A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赵小龙</w:t>
            </w:r>
            <w:bookmarkEnd w:id="16"/>
          </w:p>
        </w:tc>
      </w:tr>
      <w:tr w:rsidR="00AA0DC5">
        <w:trPr>
          <w:trHeight w:val="1050"/>
          <w:jc w:val="center"/>
        </w:trPr>
        <w:tc>
          <w:tcPr>
            <w:tcW w:w="1919" w:type="dxa"/>
            <w:vAlign w:val="center"/>
          </w:tcPr>
          <w:p w:rsidR="00E122A9" w:rsidRDefault="00E122A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122A9" w:rsidRDefault="00E122A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E122A9" w:rsidRDefault="00E122A9">
            <w:pPr>
              <w:spacing w:line="320" w:lineRule="exact"/>
              <w:jc w:val="center"/>
              <w:rPr>
                <w:rFonts w:ascii="宋体" w:hAnsi="宋体"/>
                <w:b/>
                <w:color w:val="000000" w:themeColor="text1"/>
                <w:sz w:val="20"/>
                <w:szCs w:val="20"/>
              </w:rPr>
            </w:pPr>
          </w:p>
        </w:tc>
        <w:tc>
          <w:tcPr>
            <w:tcW w:w="7957" w:type="dxa"/>
            <w:gridSpan w:val="14"/>
          </w:tcPr>
          <w:p w:rsidR="00E122A9" w:rsidRDefault="00E122A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Q：许可范围内一般工业固体废物的治理（收集、转运）</w:t>
            </w:r>
          </w:p>
          <w:p w:rsidR="00AA0DC5" w:rsidRDefault="00E122A9">
            <w:pPr>
              <w:spacing w:line="320" w:lineRule="exact"/>
              <w:rPr>
                <w:rFonts w:ascii="宋体" w:hAnsi="宋体"/>
                <w:b/>
                <w:color w:val="000000" w:themeColor="text1"/>
                <w:sz w:val="20"/>
                <w:szCs w:val="20"/>
              </w:rPr>
            </w:pPr>
            <w:r>
              <w:rPr>
                <w:rFonts w:ascii="宋体" w:hAnsi="宋体"/>
                <w:b/>
                <w:color w:val="000000" w:themeColor="text1"/>
                <w:sz w:val="20"/>
                <w:szCs w:val="20"/>
              </w:rPr>
              <w:t>E：许可范围内一般工业固体废物的治理（收集、转运）所涉及场所的相关环境管理活动</w:t>
            </w:r>
          </w:p>
          <w:p w:rsidR="00AA0DC5" w:rsidRDefault="00E122A9">
            <w:pPr>
              <w:spacing w:line="320" w:lineRule="exact"/>
              <w:rPr>
                <w:rFonts w:ascii="宋体" w:hAnsi="宋体"/>
                <w:b/>
                <w:color w:val="000000" w:themeColor="text1"/>
                <w:sz w:val="20"/>
                <w:szCs w:val="20"/>
              </w:rPr>
            </w:pPr>
            <w:r>
              <w:rPr>
                <w:rFonts w:ascii="宋体" w:hAnsi="宋体"/>
                <w:b/>
                <w:color w:val="000000" w:themeColor="text1"/>
                <w:sz w:val="20"/>
                <w:szCs w:val="20"/>
              </w:rPr>
              <w:t>O：许可范围内一般工业固体废物的治理（收集、转运）所涉及场所的相关职业健康安全管理活动</w:t>
            </w:r>
            <w:bookmarkEnd w:id="17"/>
          </w:p>
        </w:tc>
      </w:tr>
      <w:tr w:rsidR="00AA0DC5">
        <w:trPr>
          <w:trHeight w:val="606"/>
          <w:jc w:val="center"/>
        </w:trPr>
        <w:tc>
          <w:tcPr>
            <w:tcW w:w="1919" w:type="dxa"/>
            <w:vAlign w:val="center"/>
          </w:tcPr>
          <w:p w:rsidR="00E122A9" w:rsidRDefault="00E122A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122A9" w:rsidRDefault="00E122A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Q：31.04.01;39.02.01</w:t>
            </w:r>
          </w:p>
          <w:p w:rsidR="00E122A9" w:rsidRDefault="00E122A9">
            <w:pPr>
              <w:spacing w:line="320" w:lineRule="exact"/>
              <w:rPr>
                <w:rFonts w:ascii="宋体" w:hAnsi="宋体"/>
                <w:b/>
                <w:color w:val="000000" w:themeColor="text1"/>
                <w:sz w:val="20"/>
                <w:szCs w:val="20"/>
              </w:rPr>
            </w:pPr>
            <w:r>
              <w:rPr>
                <w:rFonts w:ascii="宋体" w:hAnsi="宋体"/>
                <w:b/>
                <w:color w:val="000000" w:themeColor="text1"/>
                <w:sz w:val="20"/>
                <w:szCs w:val="20"/>
              </w:rPr>
              <w:t>E：31.04.01;39.02.01</w:t>
            </w:r>
          </w:p>
          <w:p w:rsidR="00E122A9" w:rsidRDefault="00E122A9">
            <w:pPr>
              <w:spacing w:line="320" w:lineRule="exact"/>
              <w:rPr>
                <w:rFonts w:ascii="宋体" w:hAnsi="宋体"/>
                <w:b/>
                <w:color w:val="000000" w:themeColor="text1"/>
                <w:sz w:val="20"/>
                <w:szCs w:val="20"/>
              </w:rPr>
            </w:pPr>
            <w:r>
              <w:rPr>
                <w:rFonts w:ascii="宋体" w:hAnsi="宋体"/>
                <w:b/>
                <w:color w:val="000000" w:themeColor="text1"/>
                <w:sz w:val="20"/>
                <w:szCs w:val="20"/>
              </w:rPr>
              <w:t>O：31.04.01;39.02.01</w:t>
            </w:r>
            <w:bookmarkEnd w:id="18"/>
          </w:p>
        </w:tc>
        <w:tc>
          <w:tcPr>
            <w:tcW w:w="2127" w:type="dxa"/>
            <w:gridSpan w:val="7"/>
            <w:vAlign w:val="center"/>
          </w:tcPr>
          <w:p w:rsidR="00E122A9" w:rsidRDefault="00E122A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122A9" w:rsidRDefault="00353D07">
            <w:pPr>
              <w:spacing w:line="320" w:lineRule="exact"/>
              <w:rPr>
                <w:rFonts w:ascii="宋体" w:hAnsi="宋体"/>
                <w:b/>
                <w:color w:val="000000" w:themeColor="text1"/>
                <w:sz w:val="20"/>
                <w:szCs w:val="20"/>
              </w:rPr>
            </w:pPr>
            <w:r>
              <w:rPr>
                <w:rFonts w:hint="eastAsia"/>
                <w:sz w:val="20"/>
              </w:rPr>
              <w:t>■</w:t>
            </w:r>
            <w:r w:rsidR="00E122A9">
              <w:rPr>
                <w:rFonts w:ascii="宋体" w:hAnsi="宋体" w:hint="eastAsia"/>
                <w:b/>
                <w:color w:val="000000" w:themeColor="text1"/>
                <w:sz w:val="20"/>
                <w:szCs w:val="20"/>
              </w:rPr>
              <w:t>是    □否</w:t>
            </w:r>
          </w:p>
        </w:tc>
      </w:tr>
      <w:tr w:rsidR="00AA0DC5">
        <w:trPr>
          <w:trHeight w:val="564"/>
          <w:jc w:val="center"/>
        </w:trPr>
        <w:tc>
          <w:tcPr>
            <w:tcW w:w="1919" w:type="dxa"/>
            <w:vAlign w:val="center"/>
          </w:tcPr>
          <w:p w:rsidR="00E122A9" w:rsidRDefault="00E122A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122A9" w:rsidRDefault="00A34BF2" w:rsidP="00353D07">
            <w:pPr>
              <w:rPr>
                <w:rFonts w:ascii="宋体" w:hAnsi="宋体"/>
                <w:b/>
                <w:color w:val="000000" w:themeColor="text1"/>
                <w:sz w:val="20"/>
                <w:szCs w:val="20"/>
              </w:rPr>
            </w:pPr>
            <w:bookmarkStart w:id="19" w:name="体系运行时间"/>
            <w:r>
              <w:rPr>
                <w:rFonts w:ascii="宋体" w:hAnsi="宋体"/>
                <w:b/>
                <w:color w:val="000000" w:themeColor="text1"/>
                <w:sz w:val="20"/>
                <w:szCs w:val="20"/>
              </w:rPr>
              <w:t>2020-10-26</w:t>
            </w:r>
            <w:r w:rsidR="00E122A9">
              <w:rPr>
                <w:rFonts w:ascii="宋体" w:hAnsi="宋体"/>
                <w:b/>
                <w:color w:val="000000" w:themeColor="text1"/>
                <w:sz w:val="20"/>
                <w:szCs w:val="20"/>
              </w:rPr>
              <w:t xml:space="preserve"> 0:00:00</w:t>
            </w:r>
            <w:bookmarkEnd w:id="19"/>
          </w:p>
        </w:tc>
        <w:tc>
          <w:tcPr>
            <w:tcW w:w="2403" w:type="dxa"/>
            <w:gridSpan w:val="6"/>
            <w:vAlign w:val="center"/>
          </w:tcPr>
          <w:p w:rsidR="00E122A9" w:rsidRDefault="00E122A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122A9" w:rsidRDefault="00E122A9">
            <w:pPr>
              <w:rPr>
                <w:rFonts w:ascii="宋体" w:hAnsi="宋体"/>
                <w:b/>
                <w:color w:val="000000" w:themeColor="text1"/>
                <w:sz w:val="20"/>
                <w:szCs w:val="20"/>
              </w:rPr>
            </w:pPr>
          </w:p>
        </w:tc>
      </w:tr>
      <w:tr w:rsidR="00AA0DC5">
        <w:trPr>
          <w:cantSplit/>
          <w:jc w:val="center"/>
        </w:trPr>
        <w:tc>
          <w:tcPr>
            <w:tcW w:w="1919" w:type="dxa"/>
            <w:vAlign w:val="center"/>
          </w:tcPr>
          <w:p w:rsidR="00E122A9" w:rsidRDefault="00E122A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122A9" w:rsidRDefault="00E122A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E122A9" w:rsidRDefault="00E122A9">
            <w:pPr>
              <w:widowControl/>
              <w:jc w:val="left"/>
              <w:rPr>
                <w:rFonts w:ascii="宋体" w:hAnsi="宋体"/>
                <w:b/>
                <w:color w:val="000000" w:themeColor="text1"/>
                <w:spacing w:val="-20"/>
                <w:sz w:val="20"/>
                <w:szCs w:val="20"/>
              </w:rPr>
            </w:pPr>
          </w:p>
          <w:p w:rsidR="00E122A9" w:rsidRDefault="00E122A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E122A9" w:rsidRDefault="00E122A9">
            <w:pPr>
              <w:rPr>
                <w:rFonts w:ascii="宋体" w:hAnsi="宋体"/>
                <w:b/>
                <w:color w:val="000000" w:themeColor="text1"/>
                <w:sz w:val="20"/>
                <w:szCs w:val="20"/>
              </w:rPr>
            </w:pPr>
          </w:p>
        </w:tc>
      </w:tr>
      <w:tr w:rsidR="00AA0DC5">
        <w:trPr>
          <w:cantSplit/>
          <w:jc w:val="center"/>
        </w:trPr>
        <w:tc>
          <w:tcPr>
            <w:tcW w:w="1919" w:type="dxa"/>
            <w:vAlign w:val="center"/>
          </w:tcPr>
          <w:p w:rsidR="00E122A9" w:rsidRDefault="00E122A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122A9" w:rsidRDefault="00E122A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122A9" w:rsidRDefault="00E122A9">
            <w:pPr>
              <w:widowControl/>
              <w:jc w:val="left"/>
              <w:rPr>
                <w:rFonts w:ascii="宋体" w:hAnsi="宋体"/>
                <w:b/>
                <w:color w:val="000000" w:themeColor="text1"/>
                <w:sz w:val="20"/>
                <w:szCs w:val="20"/>
              </w:rPr>
            </w:pPr>
          </w:p>
        </w:tc>
      </w:tr>
    </w:tbl>
    <w:p w:rsidR="00E122A9" w:rsidRDefault="00E122A9" w:rsidP="00E122A9">
      <w:pPr>
        <w:snapToGrid w:val="0"/>
        <w:spacing w:afterLines="30" w:after="93"/>
        <w:jc w:val="center"/>
        <w:rPr>
          <w:rFonts w:ascii="楷体" w:eastAsia="楷体" w:hAnsi="楷体"/>
          <w:b/>
          <w:color w:val="000000" w:themeColor="text1"/>
          <w:sz w:val="28"/>
          <w:szCs w:val="28"/>
        </w:rPr>
      </w:pPr>
    </w:p>
    <w:p w:rsidR="00E122A9" w:rsidRDefault="00E122A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122A9" w:rsidRDefault="00E122A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122A9" w:rsidRDefault="00E122A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AA0DC5">
        <w:tc>
          <w:tcPr>
            <w:tcW w:w="3119" w:type="dxa"/>
          </w:tcPr>
          <w:p w:rsidR="00E122A9" w:rsidRDefault="00E122A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122A9" w:rsidRDefault="00E122A9">
            <w:pPr>
              <w:jc w:val="center"/>
              <w:rPr>
                <w:rFonts w:ascii="宋体" w:hAnsi="宋体"/>
                <w:b/>
                <w:color w:val="000000" w:themeColor="text1"/>
                <w:sz w:val="20"/>
                <w:szCs w:val="20"/>
              </w:rPr>
            </w:pPr>
            <w:r w:rsidRPr="008747B1">
              <w:rPr>
                <w:rFonts w:ascii="宋体" w:hAnsi="宋体" w:hint="eastAsia"/>
                <w:b/>
                <w:color w:val="000000" w:themeColor="text1"/>
                <w:sz w:val="20"/>
                <w:szCs w:val="20"/>
              </w:rPr>
              <w:t>职能或过程</w:t>
            </w:r>
            <w:r w:rsidRPr="008747B1">
              <w:rPr>
                <w:rFonts w:ascii="宋体" w:hAnsi="宋体" w:hint="eastAsia"/>
                <w:b/>
                <w:color w:val="000000" w:themeColor="text1"/>
                <w:spacing w:val="-2"/>
                <w:sz w:val="20"/>
                <w:szCs w:val="20"/>
              </w:rPr>
              <w:t>:</w:t>
            </w:r>
          </w:p>
        </w:tc>
      </w:tr>
      <w:tr w:rsidR="00A34BF2">
        <w:tc>
          <w:tcPr>
            <w:tcW w:w="3119" w:type="dxa"/>
          </w:tcPr>
          <w:p w:rsidR="00A34BF2" w:rsidRDefault="00A34BF2" w:rsidP="00A34BF2">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34BF2" w:rsidRDefault="00A34BF2" w:rsidP="00A34BF2">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A34BF2">
        <w:tc>
          <w:tcPr>
            <w:tcW w:w="3119" w:type="dxa"/>
          </w:tcPr>
          <w:p w:rsidR="00A34BF2" w:rsidRDefault="00A34BF2" w:rsidP="00A34BF2">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A34BF2" w:rsidRDefault="00A34BF2" w:rsidP="00A34BF2">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A34BF2">
        <w:tc>
          <w:tcPr>
            <w:tcW w:w="3119" w:type="dxa"/>
          </w:tcPr>
          <w:p w:rsidR="00A34BF2" w:rsidRDefault="00A34BF2" w:rsidP="00A34BF2">
            <w:pPr>
              <w:jc w:val="center"/>
              <w:rPr>
                <w:rFonts w:ascii="宋体" w:hAnsi="宋体"/>
                <w:b/>
                <w:color w:val="000000" w:themeColor="text1"/>
                <w:sz w:val="20"/>
                <w:szCs w:val="20"/>
              </w:rPr>
            </w:pPr>
            <w:r>
              <w:rPr>
                <w:rFonts w:ascii="宋体" w:hAnsi="宋体" w:hint="eastAsia"/>
                <w:b/>
                <w:color w:val="000000" w:themeColor="text1"/>
                <w:sz w:val="20"/>
                <w:szCs w:val="20"/>
              </w:rPr>
              <w:t>业务部</w:t>
            </w:r>
          </w:p>
        </w:tc>
        <w:tc>
          <w:tcPr>
            <w:tcW w:w="6804" w:type="dxa"/>
          </w:tcPr>
          <w:p w:rsidR="00A34BF2" w:rsidRDefault="00A34BF2" w:rsidP="00A34BF2">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A34BF2">
        <w:tc>
          <w:tcPr>
            <w:tcW w:w="3119" w:type="dxa"/>
          </w:tcPr>
          <w:p w:rsidR="00A34BF2" w:rsidRDefault="00A34BF2" w:rsidP="00A34BF2">
            <w:pPr>
              <w:jc w:val="center"/>
              <w:rPr>
                <w:rFonts w:ascii="宋体" w:hAnsi="宋体"/>
                <w:b/>
                <w:color w:val="000000" w:themeColor="text1"/>
                <w:sz w:val="20"/>
                <w:szCs w:val="20"/>
              </w:rPr>
            </w:pPr>
            <w:r>
              <w:rPr>
                <w:rFonts w:ascii="宋体" w:hAnsi="宋体" w:hint="eastAsia"/>
                <w:b/>
                <w:color w:val="000000" w:themeColor="text1"/>
                <w:szCs w:val="21"/>
              </w:rPr>
              <w:t>生产部</w:t>
            </w:r>
          </w:p>
        </w:tc>
        <w:tc>
          <w:tcPr>
            <w:tcW w:w="6804" w:type="dxa"/>
          </w:tcPr>
          <w:p w:rsidR="00A34BF2" w:rsidRDefault="000C07DD" w:rsidP="00A34BF2">
            <w:pPr>
              <w:jc w:val="left"/>
              <w:rPr>
                <w:rFonts w:ascii="宋体" w:hAnsi="宋体"/>
                <w:b/>
                <w:color w:val="000000" w:themeColor="text1"/>
                <w:spacing w:val="-20"/>
                <w:szCs w:val="21"/>
                <w:u w:val="single"/>
              </w:rPr>
            </w:pPr>
            <w:r>
              <w:rPr>
                <w:rFonts w:ascii="宋体" w:hAnsi="宋体" w:hint="eastAsia"/>
                <w:color w:val="000000" w:themeColor="text1"/>
                <w:szCs w:val="21"/>
              </w:rPr>
              <w:t>生产和服务</w:t>
            </w:r>
            <w:r w:rsidR="00A34BF2">
              <w:rPr>
                <w:rFonts w:ascii="宋体" w:hAnsi="宋体" w:hint="eastAsia"/>
                <w:color w:val="000000" w:themeColor="text1"/>
                <w:szCs w:val="21"/>
              </w:rPr>
              <w:t>控制、</w:t>
            </w:r>
            <w:r>
              <w:rPr>
                <w:rFonts w:ascii="宋体" w:hAnsi="宋体" w:hint="eastAsia"/>
                <w:color w:val="000000" w:themeColor="text1"/>
                <w:szCs w:val="21"/>
              </w:rPr>
              <w:t>产品和服务放行、</w:t>
            </w:r>
            <w:r w:rsidR="00A34BF2">
              <w:rPr>
                <w:rFonts w:ascii="宋体" w:hAnsi="宋体" w:hint="eastAsia"/>
                <w:color w:val="000000" w:themeColor="text1"/>
                <w:szCs w:val="21"/>
              </w:rPr>
              <w:t>不合格品控制、</w:t>
            </w:r>
            <w:r>
              <w:rPr>
                <w:rFonts w:ascii="宋体" w:hAnsi="宋体" w:hint="eastAsia"/>
                <w:color w:val="000000" w:themeColor="text1"/>
                <w:szCs w:val="21"/>
              </w:rPr>
              <w:t>不合格/事件和纠正措施、</w:t>
            </w:r>
            <w:r w:rsidR="00A34BF2">
              <w:rPr>
                <w:rFonts w:ascii="宋体" w:hAnsi="宋体" w:hint="eastAsia"/>
                <w:color w:val="000000" w:themeColor="text1"/>
                <w:szCs w:val="21"/>
              </w:rPr>
              <w:t>环境因素、危险源识别及运行控制</w:t>
            </w:r>
          </w:p>
        </w:tc>
      </w:tr>
      <w:tr w:rsidR="00AA0DC5">
        <w:tc>
          <w:tcPr>
            <w:tcW w:w="3119" w:type="dxa"/>
          </w:tcPr>
          <w:p w:rsidR="00E122A9" w:rsidRDefault="00E122A9">
            <w:pPr>
              <w:rPr>
                <w:rFonts w:ascii="宋体" w:hAnsi="宋体"/>
                <w:b/>
                <w:color w:val="000000" w:themeColor="text1"/>
                <w:szCs w:val="21"/>
              </w:rPr>
            </w:pPr>
          </w:p>
        </w:tc>
        <w:tc>
          <w:tcPr>
            <w:tcW w:w="6804" w:type="dxa"/>
          </w:tcPr>
          <w:p w:rsidR="00E122A9" w:rsidRDefault="00E122A9">
            <w:pPr>
              <w:rPr>
                <w:rFonts w:ascii="宋体" w:hAnsi="宋体"/>
                <w:b/>
                <w:color w:val="000000" w:themeColor="text1"/>
                <w:spacing w:val="-20"/>
                <w:szCs w:val="21"/>
                <w:u w:val="single"/>
              </w:rPr>
            </w:pPr>
          </w:p>
        </w:tc>
      </w:tr>
    </w:tbl>
    <w:p w:rsidR="00E122A9" w:rsidRDefault="00E122A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122A9" w:rsidRDefault="00E122A9">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AA0DC5">
        <w:tc>
          <w:tcPr>
            <w:tcW w:w="3119" w:type="dxa"/>
          </w:tcPr>
          <w:p w:rsidR="00E122A9" w:rsidRDefault="00E122A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122A9" w:rsidRDefault="00E122A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122A9" w:rsidRDefault="00E122A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0DC5">
        <w:tc>
          <w:tcPr>
            <w:tcW w:w="3119" w:type="dxa"/>
          </w:tcPr>
          <w:p w:rsidR="00E122A9" w:rsidRDefault="00A34BF2">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Pr>
          <w:p w:rsidR="00E122A9" w:rsidRDefault="00E122A9">
            <w:pPr>
              <w:jc w:val="center"/>
              <w:rPr>
                <w:rFonts w:ascii="宋体" w:hAnsi="宋体"/>
                <w:b/>
                <w:color w:val="000000" w:themeColor="text1"/>
                <w:spacing w:val="-20"/>
                <w:sz w:val="20"/>
                <w:szCs w:val="20"/>
                <w:u w:val="single"/>
              </w:rPr>
            </w:pPr>
          </w:p>
        </w:tc>
        <w:tc>
          <w:tcPr>
            <w:tcW w:w="3555" w:type="dxa"/>
          </w:tcPr>
          <w:p w:rsidR="00E122A9" w:rsidRDefault="00E122A9">
            <w:pPr>
              <w:jc w:val="center"/>
              <w:rPr>
                <w:rFonts w:ascii="宋体" w:hAnsi="宋体"/>
                <w:b/>
                <w:color w:val="000000" w:themeColor="text1"/>
                <w:spacing w:val="-20"/>
                <w:sz w:val="20"/>
                <w:szCs w:val="20"/>
                <w:u w:val="single"/>
              </w:rPr>
            </w:pPr>
          </w:p>
        </w:tc>
      </w:tr>
      <w:tr w:rsidR="00AA0DC5">
        <w:tc>
          <w:tcPr>
            <w:tcW w:w="3119" w:type="dxa"/>
          </w:tcPr>
          <w:p w:rsidR="00E122A9" w:rsidRDefault="00E122A9">
            <w:pPr>
              <w:jc w:val="center"/>
              <w:rPr>
                <w:rFonts w:ascii="宋体" w:hAnsi="宋体"/>
                <w:b/>
                <w:color w:val="000000" w:themeColor="text1"/>
                <w:sz w:val="20"/>
                <w:szCs w:val="20"/>
              </w:rPr>
            </w:pPr>
          </w:p>
        </w:tc>
        <w:tc>
          <w:tcPr>
            <w:tcW w:w="3249" w:type="dxa"/>
          </w:tcPr>
          <w:p w:rsidR="00E122A9" w:rsidRDefault="00E122A9">
            <w:pPr>
              <w:jc w:val="center"/>
              <w:rPr>
                <w:rFonts w:ascii="宋体" w:hAnsi="宋体"/>
                <w:b/>
                <w:color w:val="000000" w:themeColor="text1"/>
                <w:spacing w:val="-20"/>
                <w:sz w:val="20"/>
                <w:szCs w:val="20"/>
                <w:u w:val="single"/>
              </w:rPr>
            </w:pPr>
          </w:p>
        </w:tc>
        <w:tc>
          <w:tcPr>
            <w:tcW w:w="3555" w:type="dxa"/>
          </w:tcPr>
          <w:p w:rsidR="00E122A9" w:rsidRDefault="00E122A9">
            <w:pPr>
              <w:jc w:val="center"/>
              <w:rPr>
                <w:rFonts w:ascii="宋体" w:hAnsi="宋体"/>
                <w:b/>
                <w:color w:val="000000" w:themeColor="text1"/>
                <w:spacing w:val="-20"/>
                <w:sz w:val="20"/>
                <w:szCs w:val="20"/>
                <w:u w:val="single"/>
              </w:rPr>
            </w:pPr>
          </w:p>
        </w:tc>
      </w:tr>
      <w:tr w:rsidR="00AA0DC5">
        <w:tc>
          <w:tcPr>
            <w:tcW w:w="3119" w:type="dxa"/>
          </w:tcPr>
          <w:p w:rsidR="00E122A9" w:rsidRDefault="00E122A9">
            <w:pPr>
              <w:jc w:val="center"/>
              <w:rPr>
                <w:rFonts w:ascii="宋体" w:hAnsi="宋体"/>
                <w:b/>
                <w:color w:val="000000" w:themeColor="text1"/>
                <w:sz w:val="20"/>
                <w:szCs w:val="20"/>
              </w:rPr>
            </w:pPr>
          </w:p>
        </w:tc>
        <w:tc>
          <w:tcPr>
            <w:tcW w:w="3249" w:type="dxa"/>
          </w:tcPr>
          <w:p w:rsidR="00E122A9" w:rsidRDefault="00E122A9">
            <w:pPr>
              <w:jc w:val="center"/>
              <w:rPr>
                <w:rFonts w:ascii="宋体" w:hAnsi="宋体"/>
                <w:b/>
                <w:color w:val="000000" w:themeColor="text1"/>
                <w:spacing w:val="-20"/>
                <w:sz w:val="20"/>
                <w:szCs w:val="20"/>
                <w:u w:val="single"/>
              </w:rPr>
            </w:pPr>
          </w:p>
        </w:tc>
        <w:tc>
          <w:tcPr>
            <w:tcW w:w="3555" w:type="dxa"/>
          </w:tcPr>
          <w:p w:rsidR="00E122A9" w:rsidRDefault="00E122A9">
            <w:pPr>
              <w:jc w:val="center"/>
              <w:rPr>
                <w:rFonts w:ascii="宋体" w:hAnsi="宋体"/>
                <w:b/>
                <w:color w:val="000000" w:themeColor="text1"/>
                <w:spacing w:val="-20"/>
                <w:sz w:val="20"/>
                <w:szCs w:val="20"/>
                <w:u w:val="single"/>
              </w:rPr>
            </w:pPr>
          </w:p>
        </w:tc>
      </w:tr>
    </w:tbl>
    <w:p w:rsidR="00E122A9" w:rsidRDefault="00E122A9">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sidRPr="002E0453">
        <w:rPr>
          <w:rFonts w:hAnsi="宋体" w:hint="eastAsia"/>
          <w:b/>
          <w:color w:val="000000" w:themeColor="text1"/>
          <w:spacing w:val="-6"/>
          <w:szCs w:val="21"/>
        </w:rPr>
        <w:t>系列和过程（设计</w:t>
      </w:r>
      <w:r w:rsidRPr="002E0453">
        <w:rPr>
          <w:rFonts w:hint="eastAsia"/>
          <w:b/>
          <w:color w:val="000000" w:themeColor="text1"/>
          <w:spacing w:val="-6"/>
          <w:szCs w:val="21"/>
        </w:rPr>
        <w:t>/</w:t>
      </w:r>
      <w:r w:rsidRPr="002E0453">
        <w:rPr>
          <w:rFonts w:hAnsi="宋体" w:hint="eastAsia"/>
          <w:b/>
          <w:color w:val="000000" w:themeColor="text1"/>
          <w:spacing w:val="-6"/>
          <w:szCs w:val="21"/>
        </w:rPr>
        <w:t>生产</w:t>
      </w:r>
      <w:r w:rsidRPr="002E0453">
        <w:rPr>
          <w:rFonts w:hint="eastAsia"/>
          <w:b/>
          <w:color w:val="000000" w:themeColor="text1"/>
          <w:spacing w:val="-6"/>
          <w:szCs w:val="21"/>
        </w:rPr>
        <w:t>┄┄）</w:t>
      </w:r>
      <w:r w:rsidRPr="002E0453">
        <w:rPr>
          <w:rFonts w:hAnsi="宋体" w:hint="eastAsia"/>
          <w:b/>
          <w:color w:val="000000" w:themeColor="text1"/>
          <w:spacing w:val="-6"/>
          <w:szCs w:val="21"/>
        </w:rPr>
        <w:t>是</w:t>
      </w:r>
    </w:p>
    <w:p w:rsidR="000C07DD" w:rsidRDefault="000C07DD">
      <w:pPr>
        <w:ind w:leftChars="-337" w:left="-169" w:hangingChars="271" w:hanging="539"/>
        <w:rPr>
          <w:rFonts w:hAnsi="宋体"/>
          <w:b/>
          <w:color w:val="000000" w:themeColor="text1"/>
          <w:spacing w:val="-6"/>
          <w:szCs w:val="21"/>
        </w:rPr>
      </w:pPr>
    </w:p>
    <w:p w:rsidR="00E122A9" w:rsidRDefault="00E122A9">
      <w:pPr>
        <w:ind w:leftChars="-337" w:left="-137" w:hangingChars="271" w:hanging="571"/>
        <w:rPr>
          <w:b/>
          <w:color w:val="000000" w:themeColor="text1"/>
          <w:szCs w:val="21"/>
          <w:u w:val="single"/>
        </w:rPr>
      </w:pPr>
    </w:p>
    <w:tbl>
      <w:tblPr>
        <w:tblStyle w:val="a8"/>
        <w:tblW w:w="10035" w:type="dxa"/>
        <w:tblInd w:w="-855" w:type="dxa"/>
        <w:tblLayout w:type="fixed"/>
        <w:tblLook w:val="04A0" w:firstRow="1" w:lastRow="0" w:firstColumn="1" w:lastColumn="0" w:noHBand="0" w:noVBand="1"/>
      </w:tblPr>
      <w:tblGrid>
        <w:gridCol w:w="2130"/>
        <w:gridCol w:w="2519"/>
        <w:gridCol w:w="1843"/>
        <w:gridCol w:w="3543"/>
      </w:tblGrid>
      <w:tr w:rsidR="00AA0DC5">
        <w:tc>
          <w:tcPr>
            <w:tcW w:w="2130" w:type="dxa"/>
          </w:tcPr>
          <w:p w:rsidR="00E122A9" w:rsidRDefault="00E122A9">
            <w:pPr>
              <w:rPr>
                <w:b/>
                <w:color w:val="000000" w:themeColor="text1"/>
                <w:sz w:val="20"/>
                <w:szCs w:val="20"/>
              </w:rPr>
            </w:pPr>
            <w:r>
              <w:rPr>
                <w:rFonts w:hint="eastAsia"/>
                <w:b/>
                <w:color w:val="000000" w:themeColor="text1"/>
                <w:sz w:val="20"/>
                <w:szCs w:val="20"/>
              </w:rPr>
              <w:lastRenderedPageBreak/>
              <w:t>产品名称</w:t>
            </w:r>
            <w:r>
              <w:rPr>
                <w:rFonts w:hint="eastAsia"/>
                <w:b/>
                <w:color w:val="000000" w:themeColor="text1"/>
                <w:sz w:val="20"/>
                <w:szCs w:val="20"/>
              </w:rPr>
              <w:t>/</w:t>
            </w:r>
          </w:p>
          <w:p w:rsidR="00E122A9" w:rsidRDefault="00E122A9">
            <w:pPr>
              <w:rPr>
                <w:b/>
                <w:color w:val="000000" w:themeColor="text1"/>
                <w:sz w:val="20"/>
                <w:szCs w:val="20"/>
              </w:rPr>
            </w:pPr>
            <w:r>
              <w:rPr>
                <w:rFonts w:hint="eastAsia"/>
                <w:b/>
                <w:color w:val="000000" w:themeColor="text1"/>
                <w:sz w:val="20"/>
                <w:szCs w:val="20"/>
              </w:rPr>
              <w:t>服务名称</w:t>
            </w:r>
          </w:p>
        </w:tc>
        <w:tc>
          <w:tcPr>
            <w:tcW w:w="2519" w:type="dxa"/>
          </w:tcPr>
          <w:p w:rsidR="00E122A9" w:rsidRDefault="00E122A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122A9" w:rsidRDefault="00E122A9">
            <w:pPr>
              <w:rPr>
                <w:b/>
                <w:color w:val="000000" w:themeColor="text1"/>
                <w:sz w:val="20"/>
                <w:szCs w:val="20"/>
              </w:rPr>
            </w:pPr>
            <w:r>
              <w:rPr>
                <w:rFonts w:hint="eastAsia"/>
                <w:b/>
                <w:color w:val="000000" w:themeColor="text1"/>
                <w:sz w:val="20"/>
                <w:szCs w:val="20"/>
              </w:rPr>
              <w:t>服务类型</w:t>
            </w:r>
          </w:p>
        </w:tc>
        <w:tc>
          <w:tcPr>
            <w:tcW w:w="1843" w:type="dxa"/>
          </w:tcPr>
          <w:p w:rsidR="00E122A9" w:rsidRDefault="00E122A9">
            <w:pPr>
              <w:rPr>
                <w:b/>
                <w:color w:val="000000" w:themeColor="text1"/>
                <w:sz w:val="20"/>
                <w:szCs w:val="20"/>
              </w:rPr>
            </w:pPr>
            <w:r>
              <w:rPr>
                <w:rFonts w:hint="eastAsia"/>
                <w:b/>
                <w:color w:val="000000" w:themeColor="text1"/>
                <w:sz w:val="20"/>
                <w:szCs w:val="20"/>
              </w:rPr>
              <w:t>规格</w:t>
            </w:r>
          </w:p>
        </w:tc>
        <w:tc>
          <w:tcPr>
            <w:tcW w:w="3543" w:type="dxa"/>
          </w:tcPr>
          <w:p w:rsidR="00E122A9" w:rsidRDefault="00E122A9">
            <w:pPr>
              <w:rPr>
                <w:b/>
                <w:color w:val="000000" w:themeColor="text1"/>
                <w:sz w:val="20"/>
                <w:szCs w:val="20"/>
              </w:rPr>
            </w:pPr>
            <w:r>
              <w:rPr>
                <w:rFonts w:hint="eastAsia"/>
                <w:b/>
                <w:color w:val="000000" w:themeColor="text1"/>
                <w:sz w:val="20"/>
                <w:szCs w:val="20"/>
              </w:rPr>
              <w:t>执行标准</w:t>
            </w:r>
          </w:p>
        </w:tc>
      </w:tr>
      <w:tr w:rsidR="00AA0DC5">
        <w:tc>
          <w:tcPr>
            <w:tcW w:w="2130" w:type="dxa"/>
          </w:tcPr>
          <w:p w:rsidR="00E122A9" w:rsidRDefault="000C07DD">
            <w:pPr>
              <w:rPr>
                <w:b/>
                <w:color w:val="000000" w:themeColor="text1"/>
                <w:sz w:val="20"/>
                <w:szCs w:val="20"/>
              </w:rPr>
            </w:pPr>
            <w:r>
              <w:rPr>
                <w:rFonts w:ascii="宋体" w:hAnsi="宋体"/>
                <w:b/>
                <w:color w:val="000000" w:themeColor="text1"/>
                <w:sz w:val="20"/>
                <w:szCs w:val="20"/>
              </w:rPr>
              <w:t>一般工业固体废物的治理（收集、转运）</w:t>
            </w:r>
          </w:p>
        </w:tc>
        <w:tc>
          <w:tcPr>
            <w:tcW w:w="2519" w:type="dxa"/>
          </w:tcPr>
          <w:p w:rsidR="00E122A9" w:rsidRDefault="000C07DD">
            <w:pPr>
              <w:rPr>
                <w:b/>
                <w:color w:val="000000" w:themeColor="text1"/>
                <w:sz w:val="20"/>
                <w:szCs w:val="20"/>
              </w:rPr>
            </w:pPr>
            <w:r>
              <w:rPr>
                <w:b/>
                <w:color w:val="000000" w:themeColor="text1"/>
                <w:sz w:val="20"/>
                <w:szCs w:val="20"/>
              </w:rPr>
              <w:t>/</w:t>
            </w:r>
          </w:p>
        </w:tc>
        <w:tc>
          <w:tcPr>
            <w:tcW w:w="1843" w:type="dxa"/>
          </w:tcPr>
          <w:p w:rsidR="00E122A9" w:rsidRDefault="000C07DD">
            <w:pPr>
              <w:rPr>
                <w:b/>
                <w:color w:val="000000" w:themeColor="text1"/>
                <w:sz w:val="20"/>
                <w:szCs w:val="20"/>
              </w:rPr>
            </w:pPr>
            <w:r>
              <w:rPr>
                <w:b/>
                <w:color w:val="000000" w:themeColor="text1"/>
                <w:sz w:val="20"/>
                <w:szCs w:val="20"/>
              </w:rPr>
              <w:t>/</w:t>
            </w:r>
          </w:p>
        </w:tc>
        <w:tc>
          <w:tcPr>
            <w:tcW w:w="3543" w:type="dxa"/>
          </w:tcPr>
          <w:p w:rsidR="00E122A9" w:rsidRDefault="000C07DD">
            <w:pPr>
              <w:rPr>
                <w:rFonts w:asciiTheme="minorEastAsia" w:eastAsiaTheme="minorEastAsia" w:hAnsiTheme="minorEastAsia" w:cs="宋体"/>
                <w:szCs w:val="21"/>
              </w:rPr>
            </w:pPr>
            <w:r w:rsidRPr="00664F3E">
              <w:rPr>
                <w:rFonts w:asciiTheme="minorEastAsia" w:eastAsiaTheme="minorEastAsia" w:hAnsiTheme="minorEastAsia" w:cs="宋体" w:hint="eastAsia"/>
                <w:szCs w:val="21"/>
              </w:rPr>
              <w:t>一般工业固体废物贮存、处置场污染控制标</w:t>
            </w:r>
            <w:r>
              <w:rPr>
                <w:rFonts w:asciiTheme="minorEastAsia" w:eastAsiaTheme="minorEastAsia" w:hAnsiTheme="minorEastAsia" w:cs="宋体" w:hint="eastAsia"/>
                <w:szCs w:val="21"/>
              </w:rPr>
              <w:t>准</w:t>
            </w:r>
          </w:p>
          <w:p w:rsidR="000C07DD" w:rsidRDefault="000C07DD">
            <w:pPr>
              <w:rPr>
                <w:b/>
                <w:color w:val="000000" w:themeColor="text1"/>
                <w:sz w:val="20"/>
                <w:szCs w:val="20"/>
              </w:rPr>
            </w:pPr>
            <w:r w:rsidRPr="00664F3E">
              <w:rPr>
                <w:rFonts w:asciiTheme="minorEastAsia" w:eastAsiaTheme="minorEastAsia" w:hAnsiTheme="minorEastAsia" w:cs="宋体" w:hint="eastAsia"/>
                <w:szCs w:val="21"/>
              </w:rPr>
              <w:t>中华人民共和国固体废物污染环境防治法</w:t>
            </w:r>
          </w:p>
        </w:tc>
      </w:tr>
      <w:tr w:rsidR="00AA0DC5">
        <w:tc>
          <w:tcPr>
            <w:tcW w:w="2130" w:type="dxa"/>
          </w:tcPr>
          <w:p w:rsidR="00E122A9" w:rsidRDefault="00E122A9">
            <w:pPr>
              <w:rPr>
                <w:b/>
                <w:color w:val="000000" w:themeColor="text1"/>
                <w:sz w:val="20"/>
                <w:szCs w:val="20"/>
              </w:rPr>
            </w:pPr>
          </w:p>
        </w:tc>
        <w:tc>
          <w:tcPr>
            <w:tcW w:w="2519" w:type="dxa"/>
          </w:tcPr>
          <w:p w:rsidR="00E122A9" w:rsidRDefault="00E122A9">
            <w:pPr>
              <w:rPr>
                <w:b/>
                <w:color w:val="000000" w:themeColor="text1"/>
                <w:sz w:val="20"/>
                <w:szCs w:val="20"/>
              </w:rPr>
            </w:pPr>
          </w:p>
        </w:tc>
        <w:tc>
          <w:tcPr>
            <w:tcW w:w="1843" w:type="dxa"/>
          </w:tcPr>
          <w:p w:rsidR="00E122A9" w:rsidRDefault="00E122A9">
            <w:pPr>
              <w:rPr>
                <w:b/>
                <w:color w:val="000000" w:themeColor="text1"/>
                <w:sz w:val="20"/>
                <w:szCs w:val="20"/>
              </w:rPr>
            </w:pPr>
          </w:p>
        </w:tc>
        <w:tc>
          <w:tcPr>
            <w:tcW w:w="3543" w:type="dxa"/>
          </w:tcPr>
          <w:p w:rsidR="00E122A9" w:rsidRDefault="00E122A9">
            <w:pPr>
              <w:rPr>
                <w:b/>
                <w:color w:val="000000" w:themeColor="text1"/>
                <w:sz w:val="20"/>
                <w:szCs w:val="20"/>
              </w:rPr>
            </w:pPr>
          </w:p>
        </w:tc>
      </w:tr>
      <w:tr w:rsidR="00AA0DC5">
        <w:tc>
          <w:tcPr>
            <w:tcW w:w="2130" w:type="dxa"/>
          </w:tcPr>
          <w:p w:rsidR="00E122A9" w:rsidRDefault="00E122A9">
            <w:pPr>
              <w:rPr>
                <w:b/>
                <w:color w:val="000000" w:themeColor="text1"/>
                <w:sz w:val="20"/>
                <w:szCs w:val="20"/>
              </w:rPr>
            </w:pPr>
          </w:p>
        </w:tc>
        <w:tc>
          <w:tcPr>
            <w:tcW w:w="2519" w:type="dxa"/>
          </w:tcPr>
          <w:p w:rsidR="00E122A9" w:rsidRDefault="00E122A9">
            <w:pPr>
              <w:rPr>
                <w:b/>
                <w:color w:val="000000" w:themeColor="text1"/>
                <w:sz w:val="20"/>
                <w:szCs w:val="20"/>
              </w:rPr>
            </w:pPr>
          </w:p>
        </w:tc>
        <w:tc>
          <w:tcPr>
            <w:tcW w:w="1843" w:type="dxa"/>
          </w:tcPr>
          <w:p w:rsidR="00E122A9" w:rsidRDefault="00E122A9">
            <w:pPr>
              <w:rPr>
                <w:b/>
                <w:color w:val="000000" w:themeColor="text1"/>
                <w:sz w:val="20"/>
                <w:szCs w:val="20"/>
              </w:rPr>
            </w:pPr>
          </w:p>
        </w:tc>
        <w:tc>
          <w:tcPr>
            <w:tcW w:w="3543" w:type="dxa"/>
          </w:tcPr>
          <w:p w:rsidR="00E122A9" w:rsidRDefault="00E122A9">
            <w:pPr>
              <w:rPr>
                <w:b/>
                <w:color w:val="000000" w:themeColor="text1"/>
                <w:sz w:val="20"/>
                <w:szCs w:val="20"/>
              </w:rPr>
            </w:pPr>
          </w:p>
        </w:tc>
      </w:tr>
      <w:tr w:rsidR="00AA0DC5">
        <w:tc>
          <w:tcPr>
            <w:tcW w:w="2130" w:type="dxa"/>
          </w:tcPr>
          <w:p w:rsidR="00E122A9" w:rsidRDefault="00E122A9">
            <w:pPr>
              <w:rPr>
                <w:b/>
                <w:color w:val="000000" w:themeColor="text1"/>
                <w:sz w:val="20"/>
                <w:szCs w:val="20"/>
              </w:rPr>
            </w:pPr>
          </w:p>
        </w:tc>
        <w:tc>
          <w:tcPr>
            <w:tcW w:w="2519" w:type="dxa"/>
          </w:tcPr>
          <w:p w:rsidR="00E122A9" w:rsidRDefault="00E122A9">
            <w:pPr>
              <w:rPr>
                <w:b/>
                <w:color w:val="000000" w:themeColor="text1"/>
                <w:sz w:val="20"/>
                <w:szCs w:val="20"/>
              </w:rPr>
            </w:pPr>
          </w:p>
        </w:tc>
        <w:tc>
          <w:tcPr>
            <w:tcW w:w="1843" w:type="dxa"/>
          </w:tcPr>
          <w:p w:rsidR="00E122A9" w:rsidRDefault="00E122A9">
            <w:pPr>
              <w:rPr>
                <w:b/>
                <w:color w:val="000000" w:themeColor="text1"/>
                <w:sz w:val="20"/>
                <w:szCs w:val="20"/>
              </w:rPr>
            </w:pPr>
          </w:p>
        </w:tc>
        <w:tc>
          <w:tcPr>
            <w:tcW w:w="3543" w:type="dxa"/>
          </w:tcPr>
          <w:p w:rsidR="00E122A9" w:rsidRDefault="00E122A9">
            <w:pPr>
              <w:rPr>
                <w:b/>
                <w:color w:val="000000" w:themeColor="text1"/>
                <w:sz w:val="20"/>
                <w:szCs w:val="20"/>
              </w:rPr>
            </w:pPr>
          </w:p>
        </w:tc>
      </w:tr>
    </w:tbl>
    <w:p w:rsidR="00E122A9" w:rsidRDefault="00E122A9">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122A9" w:rsidRDefault="00A34BF2">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10</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rPr>
        <w:t xml:space="preserve"> </w:t>
      </w:r>
      <w:r>
        <w:rPr>
          <w:b/>
          <w:color w:val="000000" w:themeColor="text1"/>
          <w:spacing w:val="-10"/>
          <w:szCs w:val="21"/>
          <w:u w:val="single"/>
        </w:rPr>
        <w:t xml:space="preserve"> 26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日。</w:t>
      </w:r>
    </w:p>
    <w:p w:rsidR="00E122A9" w:rsidRDefault="00E122A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122A9" w:rsidRDefault="00E122A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122A9" w:rsidRDefault="000C07DD">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E122A9">
        <w:rPr>
          <w:rFonts w:ascii="宋体" w:hAnsi="宋体" w:hint="eastAsia"/>
          <w:b/>
          <w:color w:val="000000" w:themeColor="text1"/>
          <w:szCs w:val="21"/>
        </w:rPr>
        <w:t>已完成审核计划的全部工作</w:t>
      </w:r>
    </w:p>
    <w:p w:rsidR="00E122A9" w:rsidRDefault="00E122A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122A9" w:rsidRDefault="00E122A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122A9" w:rsidRDefault="00E122A9" w:rsidP="00E122A9">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0DC5">
        <w:trPr>
          <w:cantSplit/>
          <w:trHeight w:val="985"/>
          <w:jc w:val="center"/>
        </w:trPr>
        <w:tc>
          <w:tcPr>
            <w:tcW w:w="720" w:type="dxa"/>
            <w:vMerge w:val="restart"/>
            <w:textDirection w:val="tbRlV"/>
            <w:vAlign w:val="center"/>
          </w:tcPr>
          <w:p w:rsidR="00E122A9" w:rsidRDefault="00E122A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122A9" w:rsidRDefault="00E122A9">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34BF2" w:rsidRDefault="00A34BF2" w:rsidP="000C07DD">
            <w:pPr>
              <w:spacing w:line="240" w:lineRule="exact"/>
              <w:rPr>
                <w:b/>
                <w:color w:val="000000" w:themeColor="text1"/>
                <w:sz w:val="20"/>
                <w:szCs w:val="20"/>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w:t>
            </w:r>
            <w:r w:rsidR="002E0453">
              <w:rPr>
                <w:rFonts w:ascii="宋体" w:hAnsi="宋体" w:cs="宋体" w:hint="eastAsia"/>
                <w:color w:val="000000" w:themeColor="text1"/>
                <w:szCs w:val="21"/>
              </w:rPr>
              <w:t>外部环境，面临的风险和机遇，并制定应对风险和机遇的措施，由各分管</w:t>
            </w:r>
            <w:r>
              <w:rPr>
                <w:rFonts w:ascii="宋体" w:hAnsi="宋体" w:cs="宋体" w:hint="eastAsia"/>
                <w:color w:val="000000" w:themeColor="text1"/>
                <w:szCs w:val="21"/>
              </w:rPr>
              <w:t>部门进行落实。企业按照标准和客户要求</w:t>
            </w:r>
            <w:r w:rsidR="000C07DD">
              <w:rPr>
                <w:rFonts w:ascii="宋体" w:hAnsi="宋体" w:cs="宋体" w:hint="eastAsia"/>
                <w:color w:val="000000" w:themeColor="text1"/>
                <w:szCs w:val="21"/>
              </w:rPr>
              <w:t>进行</w:t>
            </w:r>
            <w:r w:rsidR="000C07DD">
              <w:rPr>
                <w:rFonts w:ascii="宋体" w:hAnsi="宋体"/>
                <w:b/>
                <w:color w:val="000000" w:themeColor="text1"/>
                <w:sz w:val="20"/>
                <w:szCs w:val="20"/>
              </w:rPr>
              <w:t>一</w:t>
            </w:r>
            <w:r w:rsidR="000C07DD" w:rsidRPr="000C07DD">
              <w:rPr>
                <w:rFonts w:ascii="宋体" w:hAnsi="宋体" w:cs="宋体"/>
                <w:color w:val="000000" w:themeColor="text1"/>
                <w:szCs w:val="21"/>
              </w:rPr>
              <w:t>般工业固体废物的治理（收集、转运）</w:t>
            </w:r>
            <w:r>
              <w:rPr>
                <w:rFonts w:ascii="宋体" w:hAnsi="宋体" w:cs="宋体" w:hint="eastAsia"/>
                <w:color w:val="000000" w:themeColor="text1"/>
                <w:szCs w:val="21"/>
              </w:rPr>
              <w:t>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AA0DC5">
        <w:trPr>
          <w:cantSplit/>
          <w:trHeight w:val="1417"/>
          <w:jc w:val="center"/>
        </w:trPr>
        <w:tc>
          <w:tcPr>
            <w:tcW w:w="720" w:type="dxa"/>
            <w:vMerge/>
            <w:textDirection w:val="tbRlV"/>
            <w:vAlign w:val="center"/>
          </w:tcPr>
          <w:p w:rsidR="00E122A9" w:rsidRDefault="00E122A9">
            <w:pPr>
              <w:spacing w:line="240" w:lineRule="exact"/>
              <w:ind w:left="201" w:right="113" w:hangingChars="100" w:hanging="201"/>
              <w:jc w:val="center"/>
              <w:rPr>
                <w:rFonts w:ascii="宋体" w:hAnsi="宋体"/>
                <w:b/>
                <w:color w:val="000000" w:themeColor="text1"/>
                <w:sz w:val="20"/>
                <w:szCs w:val="20"/>
              </w:rPr>
            </w:pPr>
          </w:p>
        </w:tc>
        <w:tc>
          <w:tcPr>
            <w:tcW w:w="9198" w:type="dxa"/>
          </w:tcPr>
          <w:p w:rsidR="00E122A9" w:rsidRDefault="00E122A9">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A34BF2" w:rsidRDefault="00A34BF2" w:rsidP="00A34BF2">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A34BF2" w:rsidRDefault="00A34BF2" w:rsidP="002E0453">
            <w:pPr>
              <w:spacing w:line="240" w:lineRule="exact"/>
              <w:ind w:firstLineChars="200" w:firstLine="420"/>
              <w:rPr>
                <w:b/>
                <w:color w:val="000000" w:themeColor="text1"/>
                <w:sz w:val="20"/>
                <w:szCs w:val="20"/>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AA0DC5">
        <w:trPr>
          <w:cantSplit/>
          <w:trHeight w:val="2077"/>
          <w:jc w:val="center"/>
        </w:trPr>
        <w:tc>
          <w:tcPr>
            <w:tcW w:w="720" w:type="dxa"/>
            <w:vMerge/>
            <w:textDirection w:val="tbRlV"/>
            <w:vAlign w:val="center"/>
          </w:tcPr>
          <w:p w:rsidR="00E122A9" w:rsidRDefault="00E122A9">
            <w:pPr>
              <w:spacing w:line="240" w:lineRule="exact"/>
              <w:ind w:left="201" w:right="113" w:hangingChars="100" w:hanging="201"/>
              <w:jc w:val="center"/>
              <w:rPr>
                <w:rFonts w:ascii="宋体" w:hAnsi="宋体"/>
                <w:b/>
                <w:color w:val="000000" w:themeColor="text1"/>
                <w:sz w:val="20"/>
                <w:szCs w:val="20"/>
              </w:rPr>
            </w:pPr>
          </w:p>
        </w:tc>
        <w:tc>
          <w:tcPr>
            <w:tcW w:w="9198" w:type="dxa"/>
          </w:tcPr>
          <w:p w:rsidR="00E122A9" w:rsidRDefault="00E122A9">
            <w:pPr>
              <w:spacing w:line="280" w:lineRule="exact"/>
              <w:rPr>
                <w:rFonts w:ascii="宋体" w:hAnsi="宋体"/>
                <w:b/>
                <w:color w:val="000000" w:themeColor="text1"/>
                <w:sz w:val="20"/>
                <w:szCs w:val="20"/>
              </w:rPr>
            </w:pPr>
            <w:r>
              <w:rPr>
                <w:b/>
                <w:color w:val="000000" w:themeColor="text1"/>
                <w:sz w:val="20"/>
                <w:szCs w:val="20"/>
              </w:rPr>
              <w:t>3.</w:t>
            </w:r>
            <w:r w:rsidR="00A34BF2">
              <w:rPr>
                <w:rFonts w:ascii="MS Mincho" w:eastAsia="MS Mincho" w:hAnsi="MS Mincho" w:cs="MS Mincho" w:hint="eastAsia"/>
                <w:b/>
                <w:color w:val="000000" w:themeColor="text1"/>
                <w:spacing w:val="-10"/>
                <w:sz w:val="20"/>
                <w:szCs w:val="20"/>
              </w:rPr>
              <w:t xml:space="preserve"> ☑</w:t>
            </w:r>
            <w:r>
              <w:rPr>
                <w:rFonts w:ascii="宋体" w:hAnsi="宋体" w:hint="eastAsia"/>
                <w:b/>
                <w:color w:val="000000" w:themeColor="text1"/>
                <w:sz w:val="20"/>
                <w:szCs w:val="20"/>
              </w:rPr>
              <w:t>质量/</w:t>
            </w:r>
            <w:r w:rsidR="00A34BF2">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sidR="00A34BF2">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0C07DD" w:rsidRPr="00B82EA5" w:rsidRDefault="000C07DD" w:rsidP="000C07DD">
            <w:pPr>
              <w:ind w:firstLineChars="200" w:firstLine="420"/>
              <w:rPr>
                <w:rFonts w:asciiTheme="minorEastAsia" w:eastAsiaTheme="minorEastAsia" w:hAnsiTheme="minorEastAsia" w:cs="宋体"/>
                <w:szCs w:val="21"/>
              </w:rPr>
            </w:pPr>
            <w:r w:rsidRPr="006E454A">
              <w:rPr>
                <w:rFonts w:asciiTheme="minorEastAsia" w:eastAsiaTheme="minorEastAsia" w:hAnsiTheme="minorEastAsia" w:cs="宋体"/>
                <w:szCs w:val="21"/>
              </w:rPr>
              <w:t>质量方针：</w:t>
            </w:r>
            <w:r w:rsidRPr="00B82EA5">
              <w:rPr>
                <w:rFonts w:asciiTheme="minorEastAsia" w:eastAsiaTheme="minorEastAsia" w:hAnsiTheme="minorEastAsia" w:cs="宋体" w:hint="eastAsia"/>
                <w:szCs w:val="21"/>
              </w:rPr>
              <w:t>质量第一，精益求精，及时周到，顾客满意</w:t>
            </w:r>
            <w:r>
              <w:rPr>
                <w:rFonts w:asciiTheme="minorEastAsia" w:eastAsiaTheme="minorEastAsia" w:hAnsiTheme="minorEastAsia" w:cs="宋体" w:hint="eastAsia"/>
                <w:szCs w:val="21"/>
              </w:rPr>
              <w:t>；</w:t>
            </w:r>
          </w:p>
          <w:p w:rsidR="000C07DD" w:rsidRPr="00B82EA5" w:rsidRDefault="000C07DD" w:rsidP="000C07DD">
            <w:pPr>
              <w:ind w:firstLineChars="200" w:firstLine="420"/>
              <w:rPr>
                <w:rFonts w:asciiTheme="minorEastAsia" w:eastAsiaTheme="minorEastAsia" w:hAnsiTheme="minorEastAsia" w:cs="宋体"/>
                <w:szCs w:val="21"/>
              </w:rPr>
            </w:pPr>
            <w:r w:rsidRPr="006E454A">
              <w:rPr>
                <w:rFonts w:asciiTheme="minorEastAsia" w:eastAsiaTheme="minorEastAsia" w:hAnsiTheme="minorEastAsia" w:cs="宋体" w:hint="eastAsia"/>
                <w:szCs w:val="21"/>
              </w:rPr>
              <w:t>环境方针</w:t>
            </w:r>
            <w:r>
              <w:rPr>
                <w:rFonts w:asciiTheme="minorEastAsia" w:eastAsiaTheme="minorEastAsia" w:hAnsiTheme="minorEastAsia" w:cs="宋体" w:hint="eastAsia"/>
                <w:szCs w:val="21"/>
              </w:rPr>
              <w:t>：</w:t>
            </w:r>
            <w:r w:rsidRPr="00B82EA5">
              <w:rPr>
                <w:rFonts w:asciiTheme="minorEastAsia" w:eastAsiaTheme="minorEastAsia" w:hAnsiTheme="minorEastAsia" w:cs="宋体" w:hint="eastAsia"/>
                <w:szCs w:val="21"/>
              </w:rPr>
              <w:t>保护环境，诚信守法，珍惜资源，持续发展；</w:t>
            </w:r>
          </w:p>
          <w:p w:rsidR="000C07DD" w:rsidRPr="00B82EA5" w:rsidRDefault="000C07DD" w:rsidP="000C07DD">
            <w:pPr>
              <w:spacing w:line="280" w:lineRule="exact"/>
              <w:ind w:firstLineChars="200" w:firstLine="420"/>
              <w:rPr>
                <w:rFonts w:asciiTheme="minorEastAsia" w:eastAsiaTheme="minorEastAsia" w:hAnsiTheme="minorEastAsia" w:cs="宋体"/>
                <w:szCs w:val="21"/>
              </w:rPr>
            </w:pPr>
            <w:r w:rsidRPr="006E454A">
              <w:rPr>
                <w:rFonts w:asciiTheme="minorEastAsia" w:eastAsiaTheme="minorEastAsia" w:hAnsiTheme="minorEastAsia" w:cs="宋体" w:hint="eastAsia"/>
                <w:szCs w:val="21"/>
              </w:rPr>
              <w:t>职业健康安全方针</w:t>
            </w:r>
            <w:r>
              <w:rPr>
                <w:rFonts w:asciiTheme="minorEastAsia" w:eastAsiaTheme="minorEastAsia" w:hAnsiTheme="minorEastAsia" w:cs="宋体" w:hint="eastAsia"/>
                <w:szCs w:val="21"/>
              </w:rPr>
              <w:t>：</w:t>
            </w:r>
            <w:r w:rsidRPr="00B82EA5">
              <w:rPr>
                <w:rFonts w:asciiTheme="minorEastAsia" w:eastAsiaTheme="minorEastAsia" w:hAnsiTheme="minorEastAsia" w:cs="宋体" w:hint="eastAsia"/>
                <w:szCs w:val="21"/>
              </w:rPr>
              <w:t>以人为本，保障健康，关爱员工，服务全员。</w:t>
            </w:r>
          </w:p>
          <w:p w:rsidR="00E122A9" w:rsidRPr="00A34BF2" w:rsidRDefault="00A34BF2" w:rsidP="002E0453">
            <w:pPr>
              <w:spacing w:line="240" w:lineRule="exact"/>
              <w:ind w:leftChars="95" w:left="199" w:firstLineChars="100" w:firstLine="21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AA0DC5">
        <w:trPr>
          <w:cantSplit/>
          <w:trHeight w:val="1446"/>
          <w:jc w:val="center"/>
        </w:trPr>
        <w:tc>
          <w:tcPr>
            <w:tcW w:w="720" w:type="dxa"/>
            <w:vMerge/>
            <w:textDirection w:val="tbRlV"/>
            <w:vAlign w:val="center"/>
          </w:tcPr>
          <w:p w:rsidR="00E122A9" w:rsidRDefault="00E122A9">
            <w:pPr>
              <w:spacing w:line="240" w:lineRule="exact"/>
              <w:ind w:left="201" w:right="113" w:hangingChars="100" w:hanging="201"/>
              <w:jc w:val="center"/>
              <w:rPr>
                <w:rFonts w:ascii="宋体" w:hAnsi="宋体"/>
                <w:b/>
                <w:color w:val="000000" w:themeColor="text1"/>
                <w:sz w:val="20"/>
                <w:szCs w:val="20"/>
              </w:rPr>
            </w:pPr>
          </w:p>
        </w:tc>
        <w:tc>
          <w:tcPr>
            <w:tcW w:w="9198" w:type="dxa"/>
          </w:tcPr>
          <w:p w:rsidR="00E122A9" w:rsidRDefault="00E122A9">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34BF2" w:rsidRDefault="00A34BF2" w:rsidP="002E0453">
            <w:pPr>
              <w:spacing w:line="240" w:lineRule="exact"/>
              <w:ind w:firstLineChars="200" w:firstLine="420"/>
              <w:rPr>
                <w:b/>
                <w:color w:val="000000" w:themeColor="text1"/>
              </w:rPr>
            </w:pPr>
            <w:r w:rsidRPr="00314580">
              <w:rPr>
                <w:rFonts w:asciiTheme="minorEastAsia" w:eastAsiaTheme="minorEastAsia" w:hAnsiTheme="minorEastAsia" w:cs="宋体" w:hint="eastAsia"/>
                <w:szCs w:val="21"/>
              </w:rPr>
              <w:t>指定</w:t>
            </w:r>
            <w:r w:rsidR="000C07DD">
              <w:rPr>
                <w:rFonts w:asciiTheme="minorEastAsia" w:eastAsiaTheme="minorEastAsia" w:hAnsiTheme="minorEastAsia" w:cs="宋体" w:hint="eastAsia"/>
                <w:szCs w:val="21"/>
              </w:rPr>
              <w:t>综合</w:t>
            </w:r>
            <w:r>
              <w:rPr>
                <w:rFonts w:asciiTheme="minorEastAsia" w:eastAsiaTheme="minorEastAsia" w:hAnsiTheme="minorEastAsia" w:cs="宋体" w:hint="eastAsia"/>
                <w:szCs w:val="21"/>
              </w:rPr>
              <w:t>部</w:t>
            </w:r>
            <w:r w:rsidRPr="00314580">
              <w:rPr>
                <w:rFonts w:asciiTheme="minorEastAsia" w:eastAsiaTheme="minorEastAsia" w:hAnsiTheme="minorEastAsia" w:cs="宋体" w:hint="eastAsia"/>
                <w:szCs w:val="21"/>
              </w:rPr>
              <w:t>负责组织公司风险和机遇识别和控制措施制定</w:t>
            </w:r>
            <w:r>
              <w:rPr>
                <w:rFonts w:asciiTheme="minorEastAsia" w:eastAsiaTheme="minorEastAsia" w:hAnsiTheme="minorEastAsia" w:cs="宋体" w:hint="eastAsia"/>
                <w:szCs w:val="21"/>
              </w:rPr>
              <w:t>，建立并执行</w:t>
            </w:r>
            <w:r w:rsidR="000C07DD">
              <w:rPr>
                <w:rFonts w:asciiTheme="minorEastAsia" w:eastAsiaTheme="minorEastAsia" w:hAnsiTheme="minorEastAsia" w:cs="宋体" w:hint="eastAsia"/>
                <w:szCs w:val="21"/>
              </w:rPr>
              <w:t>《风险和机遇控制程序》</w:t>
            </w:r>
            <w:r>
              <w:rPr>
                <w:rFonts w:asciiTheme="minorEastAsia" w:eastAsiaTheme="minorEastAsia" w:hAnsiTheme="minorEastAsia" w:cs="宋体" w:hint="eastAsia"/>
                <w:szCs w:val="21"/>
              </w:rPr>
              <w:t>，提供了内外因素识别清单、风险及机遇识别评价表，将需要应对的风险和机遇进行风险分析确定风险级别（采用打分法），在管理体系所确定的过程中，整合制定针对性管理措施。</w:t>
            </w:r>
          </w:p>
        </w:tc>
      </w:tr>
      <w:tr w:rsidR="00AA0DC5">
        <w:trPr>
          <w:cantSplit/>
          <w:trHeight w:val="1930"/>
          <w:jc w:val="center"/>
        </w:trPr>
        <w:tc>
          <w:tcPr>
            <w:tcW w:w="720" w:type="dxa"/>
            <w:vMerge/>
            <w:vAlign w:val="center"/>
          </w:tcPr>
          <w:p w:rsidR="00E122A9" w:rsidRDefault="00E122A9">
            <w:pPr>
              <w:spacing w:line="240" w:lineRule="exact"/>
              <w:jc w:val="center"/>
              <w:rPr>
                <w:b/>
                <w:color w:val="000000" w:themeColor="text1"/>
                <w:sz w:val="20"/>
              </w:rPr>
            </w:pPr>
          </w:p>
        </w:tc>
        <w:tc>
          <w:tcPr>
            <w:tcW w:w="9198" w:type="dxa"/>
          </w:tcPr>
          <w:p w:rsidR="00E122A9" w:rsidRDefault="00E122A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E122A9" w:rsidRDefault="00E122A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E122A9" w:rsidRDefault="00E122A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A34BF2">
              <w:rPr>
                <w:rFonts w:ascii="宋体" w:hAnsi="宋体" w:hint="eastAsia"/>
                <w:b/>
                <w:color w:val="000000" w:themeColor="text1"/>
                <w:sz w:val="20"/>
                <w:szCs w:val="20"/>
                <w:u w:val="single"/>
              </w:rPr>
              <w:t>一般工业固体废弃物分拣</w:t>
            </w:r>
            <w:r>
              <w:rPr>
                <w:rFonts w:ascii="宋体" w:hAnsi="宋体" w:hint="eastAsia"/>
                <w:b/>
                <w:color w:val="000000" w:themeColor="text1"/>
                <w:sz w:val="20"/>
                <w:szCs w:val="20"/>
                <w:u w:val="single"/>
              </w:rPr>
              <w:t>、转运                                           ，</w:t>
            </w:r>
          </w:p>
          <w:p w:rsidR="00E122A9" w:rsidRDefault="00E122A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E122A9" w:rsidRDefault="00E122A9" w:rsidP="003057C1">
            <w:pPr>
              <w:pStyle w:val="ab"/>
              <w:spacing w:line="360" w:lineRule="auto"/>
              <w:ind w:left="420" w:firstLineChars="100" w:firstLine="201"/>
              <w:jc w:val="left"/>
              <w:rPr>
                <w:rFonts w:ascii="宋体" w:hAnsi="宋体"/>
                <w:b/>
                <w:color w:val="000000" w:themeColor="text1"/>
                <w:sz w:val="20"/>
              </w:rPr>
            </w:pPr>
            <w:r>
              <w:rPr>
                <w:rFonts w:ascii="宋体" w:hAnsi="宋体" w:hint="eastAsia"/>
                <w:b/>
                <w:color w:val="000000" w:themeColor="text1"/>
                <w:sz w:val="20"/>
              </w:rPr>
              <w:t>不适用条款是 8</w:t>
            </w:r>
            <w:r>
              <w:rPr>
                <w:rFonts w:ascii="宋体" w:hAnsi="宋体"/>
                <w:b/>
                <w:color w:val="000000" w:themeColor="text1"/>
                <w:sz w:val="20"/>
              </w:rPr>
              <w:t>.3</w:t>
            </w:r>
            <w:r w:rsidR="003057C1">
              <w:rPr>
                <w:rFonts w:ascii="宋体" w:hAnsi="宋体" w:hint="eastAsia"/>
                <w:b/>
                <w:color w:val="000000" w:themeColor="text1"/>
                <w:sz w:val="20"/>
              </w:rPr>
              <w:t xml:space="preserve"> </w:t>
            </w:r>
            <w:r>
              <w:rPr>
                <w:rFonts w:ascii="宋体" w:hAnsi="宋体" w:hint="eastAsia"/>
                <w:b/>
                <w:color w:val="000000" w:themeColor="text1"/>
                <w:sz w:val="20"/>
              </w:rPr>
              <w:t>，</w:t>
            </w:r>
            <w:r w:rsidRPr="002E0453">
              <w:rPr>
                <w:rFonts w:ascii="宋体" w:hAnsi="宋体" w:hint="eastAsia"/>
                <w:b/>
                <w:color w:val="000000" w:themeColor="text1"/>
                <w:sz w:val="20"/>
              </w:rPr>
              <w:t>不适用理由：</w:t>
            </w:r>
            <w:r w:rsidR="003057C1">
              <w:rPr>
                <w:rFonts w:ascii="宋体" w:hAnsi="宋体" w:hint="eastAsia"/>
                <w:b/>
                <w:color w:val="000000" w:themeColor="text1"/>
                <w:sz w:val="20"/>
              </w:rPr>
              <w:t xml:space="preserve"> </w:t>
            </w:r>
            <w:r w:rsidR="003057C1" w:rsidRPr="000722CC">
              <w:rPr>
                <w:rFonts w:asciiTheme="minorEastAsia" w:eastAsiaTheme="minorEastAsia" w:hAnsiTheme="minorEastAsia" w:cs="宋体" w:hint="eastAsia"/>
                <w:sz w:val="21"/>
                <w:szCs w:val="21"/>
                <w:u w:val="single"/>
              </w:rPr>
              <w:t>一般工业废弃物收集、转运所涉及的相关管理活动按照国家标准和客户及法规要求进行服务，8.3条款不适用，故删减此条款，不影响公司确保产品和服务的能力或责任，对增强顾客满意不会产生影响。</w:t>
            </w:r>
            <w:r w:rsidRPr="000722CC">
              <w:rPr>
                <w:rFonts w:asciiTheme="minorEastAsia" w:eastAsiaTheme="minorEastAsia" w:hAnsiTheme="minorEastAsia" w:cs="宋体" w:hint="eastAsia"/>
                <w:sz w:val="21"/>
                <w:szCs w:val="21"/>
                <w:u w:val="single"/>
              </w:rPr>
              <w:t xml:space="preserve">                             </w:t>
            </w:r>
            <w:r w:rsidRPr="003057C1">
              <w:rPr>
                <w:rFonts w:ascii="宋体" w:hAnsi="宋体" w:hint="eastAsia"/>
                <w:b/>
                <w:color w:val="000000" w:themeColor="text1"/>
                <w:sz w:val="20"/>
                <w:u w:val="single"/>
              </w:rPr>
              <w:t xml:space="preserve">         </w:t>
            </w:r>
            <w:r>
              <w:rPr>
                <w:rFonts w:ascii="宋体" w:hAnsi="宋体" w:hint="eastAsia"/>
                <w:b/>
                <w:color w:val="000000" w:themeColor="text1"/>
                <w:sz w:val="20"/>
              </w:rPr>
              <w:t xml:space="preserve">          </w:t>
            </w:r>
          </w:p>
          <w:p w:rsidR="00E122A9" w:rsidRDefault="00E122A9">
            <w:pPr>
              <w:tabs>
                <w:tab w:val="left" w:pos="540"/>
              </w:tabs>
              <w:spacing w:line="300" w:lineRule="exact"/>
              <w:ind w:left="211" w:hangingChars="100" w:hanging="211"/>
              <w:rPr>
                <w:rFonts w:ascii="宋体" w:hAnsi="宋体"/>
                <w:b/>
                <w:color w:val="000000" w:themeColor="text1"/>
                <w:szCs w:val="21"/>
              </w:rPr>
            </w:pPr>
          </w:p>
        </w:tc>
      </w:tr>
      <w:tr w:rsidR="00AA0DC5">
        <w:trPr>
          <w:cantSplit/>
          <w:trHeight w:val="2144"/>
          <w:jc w:val="center"/>
        </w:trPr>
        <w:tc>
          <w:tcPr>
            <w:tcW w:w="720" w:type="dxa"/>
            <w:vMerge/>
            <w:vAlign w:val="center"/>
          </w:tcPr>
          <w:p w:rsidR="00E122A9" w:rsidRDefault="00E122A9">
            <w:pPr>
              <w:spacing w:line="240" w:lineRule="exact"/>
              <w:jc w:val="center"/>
              <w:rPr>
                <w:b/>
                <w:color w:val="000000" w:themeColor="text1"/>
                <w:sz w:val="20"/>
              </w:rPr>
            </w:pPr>
          </w:p>
        </w:tc>
        <w:tc>
          <w:tcPr>
            <w:tcW w:w="9198" w:type="dxa"/>
          </w:tcPr>
          <w:p w:rsidR="00E122A9" w:rsidRDefault="00E122A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E122A9" w:rsidRDefault="00E122A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3057C1" w:rsidRDefault="003057C1" w:rsidP="00E122A9">
            <w:pPr>
              <w:pStyle w:val="aa"/>
              <w:ind w:firstLineChars="200" w:firstLine="420"/>
              <w:rPr>
                <w:rFonts w:asciiTheme="minorEastAsia" w:eastAsiaTheme="minorEastAsia" w:hAnsiTheme="minorEastAsia" w:cs="宋体"/>
                <w:szCs w:val="21"/>
              </w:rPr>
            </w:pPr>
            <w:r>
              <w:rPr>
                <w:rFonts w:ascii="宋体" w:hAnsi="宋体" w:hint="eastAsia"/>
                <w:color w:val="000000" w:themeColor="text1"/>
                <w:szCs w:val="21"/>
              </w:rPr>
              <w:t>识别了办公、生产和服务、业务活动</w:t>
            </w:r>
            <w:r w:rsidR="00E122A9">
              <w:rPr>
                <w:rFonts w:ascii="宋体" w:hAnsi="宋体" w:hint="eastAsia"/>
                <w:color w:val="000000" w:themeColor="text1"/>
                <w:szCs w:val="21"/>
              </w:rPr>
              <w:t>、质检等过程的环境因素，动态更新，评价出的重要环境因素包括：</w:t>
            </w:r>
            <w:r w:rsidRPr="00664F3E">
              <w:rPr>
                <w:rFonts w:asciiTheme="minorEastAsia" w:eastAsiaTheme="minorEastAsia" w:hAnsiTheme="minorEastAsia" w:cs="宋体" w:hint="eastAsia"/>
                <w:szCs w:val="21"/>
              </w:rPr>
              <w:t>生活废水排放、办公</w:t>
            </w:r>
            <w:proofErr w:type="gramStart"/>
            <w:r w:rsidRPr="00664F3E">
              <w:rPr>
                <w:rFonts w:asciiTheme="minorEastAsia" w:eastAsiaTheme="minorEastAsia" w:hAnsiTheme="minorEastAsia" w:cs="宋体" w:hint="eastAsia"/>
                <w:szCs w:val="21"/>
              </w:rPr>
              <w:t>固体危废排放</w:t>
            </w:r>
            <w:proofErr w:type="gramEnd"/>
            <w:r w:rsidRPr="00664F3E">
              <w:rPr>
                <w:rFonts w:asciiTheme="minorEastAsia" w:eastAsiaTheme="minorEastAsia" w:hAnsiTheme="minorEastAsia" w:cs="宋体" w:hint="eastAsia"/>
                <w:szCs w:val="21"/>
              </w:rPr>
              <w:t>、火灾事故的发生、水和电消耗、粉尘和噪声排放7项重要环境因素。</w:t>
            </w:r>
          </w:p>
          <w:p w:rsidR="00E122A9" w:rsidRDefault="003057C1" w:rsidP="00E122A9">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在采购、销售、生产和服务</w:t>
            </w:r>
            <w:r w:rsidR="00E122A9">
              <w:rPr>
                <w:rFonts w:ascii="宋体" w:hAnsi="宋体" w:hint="eastAsia"/>
                <w:color w:val="000000" w:themeColor="text1"/>
                <w:szCs w:val="21"/>
              </w:rPr>
              <w:t>、质检、运输、交付、日常办公等过程能使用生命周期观点和方法识别环境因素并加以管理。</w:t>
            </w:r>
          </w:p>
          <w:p w:rsidR="00E122A9" w:rsidRDefault="00E122A9" w:rsidP="002E0453">
            <w:pPr>
              <w:spacing w:line="300" w:lineRule="exact"/>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w:t>
            </w:r>
            <w:r w:rsidR="002E0453">
              <w:rPr>
                <w:rFonts w:ascii="宋体" w:hAnsi="宋体" w:hint="eastAsia"/>
                <w:color w:val="000000" w:themeColor="text1"/>
                <w:szCs w:val="21"/>
              </w:rPr>
              <w:t>案按计划实施</w:t>
            </w:r>
            <w:r>
              <w:rPr>
                <w:rFonts w:ascii="宋体" w:hAnsi="宋体" w:hint="eastAsia"/>
                <w:color w:val="000000" w:themeColor="text1"/>
                <w:szCs w:val="21"/>
              </w:rPr>
              <w:t>中，措施方案基本适宜、实施基本有效。</w:t>
            </w:r>
          </w:p>
        </w:tc>
      </w:tr>
      <w:tr w:rsidR="00AA0DC5">
        <w:trPr>
          <w:cantSplit/>
          <w:trHeight w:val="2144"/>
          <w:jc w:val="center"/>
        </w:trPr>
        <w:tc>
          <w:tcPr>
            <w:tcW w:w="720" w:type="dxa"/>
            <w:vMerge/>
            <w:vAlign w:val="center"/>
          </w:tcPr>
          <w:p w:rsidR="00E122A9" w:rsidRDefault="00E122A9">
            <w:pPr>
              <w:spacing w:line="240" w:lineRule="exact"/>
              <w:jc w:val="center"/>
              <w:rPr>
                <w:b/>
                <w:color w:val="000000" w:themeColor="text1"/>
                <w:sz w:val="20"/>
              </w:rPr>
            </w:pPr>
          </w:p>
        </w:tc>
        <w:tc>
          <w:tcPr>
            <w:tcW w:w="9198" w:type="dxa"/>
          </w:tcPr>
          <w:p w:rsidR="00E122A9" w:rsidRDefault="00E122A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E122A9" w:rsidRDefault="00E122A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E122A9" w:rsidRDefault="00E122A9" w:rsidP="00E122A9">
            <w:pPr>
              <w:pStyle w:val="aa"/>
              <w:ind w:firstLineChars="200" w:firstLine="420"/>
              <w:rPr>
                <w:rFonts w:ascii="宋体" w:hAnsi="宋体"/>
                <w:color w:val="000000" w:themeColor="text1"/>
                <w:szCs w:val="21"/>
              </w:rPr>
            </w:pPr>
            <w:r>
              <w:rPr>
                <w:rFonts w:ascii="宋体" w:hAnsi="宋体" w:hint="eastAsia"/>
                <w:color w:val="000000" w:themeColor="text1"/>
                <w:szCs w:val="21"/>
              </w:rPr>
              <w:t>识别了</w:t>
            </w:r>
            <w:r w:rsidR="003057C1">
              <w:rPr>
                <w:rFonts w:ascii="宋体" w:hAnsi="宋体" w:hint="eastAsia"/>
                <w:color w:val="000000" w:themeColor="text1"/>
                <w:szCs w:val="21"/>
              </w:rPr>
              <w:t>办公、生产和服务、业务活动、质检等</w:t>
            </w:r>
            <w:r>
              <w:rPr>
                <w:rFonts w:ascii="宋体" w:hAnsi="宋体" w:hint="eastAsia"/>
                <w:color w:val="000000" w:themeColor="text1"/>
                <w:szCs w:val="21"/>
              </w:rPr>
              <w:t>过程的危险源，动态更新，确定的不可接受风险包括：</w:t>
            </w:r>
            <w:r w:rsidR="003057C1" w:rsidRPr="00664F3E">
              <w:rPr>
                <w:rFonts w:asciiTheme="minorEastAsia" w:eastAsiaTheme="minorEastAsia" w:hAnsiTheme="minorEastAsia" w:cs="宋体" w:hint="eastAsia"/>
                <w:szCs w:val="21"/>
              </w:rPr>
              <w:t>火灾、交通事故、触电事故、扬尘及有害气体排放、碰伤砸伤</w:t>
            </w:r>
            <w:r>
              <w:rPr>
                <w:rFonts w:ascii="宋体" w:hAnsi="宋体" w:hint="eastAsia"/>
                <w:color w:val="000000" w:themeColor="text1"/>
                <w:szCs w:val="21"/>
              </w:rPr>
              <w:t>。</w:t>
            </w:r>
          </w:p>
          <w:p w:rsidR="00E122A9" w:rsidRDefault="00E122A9" w:rsidP="00E122A9">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w:t>
            </w:r>
            <w:r w:rsidR="00980760">
              <w:rPr>
                <w:rFonts w:ascii="宋体" w:hAnsi="宋体" w:hint="eastAsia"/>
                <w:color w:val="000000" w:themeColor="text1"/>
                <w:szCs w:val="21"/>
              </w:rPr>
              <w:t>不可接受风险、职业健康安全目标，制了措施方案，措施方案按计划</w:t>
            </w:r>
            <w:r>
              <w:rPr>
                <w:rFonts w:ascii="宋体" w:hAnsi="宋体" w:hint="eastAsia"/>
                <w:color w:val="000000" w:themeColor="text1"/>
                <w:szCs w:val="21"/>
              </w:rPr>
              <w:t>实施中，措施方案基本适宜、实施基本有效。</w:t>
            </w:r>
          </w:p>
          <w:p w:rsidR="00E122A9" w:rsidRDefault="00E122A9" w:rsidP="003057C1">
            <w:pPr>
              <w:spacing w:line="300" w:lineRule="exact"/>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AA0DC5">
        <w:trPr>
          <w:cantSplit/>
          <w:trHeight w:val="1890"/>
          <w:jc w:val="center"/>
        </w:trPr>
        <w:tc>
          <w:tcPr>
            <w:tcW w:w="720" w:type="dxa"/>
            <w:vMerge/>
            <w:vAlign w:val="center"/>
          </w:tcPr>
          <w:p w:rsidR="00E122A9" w:rsidRDefault="00E122A9">
            <w:pPr>
              <w:spacing w:line="240" w:lineRule="exact"/>
              <w:jc w:val="center"/>
              <w:rPr>
                <w:b/>
                <w:color w:val="000000" w:themeColor="text1"/>
                <w:sz w:val="20"/>
              </w:rPr>
            </w:pPr>
          </w:p>
        </w:tc>
        <w:tc>
          <w:tcPr>
            <w:tcW w:w="9198" w:type="dxa"/>
          </w:tcPr>
          <w:p w:rsidR="00E122A9" w:rsidRDefault="00E122A9">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E122A9" w:rsidRDefault="00E122A9">
            <w:pPr>
              <w:tabs>
                <w:tab w:val="left" w:pos="540"/>
              </w:tabs>
              <w:spacing w:line="300" w:lineRule="exact"/>
              <w:ind w:left="211" w:hangingChars="100" w:hanging="211"/>
              <w:rPr>
                <w:rFonts w:ascii="宋体" w:hAnsi="宋体"/>
                <w:b/>
                <w:color w:val="000000" w:themeColor="text1"/>
                <w:szCs w:val="21"/>
              </w:rPr>
            </w:pPr>
          </w:p>
          <w:p w:rsidR="00E122A9" w:rsidRDefault="00E122A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hint="eastAsia"/>
                <w:b/>
                <w:color w:val="000000" w:themeColor="text1"/>
                <w:szCs w:val="21"/>
              </w:rPr>
              <w:t>法律法规获取充分，□法律法规获取有遗漏，缺少</w:t>
            </w:r>
          </w:p>
          <w:p w:rsidR="00E122A9" w:rsidRDefault="00E122A9">
            <w:pPr>
              <w:tabs>
                <w:tab w:val="left" w:pos="540"/>
              </w:tabs>
              <w:spacing w:line="300" w:lineRule="exact"/>
              <w:ind w:leftChars="-43" w:left="1" w:hangingChars="43" w:hanging="91"/>
              <w:rPr>
                <w:rFonts w:ascii="宋体" w:hAnsi="宋体"/>
                <w:b/>
                <w:color w:val="000000" w:themeColor="text1"/>
                <w:szCs w:val="21"/>
                <w:u w:val="single"/>
              </w:rPr>
            </w:pPr>
          </w:p>
          <w:p w:rsidR="00E122A9" w:rsidRDefault="00E122A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w:t>
            </w:r>
            <w:r>
              <w:rPr>
                <w:rFonts w:ascii="MS Mincho" w:eastAsia="MS Mincho" w:hAnsi="MS Mincho" w:cs="MS Mincho" w:hint="eastAsia"/>
                <w:b/>
                <w:color w:val="000000" w:themeColor="text1"/>
                <w:szCs w:val="21"/>
              </w:rPr>
              <w:t>☑</w:t>
            </w:r>
            <w:r>
              <w:rPr>
                <w:rFonts w:ascii="宋体" w:hAnsi="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E122A9" w:rsidRDefault="00E122A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w:t>
            </w:r>
            <w:r w:rsidR="003057C1">
              <w:rPr>
                <w:rFonts w:ascii="宋体" w:hAnsi="宋体" w:hint="eastAsia"/>
                <w:szCs w:val="21"/>
                <w:u w:val="single"/>
              </w:rPr>
              <w:t>文件、</w:t>
            </w:r>
            <w:r>
              <w:rPr>
                <w:rFonts w:ascii="宋体" w:hAnsi="宋体" w:hint="eastAsia"/>
                <w:szCs w:val="21"/>
                <w:u w:val="single"/>
              </w:rPr>
              <w:t>会议等方式向有关员工传达法律、法规及其它要求的相关要求</w:t>
            </w:r>
          </w:p>
          <w:p w:rsidR="00E122A9" w:rsidRDefault="00E122A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E122A9" w:rsidRDefault="00E122A9">
            <w:pPr>
              <w:tabs>
                <w:tab w:val="left" w:pos="0"/>
              </w:tabs>
              <w:spacing w:line="240" w:lineRule="exact"/>
              <w:rPr>
                <w:b/>
                <w:color w:val="000000" w:themeColor="text1"/>
                <w:sz w:val="14"/>
                <w:szCs w:val="14"/>
              </w:rPr>
            </w:pPr>
          </w:p>
        </w:tc>
      </w:tr>
      <w:tr w:rsidR="00AA0DC5">
        <w:trPr>
          <w:cantSplit/>
          <w:trHeight w:val="2219"/>
          <w:jc w:val="center"/>
        </w:trPr>
        <w:tc>
          <w:tcPr>
            <w:tcW w:w="720" w:type="dxa"/>
            <w:vMerge/>
            <w:vAlign w:val="center"/>
          </w:tcPr>
          <w:p w:rsidR="00E122A9" w:rsidRDefault="00E122A9">
            <w:pPr>
              <w:spacing w:line="240" w:lineRule="exact"/>
              <w:jc w:val="center"/>
              <w:rPr>
                <w:b/>
                <w:color w:val="000000" w:themeColor="text1"/>
                <w:sz w:val="20"/>
              </w:rPr>
            </w:pPr>
          </w:p>
        </w:tc>
        <w:tc>
          <w:tcPr>
            <w:tcW w:w="9198" w:type="dxa"/>
          </w:tcPr>
          <w:p w:rsidR="00E122A9" w:rsidRDefault="00E122A9">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122A9" w:rsidRDefault="00E122A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C07DD" w:rsidRPr="00061775" w:rsidRDefault="000C07DD" w:rsidP="000C07DD">
            <w:pPr>
              <w:spacing w:line="280" w:lineRule="exact"/>
              <w:ind w:firstLineChars="200" w:firstLine="420"/>
              <w:rPr>
                <w:rFonts w:asciiTheme="minorEastAsia" w:eastAsiaTheme="minorEastAsia" w:hAnsiTheme="minorEastAsia" w:cs="宋体"/>
                <w:szCs w:val="21"/>
              </w:rPr>
            </w:pPr>
            <w:r w:rsidRPr="00061775">
              <w:rPr>
                <w:rFonts w:asciiTheme="minorEastAsia" w:eastAsiaTheme="minorEastAsia" w:hAnsiTheme="minorEastAsia" w:cs="宋体" w:hint="eastAsia"/>
                <w:szCs w:val="21"/>
              </w:rPr>
              <w:t>一、质量目标</w:t>
            </w:r>
          </w:p>
          <w:p w:rsidR="000C07DD" w:rsidRPr="00061775" w:rsidRDefault="000C07DD" w:rsidP="000C07DD">
            <w:pPr>
              <w:spacing w:line="280" w:lineRule="exact"/>
              <w:ind w:firstLineChars="200" w:firstLine="420"/>
              <w:rPr>
                <w:rFonts w:asciiTheme="minorEastAsia" w:eastAsiaTheme="minorEastAsia" w:hAnsiTheme="minorEastAsia" w:cs="宋体"/>
                <w:szCs w:val="21"/>
              </w:rPr>
            </w:pPr>
            <w:r w:rsidRPr="00061775">
              <w:rPr>
                <w:rFonts w:asciiTheme="minorEastAsia" w:eastAsiaTheme="minorEastAsia" w:hAnsiTheme="minorEastAsia" w:cs="宋体" w:hint="eastAsia"/>
                <w:szCs w:val="21"/>
              </w:rPr>
              <w:t>1. 产品交付合格率100%；</w:t>
            </w:r>
          </w:p>
          <w:p w:rsidR="000C07DD" w:rsidRPr="00061775" w:rsidRDefault="000C07DD" w:rsidP="000C07DD">
            <w:pPr>
              <w:spacing w:line="280" w:lineRule="exact"/>
              <w:ind w:firstLineChars="200" w:firstLine="420"/>
              <w:rPr>
                <w:rFonts w:asciiTheme="minorEastAsia" w:eastAsiaTheme="minorEastAsia" w:hAnsiTheme="minorEastAsia" w:cs="宋体"/>
                <w:szCs w:val="21"/>
              </w:rPr>
            </w:pPr>
            <w:r w:rsidRPr="00061775">
              <w:rPr>
                <w:rFonts w:asciiTheme="minorEastAsia" w:eastAsiaTheme="minorEastAsia" w:hAnsiTheme="minorEastAsia" w:cs="宋体" w:hint="eastAsia"/>
                <w:szCs w:val="21"/>
              </w:rPr>
              <w:t>2、顾客满意率≥93%</w:t>
            </w:r>
          </w:p>
          <w:p w:rsidR="000C07DD" w:rsidRPr="00061775" w:rsidRDefault="000C07DD" w:rsidP="000C07DD">
            <w:pPr>
              <w:spacing w:line="280" w:lineRule="exact"/>
              <w:ind w:firstLineChars="200" w:firstLine="420"/>
              <w:rPr>
                <w:rFonts w:asciiTheme="minorEastAsia" w:eastAsiaTheme="minorEastAsia" w:hAnsiTheme="minorEastAsia" w:cs="宋体"/>
                <w:szCs w:val="21"/>
              </w:rPr>
            </w:pPr>
            <w:r w:rsidRPr="00061775">
              <w:rPr>
                <w:rFonts w:asciiTheme="minorEastAsia" w:eastAsiaTheme="minorEastAsia" w:hAnsiTheme="minorEastAsia" w:cs="宋体" w:hint="eastAsia"/>
                <w:szCs w:val="21"/>
              </w:rPr>
              <w:t>二、环境目标</w:t>
            </w:r>
          </w:p>
          <w:p w:rsidR="000C07DD" w:rsidRPr="00061775" w:rsidRDefault="000C07DD" w:rsidP="000C07DD">
            <w:pPr>
              <w:spacing w:line="280" w:lineRule="exact"/>
              <w:ind w:firstLineChars="200" w:firstLine="420"/>
              <w:rPr>
                <w:rFonts w:asciiTheme="minorEastAsia" w:eastAsiaTheme="minorEastAsia" w:hAnsiTheme="minorEastAsia" w:cs="宋体"/>
                <w:szCs w:val="21"/>
              </w:rPr>
            </w:pPr>
            <w:r w:rsidRPr="00061775">
              <w:rPr>
                <w:rFonts w:asciiTheme="minorEastAsia" w:eastAsiaTheme="minorEastAsia" w:hAnsiTheme="minorEastAsia" w:cs="宋体" w:hint="eastAsia"/>
                <w:szCs w:val="21"/>
              </w:rPr>
              <w:t>1、重大火灾事故为零；</w:t>
            </w:r>
          </w:p>
          <w:p w:rsidR="000C07DD" w:rsidRPr="00061775" w:rsidRDefault="000C07DD" w:rsidP="000C07DD">
            <w:pPr>
              <w:spacing w:line="280" w:lineRule="exact"/>
              <w:ind w:firstLineChars="200" w:firstLine="420"/>
              <w:rPr>
                <w:rFonts w:asciiTheme="minorEastAsia" w:eastAsiaTheme="minorEastAsia" w:hAnsiTheme="minorEastAsia" w:cs="宋体"/>
                <w:szCs w:val="21"/>
              </w:rPr>
            </w:pPr>
            <w:r w:rsidRPr="00061775">
              <w:rPr>
                <w:rFonts w:asciiTheme="minorEastAsia" w:eastAsiaTheme="minorEastAsia" w:hAnsiTheme="minorEastAsia" w:cs="宋体" w:hint="eastAsia"/>
                <w:szCs w:val="21"/>
              </w:rPr>
              <w:t>2、环境污染事故为零；</w:t>
            </w:r>
          </w:p>
          <w:p w:rsidR="000C07DD" w:rsidRPr="00061775" w:rsidRDefault="000C07DD" w:rsidP="000C07DD">
            <w:pPr>
              <w:spacing w:line="280" w:lineRule="exact"/>
              <w:ind w:firstLineChars="200" w:firstLine="420"/>
              <w:rPr>
                <w:rFonts w:asciiTheme="minorEastAsia" w:eastAsiaTheme="minorEastAsia" w:hAnsiTheme="minorEastAsia" w:cs="宋体"/>
                <w:szCs w:val="21"/>
              </w:rPr>
            </w:pPr>
            <w:r w:rsidRPr="00061775">
              <w:rPr>
                <w:rFonts w:asciiTheme="minorEastAsia" w:eastAsiaTheme="minorEastAsia" w:hAnsiTheme="minorEastAsia" w:cs="宋体" w:hint="eastAsia"/>
                <w:szCs w:val="21"/>
              </w:rPr>
              <w:t>3、危险固废合</w:t>
            </w:r>
            <w:proofErr w:type="gramStart"/>
            <w:r w:rsidRPr="00061775">
              <w:rPr>
                <w:rFonts w:asciiTheme="minorEastAsia" w:eastAsiaTheme="minorEastAsia" w:hAnsiTheme="minorEastAsia" w:cs="宋体" w:hint="eastAsia"/>
                <w:szCs w:val="21"/>
              </w:rPr>
              <w:t>规</w:t>
            </w:r>
            <w:proofErr w:type="gramEnd"/>
            <w:r w:rsidRPr="00061775">
              <w:rPr>
                <w:rFonts w:asciiTheme="minorEastAsia" w:eastAsiaTheme="minorEastAsia" w:hAnsiTheme="minorEastAsia" w:cs="宋体" w:hint="eastAsia"/>
                <w:szCs w:val="21"/>
              </w:rPr>
              <w:t>处置率100%</w:t>
            </w:r>
          </w:p>
          <w:p w:rsidR="000C07DD" w:rsidRPr="00061775" w:rsidRDefault="000C07DD" w:rsidP="000C07DD">
            <w:pPr>
              <w:spacing w:line="280" w:lineRule="exact"/>
              <w:ind w:firstLineChars="200" w:firstLine="420"/>
              <w:rPr>
                <w:rFonts w:asciiTheme="minorEastAsia" w:eastAsiaTheme="minorEastAsia" w:hAnsiTheme="minorEastAsia" w:cs="宋体"/>
                <w:szCs w:val="21"/>
              </w:rPr>
            </w:pPr>
            <w:r w:rsidRPr="00061775">
              <w:rPr>
                <w:rFonts w:asciiTheme="minorEastAsia" w:eastAsiaTheme="minorEastAsia" w:hAnsiTheme="minorEastAsia" w:cs="宋体" w:hint="eastAsia"/>
                <w:szCs w:val="21"/>
              </w:rPr>
              <w:t>三、职业健康安全目标</w:t>
            </w:r>
          </w:p>
          <w:p w:rsidR="000C07DD" w:rsidRPr="00061775" w:rsidRDefault="000C07DD" w:rsidP="000C07DD">
            <w:pPr>
              <w:spacing w:line="280" w:lineRule="exact"/>
              <w:ind w:firstLineChars="200" w:firstLine="420"/>
              <w:rPr>
                <w:rFonts w:asciiTheme="minorEastAsia" w:eastAsiaTheme="minorEastAsia" w:hAnsiTheme="minorEastAsia" w:cs="宋体"/>
                <w:szCs w:val="21"/>
              </w:rPr>
            </w:pPr>
            <w:r w:rsidRPr="00061775">
              <w:rPr>
                <w:rFonts w:asciiTheme="minorEastAsia" w:eastAsiaTheme="minorEastAsia" w:hAnsiTheme="minorEastAsia" w:cs="宋体" w:hint="eastAsia"/>
                <w:szCs w:val="21"/>
              </w:rPr>
              <w:t>1、工 伤 事 故 发 生 率 ≤ 0.5%，重伤事故为0；</w:t>
            </w:r>
          </w:p>
          <w:p w:rsidR="000C07DD" w:rsidRPr="00061775" w:rsidRDefault="000C07DD" w:rsidP="000C07DD">
            <w:pPr>
              <w:spacing w:line="280" w:lineRule="exact"/>
              <w:ind w:firstLineChars="200" w:firstLine="420"/>
              <w:rPr>
                <w:rFonts w:asciiTheme="minorEastAsia" w:eastAsiaTheme="minorEastAsia" w:hAnsiTheme="minorEastAsia" w:cs="宋体"/>
                <w:szCs w:val="21"/>
              </w:rPr>
            </w:pPr>
            <w:r w:rsidRPr="00061775">
              <w:rPr>
                <w:rFonts w:asciiTheme="minorEastAsia" w:eastAsiaTheme="minorEastAsia" w:hAnsiTheme="minorEastAsia" w:cs="宋体" w:hint="eastAsia"/>
                <w:szCs w:val="21"/>
              </w:rPr>
              <w:t>2、全年职业伤害病例为零</w:t>
            </w:r>
          </w:p>
          <w:p w:rsidR="000C07DD" w:rsidRDefault="000C07DD" w:rsidP="00E122A9">
            <w:pPr>
              <w:pStyle w:val="a9"/>
              <w:ind w:left="210"/>
              <w:rPr>
                <w:szCs w:val="22"/>
              </w:rPr>
            </w:pPr>
          </w:p>
          <w:p w:rsidR="00E122A9" w:rsidRDefault="00E122A9" w:rsidP="00E122A9">
            <w:pPr>
              <w:pStyle w:val="a9"/>
              <w:ind w:left="210"/>
              <w:rPr>
                <w:szCs w:val="22"/>
              </w:rPr>
            </w:pPr>
            <w:r w:rsidRPr="000624F0">
              <w:rPr>
                <w:rFonts w:hint="eastAsia"/>
                <w:szCs w:val="22"/>
              </w:rPr>
              <w:t>提供</w:t>
            </w:r>
            <w:r w:rsidRPr="00562231">
              <w:rPr>
                <w:rFonts w:hint="eastAsia"/>
                <w:szCs w:val="22"/>
              </w:rPr>
              <w:t>各部门质量目标完成情况统计记录、各部门安全指标分解实现统计表、各部门环境指标分解实现统计表</w:t>
            </w:r>
            <w:r w:rsidRPr="000624F0">
              <w:rPr>
                <w:rFonts w:hint="eastAsia"/>
                <w:szCs w:val="22"/>
              </w:rPr>
              <w:t>等。目标已分解到各部门，有目标实现的措施和资源、考核方式、考核周期等要求。</w:t>
            </w:r>
          </w:p>
          <w:p w:rsidR="00E122A9" w:rsidRPr="00E122A9" w:rsidRDefault="00E122A9">
            <w:pPr>
              <w:spacing w:line="240" w:lineRule="exact"/>
              <w:rPr>
                <w:rFonts w:ascii="宋体" w:hAnsi="宋体"/>
                <w:b/>
                <w:color w:val="000000" w:themeColor="text1"/>
              </w:rPr>
            </w:pPr>
          </w:p>
        </w:tc>
      </w:tr>
      <w:tr w:rsidR="00AA0DC5" w:rsidTr="003057C1">
        <w:trPr>
          <w:cantSplit/>
          <w:trHeight w:val="929"/>
          <w:jc w:val="center"/>
        </w:trPr>
        <w:tc>
          <w:tcPr>
            <w:tcW w:w="720" w:type="dxa"/>
            <w:vMerge/>
            <w:vAlign w:val="center"/>
          </w:tcPr>
          <w:p w:rsidR="00E122A9" w:rsidRDefault="00E122A9">
            <w:pPr>
              <w:spacing w:line="240" w:lineRule="exact"/>
              <w:jc w:val="center"/>
              <w:rPr>
                <w:b/>
                <w:color w:val="000000" w:themeColor="text1"/>
                <w:sz w:val="20"/>
              </w:rPr>
            </w:pPr>
          </w:p>
        </w:tc>
        <w:tc>
          <w:tcPr>
            <w:tcW w:w="9198" w:type="dxa"/>
          </w:tcPr>
          <w:p w:rsidR="00E122A9" w:rsidRDefault="00E122A9">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E122A9" w:rsidRPr="00E122A9" w:rsidRDefault="00E122A9" w:rsidP="003057C1">
            <w:pPr>
              <w:spacing w:line="480" w:lineRule="auto"/>
              <w:ind w:firstLineChars="200" w:firstLine="420"/>
              <w:rPr>
                <w:rFonts w:ascii="宋体" w:hAnsi="宋体"/>
                <w:b/>
                <w:color w:val="000000" w:themeColor="text1"/>
                <w:sz w:val="20"/>
                <w:szCs w:val="20"/>
              </w:rPr>
            </w:pPr>
            <w:r>
              <w:rPr>
                <w:rFonts w:hint="eastAsia"/>
                <w:szCs w:val="22"/>
              </w:rPr>
              <w:t>体系文件符合公司要求，文件和记录管理控制符合标准要求。</w:t>
            </w:r>
          </w:p>
        </w:tc>
      </w:tr>
      <w:tr w:rsidR="00AA0DC5">
        <w:trPr>
          <w:cantSplit/>
          <w:trHeight w:val="1126"/>
          <w:jc w:val="center"/>
        </w:trPr>
        <w:tc>
          <w:tcPr>
            <w:tcW w:w="720" w:type="dxa"/>
            <w:vMerge w:val="restart"/>
            <w:textDirection w:val="tbRlV"/>
            <w:vAlign w:val="center"/>
          </w:tcPr>
          <w:p w:rsidR="00E122A9" w:rsidRDefault="00E122A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122A9" w:rsidRDefault="00E122A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122A9" w:rsidRDefault="00E122A9" w:rsidP="00E122A9">
            <w:pPr>
              <w:ind w:firstLineChars="200" w:firstLine="420"/>
              <w:jc w:val="left"/>
              <w:rPr>
                <w:szCs w:val="22"/>
              </w:rPr>
            </w:pPr>
            <w:r>
              <w:rPr>
                <w:rFonts w:hint="eastAsia"/>
                <w:szCs w:val="22"/>
              </w:rPr>
              <w:t>编制了人力资源管理程序，制定培训计划，定期组织相关培训，主要是</w:t>
            </w:r>
            <w:r>
              <w:rPr>
                <w:rFonts w:asciiTheme="minorEastAsia" w:eastAsiaTheme="minorEastAsia" w:hAnsiTheme="minorEastAsia" w:cs="宋体" w:hint="eastAsia"/>
                <w:szCs w:val="21"/>
              </w:rPr>
              <w:t>体系标准和手册和程序培训、</w:t>
            </w:r>
            <w:r w:rsidR="0059719D">
              <w:rPr>
                <w:rFonts w:asciiTheme="minorEastAsia" w:eastAsiaTheme="minorEastAsia" w:hAnsiTheme="minorEastAsia" w:cs="宋体" w:hint="eastAsia"/>
                <w:szCs w:val="21"/>
              </w:rPr>
              <w:t>合</w:t>
            </w:r>
            <w:proofErr w:type="gramStart"/>
            <w:r w:rsidR="0059719D">
              <w:rPr>
                <w:rFonts w:asciiTheme="minorEastAsia" w:eastAsiaTheme="minorEastAsia" w:hAnsiTheme="minorEastAsia" w:cs="宋体" w:hint="eastAsia"/>
                <w:szCs w:val="21"/>
              </w:rPr>
              <w:t>规</w:t>
            </w:r>
            <w:proofErr w:type="gramEnd"/>
            <w:r w:rsidR="0059719D">
              <w:rPr>
                <w:rFonts w:asciiTheme="minorEastAsia" w:eastAsiaTheme="minorEastAsia" w:hAnsiTheme="minorEastAsia" w:cs="宋体" w:hint="eastAsia"/>
                <w:szCs w:val="21"/>
              </w:rPr>
              <w:t>性评价培训、应急</w:t>
            </w:r>
            <w:r w:rsidR="0059719D" w:rsidRPr="0049480F">
              <w:rPr>
                <w:rFonts w:asciiTheme="minorEastAsia" w:eastAsiaTheme="minorEastAsia" w:hAnsiTheme="minorEastAsia" w:cs="宋体" w:hint="eastAsia"/>
                <w:szCs w:val="21"/>
              </w:rPr>
              <w:t>响应</w:t>
            </w:r>
            <w:r w:rsidR="0059719D">
              <w:rPr>
                <w:rFonts w:asciiTheme="minorEastAsia" w:eastAsiaTheme="minorEastAsia" w:hAnsiTheme="minorEastAsia" w:cs="宋体" w:hint="eastAsia"/>
                <w:szCs w:val="21"/>
              </w:rPr>
              <w:t>和预案</w:t>
            </w:r>
            <w:r w:rsidR="0059719D" w:rsidRPr="0049480F">
              <w:rPr>
                <w:rFonts w:asciiTheme="minorEastAsia" w:eastAsiaTheme="minorEastAsia" w:hAnsiTheme="minorEastAsia" w:cs="宋体" w:hint="eastAsia"/>
                <w:szCs w:val="21"/>
              </w:rPr>
              <w:t>、</w:t>
            </w:r>
            <w:r w:rsidR="0059719D">
              <w:rPr>
                <w:rFonts w:asciiTheme="minorEastAsia" w:eastAsiaTheme="minorEastAsia" w:hAnsiTheme="minorEastAsia" w:cs="宋体" w:hint="eastAsia"/>
                <w:szCs w:val="21"/>
              </w:rPr>
              <w:t>安全生产知识</w:t>
            </w:r>
            <w:r w:rsidR="0059719D" w:rsidRPr="0049480F">
              <w:rPr>
                <w:rFonts w:asciiTheme="minorEastAsia" w:eastAsiaTheme="minorEastAsia" w:hAnsiTheme="minorEastAsia" w:cs="宋体" w:hint="eastAsia"/>
                <w:szCs w:val="21"/>
              </w:rPr>
              <w:t>培训、</w:t>
            </w:r>
            <w:r w:rsidR="0059719D">
              <w:rPr>
                <w:rFonts w:asciiTheme="minorEastAsia" w:eastAsiaTheme="minorEastAsia" w:hAnsiTheme="minorEastAsia" w:cs="宋体" w:hint="eastAsia"/>
                <w:szCs w:val="21"/>
              </w:rPr>
              <w:t>管理制度</w:t>
            </w:r>
            <w:r>
              <w:rPr>
                <w:rFonts w:asciiTheme="minorEastAsia" w:eastAsiaTheme="minorEastAsia" w:hAnsiTheme="minorEastAsia" w:cs="宋体" w:hint="eastAsia"/>
                <w:szCs w:val="21"/>
              </w:rPr>
              <w:t>培训</w:t>
            </w:r>
            <w:r w:rsidRPr="00602A5C">
              <w:rPr>
                <w:rFonts w:hint="eastAsia"/>
                <w:szCs w:val="22"/>
              </w:rPr>
              <w:t>。</w:t>
            </w:r>
          </w:p>
          <w:p w:rsidR="00E122A9" w:rsidRPr="00E122A9" w:rsidRDefault="00E122A9">
            <w:pPr>
              <w:spacing w:line="300" w:lineRule="exact"/>
              <w:rPr>
                <w:rFonts w:ascii="宋体" w:hAnsi="宋体"/>
                <w:b/>
                <w:color w:val="000000" w:themeColor="text1"/>
                <w:sz w:val="20"/>
                <w:szCs w:val="20"/>
              </w:rPr>
            </w:pPr>
          </w:p>
        </w:tc>
      </w:tr>
      <w:tr w:rsidR="00AA0DC5">
        <w:trPr>
          <w:cantSplit/>
          <w:trHeight w:val="645"/>
          <w:jc w:val="center"/>
        </w:trPr>
        <w:tc>
          <w:tcPr>
            <w:tcW w:w="720" w:type="dxa"/>
            <w:vMerge/>
            <w:textDirection w:val="tbRlV"/>
            <w:vAlign w:val="center"/>
          </w:tcPr>
          <w:p w:rsidR="00E122A9" w:rsidRDefault="00E122A9">
            <w:pPr>
              <w:spacing w:line="240" w:lineRule="exact"/>
              <w:ind w:left="113" w:right="113"/>
              <w:jc w:val="center"/>
              <w:rPr>
                <w:b/>
                <w:color w:val="000000" w:themeColor="text1"/>
                <w:szCs w:val="21"/>
              </w:rPr>
            </w:pPr>
          </w:p>
        </w:tc>
        <w:tc>
          <w:tcPr>
            <w:tcW w:w="9198" w:type="dxa"/>
          </w:tcPr>
          <w:p w:rsidR="00E122A9" w:rsidRDefault="00E122A9">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E122A9" w:rsidRDefault="00237FC4" w:rsidP="00E122A9">
            <w:pPr>
              <w:ind w:firstLineChars="200" w:firstLine="420"/>
              <w:rPr>
                <w:szCs w:val="22"/>
              </w:rPr>
            </w:pPr>
            <w:r>
              <w:rPr>
                <w:rFonts w:ascii="宋体" w:hAnsi="宋体" w:cs="Arial" w:hint="eastAsia"/>
                <w:szCs w:val="21"/>
              </w:rPr>
              <w:t>办公有电脑</w:t>
            </w:r>
            <w:r w:rsidRPr="00EB097D">
              <w:rPr>
                <w:rFonts w:ascii="宋体" w:hAnsi="宋体" w:cs="Arial" w:hint="eastAsia"/>
                <w:szCs w:val="21"/>
              </w:rPr>
              <w:t>、打印/复印机</w:t>
            </w:r>
            <w:r>
              <w:rPr>
                <w:rFonts w:ascii="宋体" w:hAnsi="宋体" w:cs="Arial" w:hint="eastAsia"/>
                <w:szCs w:val="21"/>
              </w:rPr>
              <w:t>，生产现场卧式打包机、缠绕包装机、抓草机，有设备台帐，有独立的办公区域，生产部设置一般工业固废分拣包装贮存场所</w:t>
            </w:r>
            <w:r w:rsidR="00E122A9">
              <w:rPr>
                <w:rFonts w:hint="eastAsia"/>
                <w:szCs w:val="22"/>
              </w:rPr>
              <w:t>。</w:t>
            </w:r>
            <w:r w:rsidR="00E122A9">
              <w:rPr>
                <w:szCs w:val="22"/>
              </w:rPr>
              <w:t xml:space="preserve"> </w:t>
            </w:r>
          </w:p>
          <w:p w:rsidR="00E122A9" w:rsidRDefault="00E122A9">
            <w:pPr>
              <w:spacing w:line="240" w:lineRule="exact"/>
              <w:rPr>
                <w:rFonts w:ascii="宋体" w:hAnsi="宋体"/>
                <w:b/>
                <w:color w:val="000000" w:themeColor="text1"/>
                <w:sz w:val="20"/>
                <w:szCs w:val="20"/>
              </w:rPr>
            </w:pPr>
          </w:p>
        </w:tc>
      </w:tr>
      <w:tr w:rsidR="00AA0DC5">
        <w:trPr>
          <w:cantSplit/>
          <w:trHeight w:val="645"/>
          <w:jc w:val="center"/>
        </w:trPr>
        <w:tc>
          <w:tcPr>
            <w:tcW w:w="720" w:type="dxa"/>
            <w:vMerge/>
            <w:textDirection w:val="tbRlV"/>
            <w:vAlign w:val="center"/>
          </w:tcPr>
          <w:p w:rsidR="00E122A9" w:rsidRDefault="00E122A9">
            <w:pPr>
              <w:spacing w:line="240" w:lineRule="exact"/>
              <w:ind w:left="113" w:right="113"/>
              <w:jc w:val="center"/>
              <w:rPr>
                <w:b/>
                <w:color w:val="000000" w:themeColor="text1"/>
                <w:szCs w:val="21"/>
              </w:rPr>
            </w:pPr>
          </w:p>
        </w:tc>
        <w:tc>
          <w:tcPr>
            <w:tcW w:w="9198" w:type="dxa"/>
          </w:tcPr>
          <w:p w:rsidR="00E122A9" w:rsidRDefault="00E122A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122A9" w:rsidRDefault="00E122A9" w:rsidP="00E122A9">
            <w:pPr>
              <w:ind w:firstLineChars="200" w:firstLine="420"/>
              <w:rPr>
                <w:szCs w:val="22"/>
              </w:rPr>
            </w:pPr>
            <w:r>
              <w:rPr>
                <w:rFonts w:hint="eastAsia"/>
                <w:szCs w:val="22"/>
              </w:rPr>
              <w:t>办公场所空间较宽敞、光线较明亮，</w:t>
            </w:r>
            <w:r w:rsidR="00237FC4">
              <w:rPr>
                <w:rFonts w:hint="eastAsia"/>
                <w:szCs w:val="22"/>
              </w:rPr>
              <w:t>各现场环境</w:t>
            </w:r>
            <w:r>
              <w:rPr>
                <w:rFonts w:hint="eastAsia"/>
                <w:szCs w:val="22"/>
              </w:rPr>
              <w:t>整洁</w:t>
            </w:r>
            <w:r w:rsidR="00237FC4">
              <w:rPr>
                <w:rFonts w:hint="eastAsia"/>
                <w:szCs w:val="22"/>
              </w:rPr>
              <w:t>；</w:t>
            </w:r>
            <w:r w:rsidR="00237FC4" w:rsidRPr="00237FC4">
              <w:rPr>
                <w:szCs w:val="22"/>
              </w:rPr>
              <w:t>一般工业固体废物的治理（收集、转运）</w:t>
            </w:r>
            <w:r w:rsidR="00237FC4" w:rsidRPr="00237FC4">
              <w:rPr>
                <w:rFonts w:hint="eastAsia"/>
                <w:szCs w:val="22"/>
              </w:rPr>
              <w:t>需要在封闭空间分拣和打包，收集及转用，公司租用封闭车辆，生产部有封闭厂房</w:t>
            </w:r>
            <w:r>
              <w:rPr>
                <w:rFonts w:hint="eastAsia"/>
                <w:szCs w:val="22"/>
              </w:rPr>
              <w:t>。</w:t>
            </w:r>
          </w:p>
          <w:p w:rsidR="00E122A9" w:rsidRPr="00E122A9" w:rsidRDefault="00E122A9">
            <w:pPr>
              <w:spacing w:line="240" w:lineRule="exact"/>
              <w:rPr>
                <w:rFonts w:ascii="宋体" w:hAnsi="宋体"/>
                <w:b/>
                <w:color w:val="000000" w:themeColor="text1"/>
                <w:sz w:val="20"/>
                <w:szCs w:val="20"/>
              </w:rPr>
            </w:pPr>
          </w:p>
        </w:tc>
      </w:tr>
      <w:tr w:rsidR="00AA0DC5">
        <w:trPr>
          <w:cantSplit/>
          <w:trHeight w:val="645"/>
          <w:jc w:val="center"/>
        </w:trPr>
        <w:tc>
          <w:tcPr>
            <w:tcW w:w="720" w:type="dxa"/>
            <w:vMerge/>
            <w:textDirection w:val="tbRlV"/>
            <w:vAlign w:val="center"/>
          </w:tcPr>
          <w:p w:rsidR="00E122A9" w:rsidRDefault="00E122A9">
            <w:pPr>
              <w:spacing w:line="240" w:lineRule="exact"/>
              <w:ind w:left="113" w:right="113"/>
              <w:jc w:val="center"/>
              <w:rPr>
                <w:b/>
                <w:color w:val="000000" w:themeColor="text1"/>
                <w:szCs w:val="21"/>
              </w:rPr>
            </w:pPr>
          </w:p>
        </w:tc>
        <w:tc>
          <w:tcPr>
            <w:tcW w:w="9198" w:type="dxa"/>
          </w:tcPr>
          <w:p w:rsidR="00E122A9" w:rsidRDefault="00E122A9">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122A9" w:rsidRPr="00E122A9" w:rsidRDefault="00237FC4" w:rsidP="00237FC4">
            <w:pPr>
              <w:ind w:firstLineChars="200" w:firstLine="420"/>
              <w:rPr>
                <w:rFonts w:ascii="宋体" w:hAnsi="宋体"/>
                <w:b/>
                <w:color w:val="000000" w:themeColor="text1"/>
                <w:sz w:val="20"/>
                <w:szCs w:val="20"/>
              </w:rPr>
            </w:pPr>
            <w:r w:rsidRPr="00237FC4">
              <w:rPr>
                <w:rFonts w:hint="eastAsia"/>
                <w:szCs w:val="22"/>
              </w:rPr>
              <w:t>公司需要使用的监视和测量设备为磅称、地称，根据产生和转运接收废弃物公司要求需要在其现场</w:t>
            </w:r>
            <w:r w:rsidR="00DE740F">
              <w:rPr>
                <w:rFonts w:hint="eastAsia"/>
                <w:szCs w:val="22"/>
              </w:rPr>
              <w:t>或指定地点地</w:t>
            </w:r>
            <w:proofErr w:type="gramStart"/>
            <w:r w:rsidR="00DE740F">
              <w:rPr>
                <w:rFonts w:hint="eastAsia"/>
                <w:szCs w:val="22"/>
              </w:rPr>
              <w:t>称完成</w:t>
            </w:r>
            <w:proofErr w:type="gramEnd"/>
            <w:r w:rsidR="00DE740F">
              <w:rPr>
                <w:rFonts w:hint="eastAsia"/>
                <w:szCs w:val="22"/>
              </w:rPr>
              <w:t>称量，双方现场确认重量，所以本公司未配备，由相关方</w:t>
            </w:r>
            <w:proofErr w:type="gramStart"/>
            <w:r w:rsidRPr="00237FC4">
              <w:rPr>
                <w:rFonts w:hint="eastAsia"/>
                <w:szCs w:val="22"/>
              </w:rPr>
              <w:t>保证称</w:t>
            </w:r>
            <w:proofErr w:type="gramEnd"/>
            <w:r w:rsidRPr="00237FC4">
              <w:rPr>
                <w:rFonts w:hint="eastAsia"/>
                <w:szCs w:val="22"/>
              </w:rPr>
              <w:t>的精准性，按期检定。</w:t>
            </w:r>
          </w:p>
        </w:tc>
      </w:tr>
      <w:tr w:rsidR="00AA0DC5">
        <w:trPr>
          <w:cantSplit/>
          <w:trHeight w:val="645"/>
          <w:jc w:val="center"/>
        </w:trPr>
        <w:tc>
          <w:tcPr>
            <w:tcW w:w="720" w:type="dxa"/>
            <w:vMerge/>
            <w:textDirection w:val="tbRlV"/>
            <w:vAlign w:val="center"/>
          </w:tcPr>
          <w:p w:rsidR="00E122A9" w:rsidRDefault="00E122A9">
            <w:pPr>
              <w:spacing w:line="240" w:lineRule="exact"/>
              <w:ind w:left="113" w:right="113"/>
              <w:jc w:val="center"/>
              <w:rPr>
                <w:b/>
                <w:color w:val="000000" w:themeColor="text1"/>
                <w:szCs w:val="21"/>
              </w:rPr>
            </w:pPr>
          </w:p>
        </w:tc>
        <w:tc>
          <w:tcPr>
            <w:tcW w:w="9198" w:type="dxa"/>
          </w:tcPr>
          <w:p w:rsidR="00E122A9" w:rsidRDefault="00E122A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37FC4" w:rsidRPr="00EB097D" w:rsidRDefault="00237FC4" w:rsidP="00237FC4">
            <w:pPr>
              <w:spacing w:line="360" w:lineRule="auto"/>
              <w:ind w:rightChars="-50" w:right="-105" w:firstLineChars="200" w:firstLine="420"/>
              <w:rPr>
                <w:rFonts w:ascii="宋体" w:hAnsi="宋体" w:cs="Arial"/>
                <w:szCs w:val="21"/>
              </w:rPr>
            </w:pPr>
            <w:r>
              <w:rPr>
                <w:rFonts w:ascii="宋体" w:hAnsi="宋体" w:cs="Arial" w:hint="eastAsia"/>
                <w:szCs w:val="21"/>
              </w:rPr>
              <w:t>公司按手册中组织知识要求进行知识控制，</w:t>
            </w:r>
            <w:r w:rsidRPr="00306D25">
              <w:rPr>
                <w:rFonts w:ascii="宋体" w:hAnsi="宋体" w:cs="Arial" w:hint="eastAsia"/>
                <w:szCs w:val="21"/>
              </w:rPr>
              <w:t>公</w:t>
            </w:r>
            <w:r w:rsidRPr="00EB097D">
              <w:rPr>
                <w:rFonts w:ascii="宋体" w:hAnsi="宋体" w:cs="Arial" w:hint="eastAsia"/>
                <w:szCs w:val="21"/>
              </w:rPr>
              <w:t>司确定运行过程所需的知识及管理要求；</w:t>
            </w:r>
          </w:p>
          <w:p w:rsidR="00E122A9" w:rsidRDefault="00237FC4" w:rsidP="00237FC4">
            <w:pPr>
              <w:rPr>
                <w:rFonts w:ascii="宋体" w:hAnsi="宋体"/>
                <w:b/>
                <w:color w:val="000000" w:themeColor="text1"/>
                <w:sz w:val="20"/>
                <w:szCs w:val="20"/>
              </w:rPr>
            </w:pPr>
            <w:r w:rsidRPr="00EB097D">
              <w:rPr>
                <w:rFonts w:ascii="宋体" w:hAnsi="宋体" w:cs="Arial" w:hint="eastAsia"/>
                <w:szCs w:val="21"/>
              </w:rPr>
              <w:t>内部来源包括：公司运作准则（管理手册、程序文件、各项制度、作业记录等）、管理过程控制失败和成功项目吸取的经验教训和改进的结果等</w:t>
            </w:r>
          </w:p>
        </w:tc>
      </w:tr>
      <w:tr w:rsidR="00AA0DC5">
        <w:trPr>
          <w:cantSplit/>
          <w:trHeight w:val="645"/>
          <w:jc w:val="center"/>
        </w:trPr>
        <w:tc>
          <w:tcPr>
            <w:tcW w:w="720" w:type="dxa"/>
            <w:vMerge/>
            <w:textDirection w:val="tbRlV"/>
            <w:vAlign w:val="center"/>
          </w:tcPr>
          <w:p w:rsidR="00E122A9" w:rsidRDefault="00E122A9">
            <w:pPr>
              <w:spacing w:line="240" w:lineRule="exact"/>
              <w:ind w:left="113" w:right="113"/>
              <w:jc w:val="center"/>
              <w:rPr>
                <w:b/>
                <w:color w:val="000000" w:themeColor="text1"/>
                <w:szCs w:val="21"/>
              </w:rPr>
            </w:pPr>
          </w:p>
        </w:tc>
        <w:tc>
          <w:tcPr>
            <w:tcW w:w="9198" w:type="dxa"/>
          </w:tcPr>
          <w:p w:rsidR="00E122A9" w:rsidRDefault="00E122A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E122A9" w:rsidRDefault="00870967">
            <w:pPr>
              <w:spacing w:line="240" w:lineRule="exact"/>
              <w:rPr>
                <w:rFonts w:ascii="宋体" w:hAnsi="宋体"/>
                <w:b/>
                <w:color w:val="000000" w:themeColor="text1"/>
                <w:sz w:val="20"/>
                <w:szCs w:val="20"/>
              </w:rPr>
            </w:pPr>
            <w:r>
              <w:rPr>
                <w:rFonts w:hint="eastAsia"/>
                <w:szCs w:val="22"/>
              </w:rPr>
              <w:t>现场设置</w:t>
            </w:r>
            <w:r w:rsidR="00E122A9">
              <w:rPr>
                <w:rFonts w:hint="eastAsia"/>
                <w:szCs w:val="22"/>
              </w:rPr>
              <w:t>分类垃圾桶</w:t>
            </w:r>
            <w:r>
              <w:rPr>
                <w:rFonts w:hint="eastAsia"/>
                <w:szCs w:val="22"/>
              </w:rPr>
              <w:t>；生产配备环保喷雾装置降尘</w:t>
            </w:r>
          </w:p>
        </w:tc>
      </w:tr>
      <w:tr w:rsidR="00AA0DC5">
        <w:trPr>
          <w:cantSplit/>
          <w:trHeight w:val="975"/>
          <w:jc w:val="center"/>
        </w:trPr>
        <w:tc>
          <w:tcPr>
            <w:tcW w:w="720" w:type="dxa"/>
            <w:vMerge/>
            <w:textDirection w:val="tbRlV"/>
            <w:vAlign w:val="center"/>
          </w:tcPr>
          <w:p w:rsidR="00E122A9" w:rsidRDefault="00E122A9">
            <w:pPr>
              <w:spacing w:line="240" w:lineRule="exact"/>
              <w:ind w:left="113" w:right="113"/>
              <w:jc w:val="center"/>
              <w:rPr>
                <w:b/>
                <w:color w:val="000000" w:themeColor="text1"/>
                <w:szCs w:val="21"/>
              </w:rPr>
            </w:pPr>
          </w:p>
        </w:tc>
        <w:tc>
          <w:tcPr>
            <w:tcW w:w="9198" w:type="dxa"/>
          </w:tcPr>
          <w:p w:rsidR="00E122A9" w:rsidRDefault="00E122A9">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E122A9" w:rsidRDefault="00E122A9">
            <w:pPr>
              <w:spacing w:line="240" w:lineRule="exact"/>
              <w:rPr>
                <w:rFonts w:ascii="宋体" w:hAnsi="宋体"/>
                <w:b/>
                <w:color w:val="000000" w:themeColor="text1"/>
                <w:sz w:val="20"/>
                <w:szCs w:val="20"/>
              </w:rPr>
            </w:pPr>
            <w:r>
              <w:rPr>
                <w:rFonts w:hint="eastAsia"/>
                <w:szCs w:val="22"/>
              </w:rPr>
              <w:t>标志牌、劳保用品、</w:t>
            </w:r>
            <w:r w:rsidR="00A6138B">
              <w:rPr>
                <w:rFonts w:hint="eastAsia"/>
                <w:szCs w:val="22"/>
              </w:rPr>
              <w:t>消防栓、</w:t>
            </w:r>
            <w:r>
              <w:rPr>
                <w:rFonts w:hint="eastAsia"/>
                <w:szCs w:val="22"/>
              </w:rPr>
              <w:t>灭火器</w:t>
            </w:r>
          </w:p>
        </w:tc>
      </w:tr>
      <w:tr w:rsidR="00AA0DC5" w:rsidTr="00A6138B">
        <w:trPr>
          <w:cantSplit/>
          <w:trHeight w:val="1735"/>
          <w:jc w:val="center"/>
        </w:trPr>
        <w:tc>
          <w:tcPr>
            <w:tcW w:w="720" w:type="dxa"/>
            <w:vMerge w:val="restart"/>
            <w:textDirection w:val="tbRlV"/>
            <w:vAlign w:val="center"/>
          </w:tcPr>
          <w:p w:rsidR="00E122A9" w:rsidRDefault="00E122A9">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122A9" w:rsidRDefault="00E122A9">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122A9" w:rsidRDefault="00E122A9">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E122A9" w:rsidRDefault="00E122A9" w:rsidP="00E122A9">
            <w:pPr>
              <w:pStyle w:val="aa"/>
              <w:ind w:firstLineChars="200" w:firstLine="420"/>
              <w:rPr>
                <w:szCs w:val="22"/>
              </w:rPr>
            </w:pPr>
            <w:r>
              <w:rPr>
                <w:rFonts w:hint="eastAsia"/>
                <w:szCs w:val="22"/>
              </w:rPr>
              <w:t>根据组织宗旨制定了管理体系方针，进行了有效沟通，在管理评审时进行评审，符合要求。</w:t>
            </w:r>
          </w:p>
          <w:p w:rsidR="00E122A9" w:rsidRPr="00E122A9" w:rsidRDefault="00E122A9">
            <w:pPr>
              <w:spacing w:line="300" w:lineRule="exact"/>
              <w:ind w:left="1"/>
              <w:rPr>
                <w:b/>
                <w:color w:val="000000" w:themeColor="text1"/>
                <w:sz w:val="20"/>
                <w:szCs w:val="20"/>
              </w:rPr>
            </w:pPr>
          </w:p>
        </w:tc>
      </w:tr>
      <w:tr w:rsidR="00AA0DC5">
        <w:trPr>
          <w:cantSplit/>
          <w:trHeight w:val="2553"/>
          <w:jc w:val="center"/>
        </w:trPr>
        <w:tc>
          <w:tcPr>
            <w:tcW w:w="720" w:type="dxa"/>
            <w:vMerge/>
            <w:vAlign w:val="center"/>
          </w:tcPr>
          <w:p w:rsidR="00E122A9" w:rsidRDefault="00E122A9">
            <w:pPr>
              <w:spacing w:line="240" w:lineRule="exact"/>
              <w:jc w:val="center"/>
              <w:rPr>
                <w:b/>
                <w:color w:val="000000" w:themeColor="text1"/>
                <w:szCs w:val="21"/>
              </w:rPr>
            </w:pPr>
          </w:p>
        </w:tc>
        <w:tc>
          <w:tcPr>
            <w:tcW w:w="9198" w:type="dxa"/>
          </w:tcPr>
          <w:p w:rsidR="00E122A9" w:rsidRDefault="00E122A9">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122A9" w:rsidRDefault="00E122A9">
            <w:pPr>
              <w:spacing w:line="240" w:lineRule="exact"/>
              <w:rPr>
                <w:rFonts w:ascii="楷体_GB2312" w:eastAsia="楷体_GB2312"/>
                <w:b/>
                <w:color w:val="000000" w:themeColor="text1"/>
                <w:sz w:val="20"/>
                <w:szCs w:val="20"/>
              </w:rPr>
            </w:pPr>
          </w:p>
          <w:p w:rsidR="00E122A9" w:rsidRDefault="00E122A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050C9B">
              <w:rPr>
                <w:rFonts w:hint="eastAsia"/>
                <w:szCs w:val="21"/>
              </w:rPr>
              <w:t>培训、会议</w:t>
            </w:r>
            <w:r w:rsidR="00A6138B">
              <w:rPr>
                <w:rFonts w:hint="eastAsia"/>
                <w:szCs w:val="21"/>
              </w:rPr>
              <w:t>、电话</w:t>
            </w:r>
            <w:r w:rsidRPr="00050C9B">
              <w:rPr>
                <w:rFonts w:hint="eastAsia"/>
                <w:szCs w:val="21"/>
              </w:rPr>
              <w:t>；</w:t>
            </w:r>
          </w:p>
          <w:p w:rsidR="00E122A9" w:rsidRDefault="00E122A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Pr="00050C9B">
              <w:rPr>
                <w:rFonts w:hint="eastAsia"/>
                <w:szCs w:val="21"/>
              </w:rPr>
              <w:t>沟通畅通；</w:t>
            </w:r>
          </w:p>
          <w:p w:rsidR="00E122A9" w:rsidRDefault="00E122A9">
            <w:pPr>
              <w:spacing w:line="240" w:lineRule="exact"/>
              <w:rPr>
                <w:rFonts w:ascii="楷体_GB2312" w:eastAsia="楷体_GB2312"/>
                <w:b/>
                <w:color w:val="000000" w:themeColor="text1"/>
                <w:sz w:val="20"/>
                <w:szCs w:val="20"/>
              </w:rPr>
            </w:pPr>
          </w:p>
          <w:p w:rsidR="00E122A9" w:rsidRDefault="00E122A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050C9B">
              <w:rPr>
                <w:rFonts w:hint="eastAsia"/>
                <w:szCs w:val="21"/>
              </w:rPr>
              <w:t>定期组织顾客满意度调查和走访。</w:t>
            </w:r>
          </w:p>
          <w:p w:rsidR="00E122A9" w:rsidRDefault="00E122A9">
            <w:pPr>
              <w:spacing w:line="240" w:lineRule="exact"/>
              <w:rPr>
                <w:rFonts w:ascii="楷体_GB2312" w:eastAsia="楷体_GB2312"/>
                <w:b/>
                <w:color w:val="000000" w:themeColor="text1"/>
                <w:sz w:val="20"/>
                <w:szCs w:val="20"/>
              </w:rPr>
            </w:pPr>
          </w:p>
          <w:p w:rsidR="00E122A9" w:rsidRPr="00050C9B" w:rsidRDefault="00E122A9" w:rsidP="00E122A9">
            <w:pPr>
              <w:rPr>
                <w:rFonts w:ascii="楷体_GB2312" w:eastAsia="楷体_GB2312"/>
                <w:b/>
                <w:color w:val="000000" w:themeColor="text1"/>
                <w:szCs w:val="21"/>
              </w:rPr>
            </w:pPr>
            <w:r>
              <w:rPr>
                <w:rFonts w:ascii="楷体_GB2312" w:eastAsia="楷体_GB2312" w:hint="eastAsia"/>
                <w:b/>
                <w:color w:val="000000" w:themeColor="text1"/>
                <w:sz w:val="20"/>
                <w:szCs w:val="20"/>
              </w:rPr>
              <w:t>外部信息的接收、成文并答复的情况（E、S填写）：</w:t>
            </w:r>
            <w:r w:rsidRPr="00050C9B">
              <w:rPr>
                <w:rFonts w:hint="eastAsia"/>
                <w:szCs w:val="21"/>
              </w:rPr>
              <w:t>参加相关部门组织的会议</w:t>
            </w:r>
            <w:r w:rsidR="00A6138B">
              <w:rPr>
                <w:rFonts w:hint="eastAsia"/>
                <w:szCs w:val="21"/>
              </w:rPr>
              <w:t>、网络及走访</w:t>
            </w:r>
            <w:r w:rsidRPr="00050C9B">
              <w:rPr>
                <w:rFonts w:hint="eastAsia"/>
                <w:szCs w:val="21"/>
              </w:rPr>
              <w:t>，接收相关部门下达的通知并在公司内部沟通传达。</w:t>
            </w:r>
          </w:p>
          <w:p w:rsidR="00E122A9" w:rsidRDefault="00E122A9">
            <w:pPr>
              <w:spacing w:line="240" w:lineRule="exact"/>
              <w:rPr>
                <w:rFonts w:ascii="楷体_GB2312" w:eastAsia="楷体_GB2312"/>
                <w:b/>
                <w:color w:val="000000" w:themeColor="text1"/>
                <w:sz w:val="20"/>
                <w:szCs w:val="20"/>
              </w:rPr>
            </w:pPr>
          </w:p>
          <w:p w:rsidR="00E122A9" w:rsidRDefault="00E122A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sidR="009F7597">
              <w:rPr>
                <w:rFonts w:asciiTheme="minorEastAsia" w:eastAsiaTheme="minorEastAsia" w:hAnsiTheme="minorEastAsia" w:hint="eastAsia"/>
                <w:szCs w:val="21"/>
              </w:rPr>
              <w:t>通过发放《告相关方书》与相关方就相关质量、环境、职业健康安全信息进行相互沟通</w:t>
            </w:r>
            <w:r w:rsidR="009F7597">
              <w:rPr>
                <w:rFonts w:asciiTheme="minorEastAsia" w:eastAsiaTheme="minorEastAsia" w:hAnsiTheme="minorEastAsia" w:hint="eastAsia"/>
                <w:szCs w:val="21"/>
              </w:rPr>
              <w:t>。</w:t>
            </w:r>
          </w:p>
          <w:p w:rsidR="00E122A9" w:rsidRDefault="00E122A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FF00B7" w:rsidRPr="00FF00B7" w:rsidRDefault="00FF00B7" w:rsidP="00FF00B7">
            <w:pPr>
              <w:ind w:firstLineChars="200" w:firstLine="420"/>
              <w:rPr>
                <w:rFonts w:ascii="宋体" w:hAnsi="宋体"/>
                <w:szCs w:val="21"/>
              </w:rPr>
            </w:pPr>
            <w:r w:rsidRPr="00FF00B7">
              <w:rPr>
                <w:rFonts w:ascii="宋体" w:hAnsi="宋体" w:hint="eastAsia"/>
                <w:szCs w:val="21"/>
              </w:rPr>
              <w:t>公司通过员工选举王军为公司的职业健康安全事务代表。询问王军了解为该公司职业健康安全事务代表的职责：1）确定其与管理层协商和参与的机制；2）辨识危险源并评价风险和机遇；</w:t>
            </w:r>
          </w:p>
          <w:p w:rsidR="00E122A9" w:rsidRPr="00FF00B7" w:rsidRDefault="00FF00B7" w:rsidP="00FF00B7">
            <w:pPr>
              <w:ind w:firstLineChars="200" w:firstLine="420"/>
              <w:rPr>
                <w:rFonts w:ascii="宋体" w:hAnsi="宋体"/>
                <w:szCs w:val="21"/>
              </w:rPr>
            </w:pPr>
            <w:r w:rsidRPr="00FF00B7">
              <w:rPr>
                <w:rFonts w:ascii="宋体" w:hAnsi="宋体" w:hint="eastAsia"/>
                <w:szCs w:val="21"/>
              </w:rPr>
              <w:t>3）确定消除危险源和降低职业健康安全风险的措施；4）确定能力要求、培训需求、培训和培训效果评价；5）确定沟通的内容和方式；6）确定控制措施及其有效的实施和应用；7）调查事件和不符合并确定纠正措施。</w:t>
            </w:r>
          </w:p>
          <w:p w:rsidR="00E122A9" w:rsidRPr="009F7597" w:rsidRDefault="00E122A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sidR="009F7597">
              <w:rPr>
                <w:rFonts w:asciiTheme="minorEastAsia" w:eastAsiaTheme="minorEastAsia" w:hAnsiTheme="minorEastAsia" w:hint="eastAsia"/>
                <w:szCs w:val="21"/>
              </w:rPr>
              <w:t>通过发放《告相关方书》与相关方就相关质量、环境、职业健康安全信息进行相互沟通</w:t>
            </w:r>
            <w:r w:rsidR="009F7597">
              <w:rPr>
                <w:rFonts w:asciiTheme="minorEastAsia" w:eastAsiaTheme="minorEastAsia" w:hAnsiTheme="minorEastAsia" w:hint="eastAsia"/>
                <w:szCs w:val="21"/>
              </w:rPr>
              <w:t>。</w:t>
            </w:r>
          </w:p>
          <w:p w:rsidR="00E122A9" w:rsidRDefault="00E122A9" w:rsidP="009F7597">
            <w:pPr>
              <w:spacing w:line="240" w:lineRule="exact"/>
              <w:rPr>
                <w:rFonts w:ascii="楷体_GB2312" w:eastAsia="楷体_GB2312"/>
                <w:b/>
                <w:color w:val="000000" w:themeColor="text1"/>
                <w:szCs w:val="21"/>
              </w:rPr>
            </w:pPr>
          </w:p>
        </w:tc>
      </w:tr>
      <w:tr w:rsidR="00AA0DC5">
        <w:trPr>
          <w:cantSplit/>
          <w:trHeight w:val="2250"/>
          <w:jc w:val="center"/>
        </w:trPr>
        <w:tc>
          <w:tcPr>
            <w:tcW w:w="720" w:type="dxa"/>
            <w:vMerge/>
            <w:vAlign w:val="center"/>
          </w:tcPr>
          <w:p w:rsidR="00E122A9" w:rsidRDefault="00E122A9">
            <w:pPr>
              <w:spacing w:line="240" w:lineRule="exact"/>
              <w:jc w:val="center"/>
              <w:rPr>
                <w:b/>
                <w:color w:val="000000" w:themeColor="text1"/>
                <w:szCs w:val="21"/>
              </w:rPr>
            </w:pPr>
          </w:p>
        </w:tc>
        <w:tc>
          <w:tcPr>
            <w:tcW w:w="9198" w:type="dxa"/>
          </w:tcPr>
          <w:p w:rsidR="00E122A9" w:rsidRDefault="00E122A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E122A9" w:rsidRDefault="00E122A9">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122A9" w:rsidRPr="00FF00B7" w:rsidRDefault="00E122A9" w:rsidP="00FF00B7">
            <w:pPr>
              <w:ind w:firstLineChars="200" w:firstLine="420"/>
              <w:rPr>
                <w:rFonts w:ascii="宋体" w:hAnsi="宋体"/>
                <w:szCs w:val="21"/>
              </w:rPr>
            </w:pPr>
            <w:r w:rsidRPr="00FF00B7">
              <w:rPr>
                <w:rFonts w:ascii="宋体" w:hAnsi="宋体" w:hint="eastAsia"/>
                <w:szCs w:val="21"/>
              </w:rPr>
              <w:t>公司主要从事</w:t>
            </w:r>
            <w:r w:rsidR="00FF00B7" w:rsidRPr="00FF00B7">
              <w:rPr>
                <w:rFonts w:ascii="宋体" w:hAnsi="宋体" w:hint="eastAsia"/>
                <w:szCs w:val="21"/>
              </w:rPr>
              <w:t>一般工业固体废弃物治理（收集、转运）</w:t>
            </w:r>
          </w:p>
          <w:p w:rsidR="00E122A9" w:rsidRPr="00FF00B7" w:rsidRDefault="00FF00B7" w:rsidP="00FF00B7">
            <w:pPr>
              <w:ind w:firstLineChars="200" w:firstLine="420"/>
              <w:rPr>
                <w:rFonts w:ascii="宋体" w:hAnsi="宋体"/>
                <w:szCs w:val="21"/>
              </w:rPr>
            </w:pPr>
            <w:r w:rsidRPr="00FF00B7">
              <w:rPr>
                <w:rFonts w:ascii="宋体" w:hAnsi="宋体" w:hint="eastAsia"/>
                <w:szCs w:val="21"/>
              </w:rPr>
              <w:t>流程：收集、转运流程：固废收集→分拣→固废打包→检验确认→转运→交付（由电厂焚烧/填埋/回收再利用）；</w:t>
            </w:r>
          </w:p>
          <w:p w:rsidR="00FF00B7" w:rsidRPr="00FF00B7" w:rsidRDefault="00FF00B7" w:rsidP="00FF00B7">
            <w:pPr>
              <w:ind w:firstLineChars="200" w:firstLine="420"/>
              <w:rPr>
                <w:rFonts w:ascii="宋体" w:hAnsi="宋体"/>
                <w:szCs w:val="21"/>
              </w:rPr>
            </w:pPr>
            <w:r w:rsidRPr="00FF00B7">
              <w:rPr>
                <w:rFonts w:ascii="宋体" w:hAnsi="宋体" w:hint="eastAsia"/>
                <w:szCs w:val="21"/>
              </w:rPr>
              <w:t>1.下发的管理制度、作业文件规定了一般工业固体废弃物治理（收集、转运）作业要求和验收标准，交付后活动，文件可以指导过程的有序进行。</w:t>
            </w:r>
          </w:p>
          <w:p w:rsidR="00FF00B7" w:rsidRPr="00FF00B7" w:rsidRDefault="00FF00B7" w:rsidP="00FF00B7">
            <w:pPr>
              <w:ind w:firstLineChars="200" w:firstLine="420"/>
              <w:rPr>
                <w:rFonts w:ascii="宋体" w:hAnsi="宋体"/>
                <w:szCs w:val="21"/>
              </w:rPr>
            </w:pPr>
            <w:r w:rsidRPr="00FF00B7">
              <w:rPr>
                <w:rFonts w:ascii="宋体" w:hAnsi="宋体" w:hint="eastAsia"/>
                <w:szCs w:val="21"/>
              </w:rPr>
              <w:t>2.资源配置齐备，设施设备可以满足要求。</w:t>
            </w:r>
          </w:p>
          <w:p w:rsidR="00FF00B7" w:rsidRPr="00FF00B7" w:rsidRDefault="00FF00B7" w:rsidP="00FF00B7">
            <w:pPr>
              <w:ind w:firstLineChars="200" w:firstLine="420"/>
              <w:rPr>
                <w:rFonts w:ascii="宋体" w:hAnsi="宋体"/>
                <w:szCs w:val="21"/>
              </w:rPr>
            </w:pPr>
            <w:r w:rsidRPr="00FF00B7">
              <w:rPr>
                <w:rFonts w:ascii="宋体" w:hAnsi="宋体" w:hint="eastAsia"/>
                <w:szCs w:val="21"/>
              </w:rPr>
              <w:t>3.查看现场工作正在分拣、打包工作，进行一般工业固体废物压缩打包和废纸箱的打包，各类废弃物分类存放，分类分区作业，操作人员按流程操作。</w:t>
            </w:r>
          </w:p>
          <w:p w:rsidR="00FF00B7" w:rsidRPr="00FF00B7" w:rsidRDefault="00FF00B7" w:rsidP="00FF00B7">
            <w:pPr>
              <w:ind w:firstLineChars="200" w:firstLine="420"/>
              <w:rPr>
                <w:rFonts w:ascii="宋体" w:hAnsi="宋体"/>
                <w:szCs w:val="21"/>
              </w:rPr>
            </w:pPr>
            <w:r w:rsidRPr="00FF00B7">
              <w:rPr>
                <w:rFonts w:ascii="宋体" w:hAnsi="宋体" w:hint="eastAsia"/>
                <w:szCs w:val="21"/>
              </w:rPr>
              <w:t>4.提供有产品检验记录表、转移联单、固废处置记录。</w:t>
            </w:r>
          </w:p>
          <w:p w:rsidR="00FF00B7" w:rsidRPr="00FF00B7" w:rsidRDefault="00FF00B7" w:rsidP="00FF00B7">
            <w:pPr>
              <w:ind w:firstLineChars="200" w:firstLine="420"/>
              <w:rPr>
                <w:rFonts w:ascii="宋体" w:hAnsi="宋体"/>
                <w:szCs w:val="21"/>
              </w:rPr>
            </w:pPr>
            <w:r w:rsidRPr="00FF00B7">
              <w:rPr>
                <w:rFonts w:ascii="宋体" w:hAnsi="宋体" w:hint="eastAsia"/>
                <w:szCs w:val="21"/>
              </w:rPr>
              <w:t>5.询问现场管理人员以及工作人员明确生产和服务要求，能力满足要求。</w:t>
            </w:r>
          </w:p>
          <w:p w:rsidR="00FF00B7" w:rsidRPr="00FF00B7" w:rsidRDefault="00FF00B7" w:rsidP="00FF00B7">
            <w:pPr>
              <w:ind w:firstLineChars="200" w:firstLine="420"/>
              <w:rPr>
                <w:rFonts w:ascii="宋体" w:hAnsi="宋体"/>
                <w:szCs w:val="21"/>
              </w:rPr>
            </w:pPr>
            <w:r w:rsidRPr="00FF00B7">
              <w:rPr>
                <w:rFonts w:ascii="宋体" w:hAnsi="宋体" w:hint="eastAsia"/>
                <w:szCs w:val="21"/>
              </w:rPr>
              <w:t>6.公司不存在需要确认过程，关键过程为分拣、转运。</w:t>
            </w:r>
          </w:p>
          <w:p w:rsidR="00FF00B7" w:rsidRPr="00FF00B7" w:rsidRDefault="00FF00B7" w:rsidP="00FF00B7">
            <w:pPr>
              <w:ind w:firstLineChars="200" w:firstLine="420"/>
              <w:rPr>
                <w:rFonts w:ascii="宋体" w:hAnsi="宋体"/>
                <w:szCs w:val="21"/>
              </w:rPr>
            </w:pPr>
            <w:r w:rsidRPr="00FF00B7">
              <w:rPr>
                <w:rFonts w:ascii="宋体" w:hAnsi="宋体" w:hint="eastAsia"/>
                <w:szCs w:val="21"/>
              </w:rPr>
              <w:t>7.公司制定了设备管理控制程序、设施与工作环境控制程序，规定了操作的步骤、方法、注意事项等。</w:t>
            </w:r>
          </w:p>
          <w:p w:rsidR="00E122A9" w:rsidRPr="00FF00B7" w:rsidRDefault="00FF00B7" w:rsidP="00FF00B7">
            <w:pPr>
              <w:ind w:firstLineChars="200" w:firstLine="420"/>
              <w:rPr>
                <w:rFonts w:ascii="宋体" w:hAnsi="宋体"/>
                <w:szCs w:val="21"/>
              </w:rPr>
            </w:pPr>
            <w:r w:rsidRPr="00FF00B7">
              <w:rPr>
                <w:rFonts w:ascii="宋体" w:hAnsi="宋体" w:hint="eastAsia"/>
                <w:szCs w:val="21"/>
              </w:rPr>
              <w:t>8.所有的产品都生产部指定负责人员检验合格后方可转运交付，业务部负责产品交付和交付后活动的实施，并负责联系售后服务，生产部负责配合。</w:t>
            </w:r>
          </w:p>
          <w:p w:rsidR="00E122A9" w:rsidRDefault="00E122A9">
            <w:pPr>
              <w:spacing w:line="240" w:lineRule="exact"/>
              <w:rPr>
                <w:b/>
                <w:color w:val="000000" w:themeColor="text1"/>
                <w:sz w:val="20"/>
                <w:szCs w:val="20"/>
              </w:rPr>
            </w:pPr>
          </w:p>
        </w:tc>
      </w:tr>
      <w:tr w:rsidR="00AA0DC5">
        <w:trPr>
          <w:cantSplit/>
          <w:trHeight w:val="2250"/>
          <w:jc w:val="center"/>
        </w:trPr>
        <w:tc>
          <w:tcPr>
            <w:tcW w:w="720" w:type="dxa"/>
            <w:vMerge/>
            <w:vAlign w:val="center"/>
          </w:tcPr>
          <w:p w:rsidR="00E122A9" w:rsidRDefault="00E122A9">
            <w:pPr>
              <w:spacing w:line="240" w:lineRule="exact"/>
              <w:jc w:val="center"/>
              <w:rPr>
                <w:b/>
                <w:color w:val="000000" w:themeColor="text1"/>
                <w:szCs w:val="21"/>
              </w:rPr>
            </w:pPr>
          </w:p>
        </w:tc>
        <w:tc>
          <w:tcPr>
            <w:tcW w:w="9198" w:type="dxa"/>
          </w:tcPr>
          <w:p w:rsidR="00E122A9" w:rsidRDefault="00E122A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E122A9" w:rsidRDefault="00E122A9" w:rsidP="00E122A9">
            <w:pPr>
              <w:ind w:firstLineChars="200" w:firstLine="420"/>
              <w:rPr>
                <w:rFonts w:ascii="宋体" w:hAnsi="宋体" w:cs="宋体"/>
                <w:szCs w:val="22"/>
              </w:rPr>
            </w:pPr>
            <w:r>
              <w:rPr>
                <w:rFonts w:ascii="宋体" w:hAnsi="宋体" w:cs="宋体" w:hint="eastAsia"/>
                <w:szCs w:val="22"/>
              </w:rPr>
              <w:t>企业参考国家行业主要有：标准《</w:t>
            </w:r>
            <w:r w:rsidR="004D4E74" w:rsidRPr="00664F3E">
              <w:rPr>
                <w:rFonts w:asciiTheme="minorEastAsia" w:eastAsiaTheme="minorEastAsia" w:hAnsiTheme="minorEastAsia" w:cs="宋体" w:hint="eastAsia"/>
                <w:szCs w:val="21"/>
              </w:rPr>
              <w:t>一般工业固体废物贮存、处置场污染控制标准</w:t>
            </w:r>
            <w:r>
              <w:rPr>
                <w:rFonts w:ascii="宋体" w:hAnsi="宋体" w:cs="宋体" w:hint="eastAsia"/>
                <w:szCs w:val="22"/>
              </w:rPr>
              <w:t>》、《</w:t>
            </w:r>
            <w:r w:rsidR="004D4E74" w:rsidRPr="00664F3E">
              <w:rPr>
                <w:rFonts w:asciiTheme="minorEastAsia" w:eastAsiaTheme="minorEastAsia" w:hAnsiTheme="minorEastAsia" w:cs="宋体" w:hint="eastAsia"/>
                <w:szCs w:val="21"/>
              </w:rPr>
              <w:t>中华人民共和国固体废物污染环境防治法</w:t>
            </w:r>
            <w:r>
              <w:rPr>
                <w:rFonts w:ascii="宋体" w:hAnsi="宋体" w:cs="宋体" w:hint="eastAsia"/>
                <w:szCs w:val="22"/>
              </w:rPr>
              <w:t>》和客户要求。</w:t>
            </w:r>
          </w:p>
          <w:p w:rsidR="00E122A9" w:rsidRDefault="00E122A9" w:rsidP="00E122A9">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E122A9" w:rsidRPr="00E122A9" w:rsidRDefault="00E122A9">
            <w:pPr>
              <w:spacing w:line="240" w:lineRule="exact"/>
              <w:rPr>
                <w:b/>
                <w:color w:val="000000" w:themeColor="text1"/>
                <w:sz w:val="20"/>
                <w:szCs w:val="20"/>
              </w:rPr>
            </w:pPr>
          </w:p>
          <w:p w:rsidR="00E122A9" w:rsidRDefault="00E122A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E122A9" w:rsidRDefault="00E122A9">
            <w:pPr>
              <w:spacing w:line="240" w:lineRule="exact"/>
              <w:rPr>
                <w:b/>
                <w:color w:val="000000" w:themeColor="text1"/>
                <w:sz w:val="20"/>
                <w:szCs w:val="20"/>
              </w:rPr>
            </w:pPr>
          </w:p>
        </w:tc>
      </w:tr>
      <w:tr w:rsidR="00AA0DC5" w:rsidTr="0058478D">
        <w:trPr>
          <w:cantSplit/>
          <w:trHeight w:val="1030"/>
          <w:jc w:val="center"/>
        </w:trPr>
        <w:tc>
          <w:tcPr>
            <w:tcW w:w="720" w:type="dxa"/>
            <w:vMerge/>
            <w:vAlign w:val="center"/>
          </w:tcPr>
          <w:p w:rsidR="00E122A9" w:rsidRDefault="00E122A9">
            <w:pPr>
              <w:spacing w:line="240" w:lineRule="exact"/>
              <w:jc w:val="center"/>
              <w:rPr>
                <w:b/>
                <w:color w:val="000000" w:themeColor="text1"/>
                <w:szCs w:val="21"/>
              </w:rPr>
            </w:pPr>
          </w:p>
        </w:tc>
        <w:tc>
          <w:tcPr>
            <w:tcW w:w="9198" w:type="dxa"/>
          </w:tcPr>
          <w:p w:rsidR="00E122A9" w:rsidRDefault="00E122A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122A9" w:rsidRDefault="00E122A9" w:rsidP="00E122A9">
            <w:pPr>
              <w:ind w:firstLineChars="200" w:firstLine="420"/>
              <w:rPr>
                <w:rFonts w:ascii="宋体" w:hAnsi="宋体" w:cs="宋体"/>
                <w:szCs w:val="22"/>
              </w:rPr>
            </w:pPr>
            <w:r>
              <w:rPr>
                <w:rFonts w:ascii="宋体" w:hAnsi="宋体" w:cs="宋体" w:hint="eastAsia"/>
                <w:szCs w:val="22"/>
              </w:rPr>
              <w:t>无。</w:t>
            </w:r>
          </w:p>
          <w:p w:rsidR="00E122A9" w:rsidRDefault="00E122A9" w:rsidP="00D00DD4">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AA0DC5" w:rsidTr="00E122A9">
        <w:trPr>
          <w:cantSplit/>
          <w:trHeight w:val="1139"/>
          <w:jc w:val="center"/>
        </w:trPr>
        <w:tc>
          <w:tcPr>
            <w:tcW w:w="720" w:type="dxa"/>
            <w:vMerge/>
            <w:vAlign w:val="center"/>
          </w:tcPr>
          <w:p w:rsidR="00E122A9" w:rsidRDefault="00E122A9">
            <w:pPr>
              <w:spacing w:line="240" w:lineRule="exact"/>
              <w:jc w:val="center"/>
              <w:rPr>
                <w:b/>
                <w:color w:val="000000" w:themeColor="text1"/>
                <w:szCs w:val="21"/>
              </w:rPr>
            </w:pPr>
          </w:p>
        </w:tc>
        <w:tc>
          <w:tcPr>
            <w:tcW w:w="9198" w:type="dxa"/>
          </w:tcPr>
          <w:p w:rsidR="00E122A9" w:rsidRDefault="00E122A9">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E122A9" w:rsidRDefault="00E122A9" w:rsidP="0038147A">
            <w:pPr>
              <w:spacing w:line="240" w:lineRule="exact"/>
              <w:ind w:firstLineChars="100" w:firstLine="210"/>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AA0DC5">
        <w:trPr>
          <w:cantSplit/>
          <w:trHeight w:val="1833"/>
          <w:jc w:val="center"/>
        </w:trPr>
        <w:tc>
          <w:tcPr>
            <w:tcW w:w="720" w:type="dxa"/>
            <w:vMerge/>
            <w:vAlign w:val="center"/>
          </w:tcPr>
          <w:p w:rsidR="00E122A9" w:rsidRDefault="00E122A9">
            <w:pPr>
              <w:spacing w:line="240" w:lineRule="exact"/>
              <w:jc w:val="center"/>
              <w:rPr>
                <w:b/>
                <w:color w:val="000000" w:themeColor="text1"/>
                <w:szCs w:val="21"/>
              </w:rPr>
            </w:pPr>
          </w:p>
        </w:tc>
        <w:tc>
          <w:tcPr>
            <w:tcW w:w="9198" w:type="dxa"/>
          </w:tcPr>
          <w:p w:rsidR="00E122A9" w:rsidRDefault="00E122A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E122A9" w:rsidRDefault="00E122A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E122A9" w:rsidRDefault="00E122A9" w:rsidP="00E122A9">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E122A9" w:rsidRDefault="00E122A9" w:rsidP="00E122A9">
            <w:pPr>
              <w:ind w:firstLineChars="200" w:firstLine="420"/>
              <w:jc w:val="left"/>
              <w:rPr>
                <w:rFonts w:ascii="宋体" w:hAnsi="宋体" w:cs="宋体"/>
                <w:szCs w:val="22"/>
              </w:rPr>
            </w:pPr>
            <w:r>
              <w:rPr>
                <w:rFonts w:ascii="宋体" w:hAnsi="宋体" w:cs="宋体" w:hint="eastAsia"/>
                <w:szCs w:val="22"/>
              </w:rPr>
              <w:t>2</w:t>
            </w:r>
            <w:r w:rsidR="004D4E74">
              <w:rPr>
                <w:rFonts w:ascii="宋体" w:hAnsi="宋体" w:cs="宋体" w:hint="eastAsia"/>
                <w:szCs w:val="22"/>
              </w:rPr>
              <w:t>、废气管控：收集、分拣打包及转运均在密闭环境进行</w:t>
            </w:r>
            <w:r w:rsidR="0038147A">
              <w:rPr>
                <w:rFonts w:ascii="宋体" w:hAnsi="宋体" w:cs="宋体" w:hint="eastAsia"/>
                <w:szCs w:val="22"/>
              </w:rPr>
              <w:t>，现场设置喷雾设备定期开启</w:t>
            </w:r>
            <w:r>
              <w:rPr>
                <w:rFonts w:ascii="宋体" w:hAnsi="宋体" w:cs="宋体" w:hint="eastAsia"/>
                <w:szCs w:val="22"/>
              </w:rPr>
              <w:t>。</w:t>
            </w:r>
          </w:p>
          <w:p w:rsidR="00E122A9" w:rsidRDefault="00E122A9" w:rsidP="00E122A9">
            <w:pPr>
              <w:ind w:firstLineChars="200" w:firstLine="420"/>
              <w:jc w:val="left"/>
              <w:rPr>
                <w:rFonts w:ascii="宋体" w:hAnsi="宋体" w:cs="宋体"/>
                <w:szCs w:val="22"/>
              </w:rPr>
            </w:pPr>
            <w:r>
              <w:rPr>
                <w:rFonts w:ascii="宋体" w:hAnsi="宋体" w:cs="宋体" w:hint="eastAsia"/>
                <w:szCs w:val="22"/>
              </w:rPr>
              <w:t>3</w:t>
            </w:r>
            <w:r w:rsidR="004D4E74">
              <w:rPr>
                <w:rFonts w:ascii="宋体" w:hAnsi="宋体" w:cs="宋体" w:hint="eastAsia"/>
                <w:szCs w:val="22"/>
              </w:rPr>
              <w:t>、噪声管控：定期对车辆和设备维护保养确保完好正常，禁止随意鸣笛，采用环保设备</w:t>
            </w:r>
            <w:r>
              <w:rPr>
                <w:rFonts w:ascii="宋体" w:hAnsi="宋体" w:cs="宋体" w:hint="eastAsia"/>
                <w:szCs w:val="22"/>
              </w:rPr>
              <w:t>。</w:t>
            </w:r>
          </w:p>
          <w:p w:rsidR="00E122A9" w:rsidRDefault="00E122A9" w:rsidP="00E122A9">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w:t>
            </w:r>
            <w:r w:rsidR="0038147A">
              <w:rPr>
                <w:rFonts w:ascii="宋体" w:hAnsi="宋体" w:cs="宋体" w:hint="eastAsia"/>
                <w:szCs w:val="22"/>
              </w:rPr>
              <w:t>目前危险</w:t>
            </w:r>
            <w:r>
              <w:rPr>
                <w:rFonts w:ascii="宋体" w:hAnsi="宋体" w:cs="宋体" w:hint="eastAsia"/>
                <w:szCs w:val="22"/>
              </w:rPr>
              <w:t>办公</w:t>
            </w:r>
            <w:proofErr w:type="gramStart"/>
            <w:r>
              <w:rPr>
                <w:rFonts w:ascii="宋体" w:hAnsi="宋体" w:cs="宋体" w:hint="eastAsia"/>
                <w:szCs w:val="22"/>
              </w:rPr>
              <w:t>废旧</w:t>
            </w:r>
            <w:r w:rsidR="0038147A">
              <w:rPr>
                <w:rFonts w:ascii="宋体" w:hAnsi="宋体" w:cs="宋体" w:hint="eastAsia"/>
                <w:szCs w:val="22"/>
              </w:rPr>
              <w:t>有</w:t>
            </w:r>
            <w:r>
              <w:rPr>
                <w:rFonts w:ascii="宋体" w:hAnsi="宋体" w:cs="宋体" w:hint="eastAsia"/>
                <w:szCs w:val="22"/>
              </w:rPr>
              <w:t>硒</w:t>
            </w:r>
            <w:proofErr w:type="gramEnd"/>
            <w:r>
              <w:rPr>
                <w:rFonts w:ascii="宋体" w:hAnsi="宋体" w:cs="宋体" w:hint="eastAsia"/>
                <w:szCs w:val="22"/>
              </w:rPr>
              <w:t>鼓/墨盒，由供应商回收</w:t>
            </w:r>
            <w:r w:rsidR="0038147A">
              <w:rPr>
                <w:rFonts w:ascii="宋体" w:hAnsi="宋体" w:cs="宋体" w:hint="eastAsia"/>
                <w:szCs w:val="22"/>
              </w:rPr>
              <w:t>处置</w:t>
            </w:r>
            <w:r>
              <w:rPr>
                <w:rFonts w:ascii="宋体" w:hAnsi="宋体" w:cs="宋体" w:hint="eastAsia"/>
                <w:szCs w:val="22"/>
              </w:rPr>
              <w:t>。生活垃圾由环卫部门处理，公司缴纳处理费</w:t>
            </w:r>
            <w:r w:rsidR="0038147A">
              <w:rPr>
                <w:rFonts w:ascii="宋体" w:hAnsi="宋体" w:cs="宋体" w:hint="eastAsia"/>
                <w:szCs w:val="22"/>
              </w:rPr>
              <w:t>，可外卖或再利用的由业务部处理</w:t>
            </w:r>
            <w:r>
              <w:rPr>
                <w:rFonts w:ascii="宋体" w:hAnsi="宋体" w:cs="宋体" w:hint="eastAsia"/>
                <w:szCs w:val="22"/>
              </w:rPr>
              <w:t>。</w:t>
            </w:r>
          </w:p>
          <w:p w:rsidR="00E122A9" w:rsidRDefault="0038147A" w:rsidP="00E122A9">
            <w:pPr>
              <w:ind w:firstLineChars="200" w:firstLine="420"/>
              <w:jc w:val="left"/>
              <w:rPr>
                <w:rFonts w:ascii="宋体" w:hAnsi="宋体" w:cs="宋体"/>
                <w:szCs w:val="22"/>
              </w:rPr>
            </w:pPr>
            <w:r>
              <w:rPr>
                <w:rFonts w:ascii="宋体" w:hAnsi="宋体" w:cs="宋体" w:hint="eastAsia"/>
                <w:szCs w:val="22"/>
              </w:rPr>
              <w:t>5</w:t>
            </w:r>
            <w:r>
              <w:rPr>
                <w:rFonts w:ascii="宋体" w:hAnsi="宋体" w:cs="宋体" w:hint="eastAsia"/>
                <w:szCs w:val="22"/>
              </w:rPr>
              <w:t>、</w:t>
            </w:r>
            <w:r w:rsidR="00E122A9">
              <w:rPr>
                <w:rFonts w:ascii="宋体" w:hAnsi="宋体" w:cs="宋体" w:hint="eastAsia"/>
                <w:szCs w:val="22"/>
              </w:rPr>
              <w:t>能源资源管控：注意节水、节电，人走关闭设备和照明开关，现场未发现有漏水和浪费电能的现象。</w:t>
            </w:r>
          </w:p>
          <w:p w:rsidR="00E122A9" w:rsidRDefault="00E122A9" w:rsidP="00E122A9">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6、产品生命周期的环境管控：公司采购产品时已考虑了产品的环保性（包括其包装），严格按照环保等管理制度实施，控制好辅助材料的用量，避免浪费，生命周期终了时废旧原料及包装物还可以回收再利用。</w:t>
            </w:r>
          </w:p>
          <w:p w:rsidR="00E122A9" w:rsidRDefault="00E122A9" w:rsidP="00DC71A0">
            <w:pPr>
              <w:spacing w:line="240" w:lineRule="exact"/>
              <w:ind w:firstLineChars="200" w:firstLine="420"/>
              <w:rPr>
                <w:b/>
                <w:color w:val="000000" w:themeColor="text1"/>
                <w:sz w:val="20"/>
                <w:szCs w:val="20"/>
              </w:rPr>
            </w:pPr>
            <w:r>
              <w:rPr>
                <w:rFonts w:ascii="宋体" w:hAnsi="宋体" w:cs="宋体" w:hint="eastAsia"/>
                <w:szCs w:val="22"/>
              </w:rPr>
              <w:t>对相关方进行环保要求</w:t>
            </w:r>
            <w:r w:rsidR="00DC71A0">
              <w:rPr>
                <w:rFonts w:ascii="宋体" w:hAnsi="宋体" w:cs="宋体" w:hint="eastAsia"/>
                <w:szCs w:val="22"/>
              </w:rPr>
              <w:t>发告之</w:t>
            </w:r>
            <w:proofErr w:type="gramStart"/>
            <w:r w:rsidR="00DC71A0">
              <w:rPr>
                <w:rFonts w:ascii="宋体" w:hAnsi="宋体" w:cs="宋体" w:hint="eastAsia"/>
                <w:szCs w:val="22"/>
              </w:rPr>
              <w:t>函进行</w:t>
            </w:r>
            <w:proofErr w:type="gramEnd"/>
            <w:r>
              <w:rPr>
                <w:rFonts w:ascii="宋体" w:hAnsi="宋体" w:cs="宋体" w:hint="eastAsia"/>
                <w:szCs w:val="22"/>
              </w:rPr>
              <w:t>告知</w:t>
            </w:r>
            <w:r w:rsidR="00DC71A0">
              <w:rPr>
                <w:rFonts w:ascii="宋体" w:hAnsi="宋体" w:cs="宋体" w:hint="eastAsia"/>
                <w:szCs w:val="22"/>
              </w:rPr>
              <w:t>。</w:t>
            </w:r>
          </w:p>
        </w:tc>
      </w:tr>
      <w:tr w:rsidR="00AA0DC5">
        <w:trPr>
          <w:cantSplit/>
          <w:trHeight w:val="1263"/>
          <w:jc w:val="center"/>
        </w:trPr>
        <w:tc>
          <w:tcPr>
            <w:tcW w:w="720" w:type="dxa"/>
            <w:vMerge/>
            <w:vAlign w:val="center"/>
          </w:tcPr>
          <w:p w:rsidR="00E122A9" w:rsidRDefault="00E122A9">
            <w:pPr>
              <w:spacing w:line="240" w:lineRule="exact"/>
              <w:jc w:val="center"/>
              <w:rPr>
                <w:b/>
                <w:color w:val="000000" w:themeColor="text1"/>
                <w:szCs w:val="21"/>
              </w:rPr>
            </w:pPr>
          </w:p>
        </w:tc>
        <w:tc>
          <w:tcPr>
            <w:tcW w:w="9198" w:type="dxa"/>
          </w:tcPr>
          <w:p w:rsidR="00E122A9" w:rsidRDefault="00E122A9">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E122A9" w:rsidRDefault="00E122A9" w:rsidP="00E122A9">
            <w:pPr>
              <w:ind w:firstLineChars="200" w:firstLine="420"/>
              <w:jc w:val="left"/>
              <w:rPr>
                <w:rFonts w:ascii="宋体" w:hAnsi="宋体" w:cs="宋体"/>
                <w:szCs w:val="22"/>
              </w:rPr>
            </w:pPr>
            <w:r>
              <w:rPr>
                <w:rFonts w:ascii="宋体" w:hAnsi="宋体" w:cs="宋体" w:hint="eastAsia"/>
                <w:szCs w:val="22"/>
              </w:rPr>
              <w:t>1、潜在火灾管控：配备灭火器</w:t>
            </w:r>
            <w:r w:rsidR="00956A7A">
              <w:rPr>
                <w:rFonts w:ascii="宋体" w:hAnsi="宋体" w:cs="宋体" w:hint="eastAsia"/>
                <w:szCs w:val="22"/>
              </w:rPr>
              <w:t>、消防栓</w:t>
            </w:r>
            <w:r>
              <w:rPr>
                <w:rFonts w:ascii="宋体" w:hAnsi="宋体" w:cs="宋体" w:hint="eastAsia"/>
                <w:szCs w:val="22"/>
              </w:rPr>
              <w:t>。</w:t>
            </w:r>
          </w:p>
          <w:p w:rsidR="00E122A9" w:rsidRDefault="00E122A9" w:rsidP="00E122A9">
            <w:pPr>
              <w:ind w:firstLineChars="200" w:firstLine="420"/>
              <w:jc w:val="left"/>
              <w:rPr>
                <w:rFonts w:ascii="宋体" w:hAnsi="宋体" w:cs="宋体"/>
                <w:szCs w:val="22"/>
              </w:rPr>
            </w:pPr>
            <w:r>
              <w:rPr>
                <w:rFonts w:ascii="宋体" w:hAnsi="宋体" w:cs="宋体" w:hint="eastAsia"/>
                <w:szCs w:val="22"/>
              </w:rPr>
              <w:t>2</w:t>
            </w:r>
            <w:r w:rsidR="00956A7A">
              <w:rPr>
                <w:rFonts w:ascii="宋体" w:hAnsi="宋体" w:cs="宋体" w:hint="eastAsia"/>
                <w:szCs w:val="22"/>
              </w:rPr>
              <w:t>、安全防护：公司给员工发放手套、口罩、工作服</w:t>
            </w:r>
            <w:r>
              <w:rPr>
                <w:rFonts w:ascii="宋体" w:hAnsi="宋体" w:cs="宋体" w:hint="eastAsia"/>
                <w:szCs w:val="22"/>
              </w:rPr>
              <w:t>等劳保用品，现场电线布线合理，漏电保护器状态良好。</w:t>
            </w:r>
          </w:p>
          <w:p w:rsidR="00E122A9" w:rsidRDefault="00E122A9" w:rsidP="00E122A9">
            <w:pPr>
              <w:ind w:firstLineChars="200" w:firstLine="420"/>
              <w:jc w:val="left"/>
              <w:rPr>
                <w:rFonts w:ascii="宋体" w:hAnsi="宋体" w:cs="宋体"/>
                <w:szCs w:val="22"/>
              </w:rPr>
            </w:pPr>
            <w:r>
              <w:rPr>
                <w:rFonts w:ascii="宋体" w:hAnsi="宋体" w:cs="宋体" w:hint="eastAsia"/>
                <w:szCs w:val="22"/>
              </w:rPr>
              <w:t>3、为主要长期员工上社保、工伤保险</w:t>
            </w:r>
            <w:r w:rsidR="008D4658">
              <w:rPr>
                <w:rFonts w:ascii="宋体" w:hAnsi="宋体" w:cs="宋体" w:hint="eastAsia"/>
                <w:szCs w:val="22"/>
              </w:rPr>
              <w:t>，进行安全知识培训</w:t>
            </w:r>
            <w:r>
              <w:rPr>
                <w:rFonts w:ascii="宋体" w:hAnsi="宋体" w:cs="宋体" w:hint="eastAsia"/>
                <w:szCs w:val="22"/>
              </w:rPr>
              <w:t>。</w:t>
            </w:r>
          </w:p>
          <w:p w:rsidR="00E122A9" w:rsidRDefault="00E122A9" w:rsidP="00E122A9">
            <w:pPr>
              <w:ind w:firstLineChars="200" w:firstLine="420"/>
              <w:jc w:val="left"/>
              <w:rPr>
                <w:rFonts w:ascii="宋体" w:hAnsi="宋体" w:cs="宋体"/>
                <w:szCs w:val="22"/>
              </w:rPr>
            </w:pPr>
            <w:r>
              <w:rPr>
                <w:rFonts w:ascii="宋体" w:hAnsi="宋体" w:cs="宋体" w:hint="eastAsia"/>
                <w:szCs w:val="22"/>
              </w:rPr>
              <w:t>4</w:t>
            </w:r>
            <w:r w:rsidR="002C49FB">
              <w:rPr>
                <w:rFonts w:ascii="宋体" w:hAnsi="宋体" w:cs="宋体" w:hint="eastAsia"/>
                <w:szCs w:val="22"/>
              </w:rPr>
              <w:t>、为</w:t>
            </w:r>
            <w:r>
              <w:rPr>
                <w:rFonts w:ascii="宋体" w:hAnsi="宋体" w:cs="宋体" w:hint="eastAsia"/>
                <w:szCs w:val="22"/>
              </w:rPr>
              <w:t>职业健康安全管理体系运行提供了财务支持。</w:t>
            </w:r>
          </w:p>
          <w:p w:rsidR="00E122A9" w:rsidRDefault="00E122A9" w:rsidP="00E122A9">
            <w:pPr>
              <w:ind w:firstLineChars="200" w:firstLine="420"/>
              <w:jc w:val="left"/>
              <w:rPr>
                <w:rFonts w:ascii="宋体" w:hAnsi="宋体" w:cs="宋体"/>
                <w:szCs w:val="22"/>
              </w:rPr>
            </w:pPr>
            <w:r>
              <w:rPr>
                <w:rFonts w:ascii="宋体" w:hAnsi="宋体" w:cs="宋体" w:hint="eastAsia"/>
                <w:szCs w:val="22"/>
              </w:rPr>
              <w:t>5、员工饮用水为纯净水通过饮水机饮用。</w:t>
            </w:r>
          </w:p>
          <w:p w:rsidR="00E122A9" w:rsidRDefault="00E122A9" w:rsidP="002C49FB">
            <w:pPr>
              <w:spacing w:line="240" w:lineRule="exact"/>
              <w:ind w:firstLineChars="200" w:firstLine="420"/>
              <w:rPr>
                <w:b/>
                <w:color w:val="000000" w:themeColor="text1"/>
                <w:sz w:val="20"/>
                <w:szCs w:val="20"/>
              </w:rPr>
            </w:pPr>
            <w:r>
              <w:rPr>
                <w:rFonts w:ascii="宋体" w:hAnsi="宋体" w:cs="宋体" w:hint="eastAsia"/>
                <w:szCs w:val="22"/>
              </w:rPr>
              <w:t>6、对相关方进行职业健康安全要求告知</w:t>
            </w:r>
            <w:r w:rsidRPr="002C49FB">
              <w:rPr>
                <w:rFonts w:ascii="宋体" w:hAnsi="宋体" w:cs="宋体" w:hint="eastAsia"/>
                <w:szCs w:val="22"/>
              </w:rPr>
              <w:t>。</w:t>
            </w:r>
          </w:p>
        </w:tc>
      </w:tr>
      <w:tr w:rsidR="00AA0DC5">
        <w:trPr>
          <w:cantSplit/>
          <w:trHeight w:val="1403"/>
          <w:jc w:val="center"/>
        </w:trPr>
        <w:tc>
          <w:tcPr>
            <w:tcW w:w="720" w:type="dxa"/>
            <w:vMerge/>
            <w:vAlign w:val="center"/>
          </w:tcPr>
          <w:p w:rsidR="00E122A9" w:rsidRDefault="00E122A9">
            <w:pPr>
              <w:spacing w:line="240" w:lineRule="exact"/>
              <w:jc w:val="center"/>
              <w:rPr>
                <w:b/>
                <w:color w:val="000000" w:themeColor="text1"/>
                <w:szCs w:val="21"/>
              </w:rPr>
            </w:pPr>
          </w:p>
        </w:tc>
        <w:tc>
          <w:tcPr>
            <w:tcW w:w="9198" w:type="dxa"/>
          </w:tcPr>
          <w:p w:rsidR="00E122A9" w:rsidRDefault="00E122A9">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4D4E74" w:rsidRPr="004D4E74" w:rsidRDefault="004D4E74" w:rsidP="004D4E74">
            <w:pPr>
              <w:ind w:firstLineChars="200" w:firstLine="420"/>
              <w:rPr>
                <w:rFonts w:ascii="宋体" w:hAnsi="宋体" w:cs="Arial"/>
                <w:szCs w:val="21"/>
              </w:rPr>
            </w:pPr>
            <w:r w:rsidRPr="004D4E74">
              <w:rPr>
                <w:rFonts w:ascii="宋体" w:hAnsi="宋体" w:cs="Arial" w:hint="eastAsia"/>
                <w:szCs w:val="21"/>
              </w:rPr>
              <w:t>制定实施了《应急准备和响应控制程序》</w:t>
            </w:r>
            <w:r w:rsidRPr="004D4E74">
              <w:rPr>
                <w:rFonts w:ascii="宋体" w:hAnsi="宋体" w:cs="Arial"/>
                <w:szCs w:val="21"/>
              </w:rPr>
              <w:t>HL-P-24</w:t>
            </w:r>
            <w:r w:rsidRPr="004D4E74">
              <w:rPr>
                <w:rFonts w:ascii="宋体" w:hAnsi="宋体" w:cs="Arial" w:hint="eastAsia"/>
                <w:szCs w:val="21"/>
              </w:rPr>
              <w:t>，制定了火灾、机械伤害、触电应急预案。内容包括：组织机构及职责、培训和演练、应急物资的维护、保养及测试、应急响应、火灾处理程序、必备资料等。</w:t>
            </w:r>
          </w:p>
          <w:p w:rsidR="004D4E74" w:rsidRPr="004D4E74" w:rsidRDefault="004D4E74" w:rsidP="004D4E74">
            <w:pPr>
              <w:ind w:firstLineChars="150" w:firstLine="315"/>
              <w:rPr>
                <w:rFonts w:ascii="宋体" w:hAnsi="宋体" w:cs="Arial"/>
                <w:szCs w:val="21"/>
              </w:rPr>
            </w:pPr>
            <w:r w:rsidRPr="004D4E74">
              <w:rPr>
                <w:rFonts w:ascii="宋体" w:hAnsi="宋体" w:cs="Arial"/>
                <w:szCs w:val="21"/>
              </w:rPr>
              <w:t>2020.11.22日</w:t>
            </w:r>
            <w:r w:rsidRPr="004D4E74">
              <w:rPr>
                <w:rFonts w:ascii="宋体" w:hAnsi="宋体" w:cs="Arial" w:hint="eastAsia"/>
                <w:szCs w:val="21"/>
              </w:rPr>
              <w:t>管理人员及工作人员参加了由综合部组织的消防演练。</w:t>
            </w:r>
          </w:p>
          <w:p w:rsidR="00E122A9" w:rsidRDefault="00E122A9" w:rsidP="004D4E74">
            <w:pPr>
              <w:ind w:firstLineChars="200" w:firstLine="420"/>
              <w:rPr>
                <w:b/>
                <w:color w:val="000000" w:themeColor="text1"/>
                <w:spacing w:val="-4"/>
                <w:sz w:val="20"/>
                <w:szCs w:val="20"/>
              </w:rPr>
            </w:pPr>
            <w:r w:rsidRPr="008D4658">
              <w:rPr>
                <w:rFonts w:hint="eastAsia"/>
                <w:szCs w:val="22"/>
              </w:rPr>
              <w:t>现场查看办公区消防器材状态正常。</w:t>
            </w:r>
          </w:p>
        </w:tc>
      </w:tr>
      <w:tr w:rsidR="00AA0DC5" w:rsidTr="0058478D">
        <w:trPr>
          <w:cantSplit/>
          <w:trHeight w:val="743"/>
          <w:jc w:val="center"/>
        </w:trPr>
        <w:tc>
          <w:tcPr>
            <w:tcW w:w="720" w:type="dxa"/>
            <w:vMerge/>
            <w:vAlign w:val="center"/>
          </w:tcPr>
          <w:p w:rsidR="00E122A9" w:rsidRDefault="00E122A9">
            <w:pPr>
              <w:spacing w:line="240" w:lineRule="exact"/>
              <w:jc w:val="center"/>
              <w:rPr>
                <w:b/>
                <w:color w:val="000000" w:themeColor="text1"/>
                <w:szCs w:val="21"/>
              </w:rPr>
            </w:pPr>
          </w:p>
        </w:tc>
        <w:tc>
          <w:tcPr>
            <w:tcW w:w="9198" w:type="dxa"/>
          </w:tcPr>
          <w:p w:rsidR="00E122A9" w:rsidRDefault="00E122A9">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122A9" w:rsidRDefault="008D4658">
            <w:pPr>
              <w:spacing w:line="240" w:lineRule="exact"/>
              <w:rPr>
                <w:b/>
                <w:color w:val="000000" w:themeColor="text1"/>
                <w:sz w:val="20"/>
                <w:szCs w:val="20"/>
              </w:rPr>
            </w:pPr>
            <w:r>
              <w:rPr>
                <w:rFonts w:ascii="宋体" w:hAnsi="宋体" w:cs="宋体" w:hint="eastAsia"/>
                <w:szCs w:val="22"/>
              </w:rPr>
              <w:t>本公司叉车有需求时，随时从出租公司调配使用，维护保养、检定备案均由相关方负责，有租赁协议。</w:t>
            </w:r>
          </w:p>
        </w:tc>
      </w:tr>
      <w:tr w:rsidR="00AA0DC5" w:rsidTr="0058478D">
        <w:trPr>
          <w:cantSplit/>
          <w:trHeight w:val="474"/>
          <w:jc w:val="center"/>
        </w:trPr>
        <w:tc>
          <w:tcPr>
            <w:tcW w:w="720" w:type="dxa"/>
            <w:vMerge/>
            <w:vAlign w:val="center"/>
          </w:tcPr>
          <w:p w:rsidR="00E122A9" w:rsidRDefault="00E122A9">
            <w:pPr>
              <w:spacing w:line="240" w:lineRule="exact"/>
              <w:jc w:val="center"/>
              <w:rPr>
                <w:b/>
                <w:color w:val="000000" w:themeColor="text1"/>
                <w:szCs w:val="21"/>
              </w:rPr>
            </w:pPr>
          </w:p>
        </w:tc>
        <w:tc>
          <w:tcPr>
            <w:tcW w:w="9198" w:type="dxa"/>
          </w:tcPr>
          <w:p w:rsidR="00E122A9" w:rsidRDefault="00E122A9">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122A9" w:rsidRDefault="00E122A9">
            <w:pPr>
              <w:spacing w:line="240" w:lineRule="exact"/>
              <w:rPr>
                <w:b/>
                <w:color w:val="000000" w:themeColor="text1"/>
                <w:sz w:val="20"/>
                <w:szCs w:val="20"/>
              </w:rPr>
            </w:pPr>
            <w:r>
              <w:rPr>
                <w:rFonts w:ascii="宋体" w:hAnsi="宋体" w:cs="宋体" w:hint="eastAsia"/>
                <w:szCs w:val="22"/>
              </w:rPr>
              <w:t>无</w:t>
            </w:r>
          </w:p>
        </w:tc>
      </w:tr>
      <w:tr w:rsidR="00AA0DC5">
        <w:trPr>
          <w:cantSplit/>
          <w:trHeight w:val="1415"/>
          <w:jc w:val="center"/>
        </w:trPr>
        <w:tc>
          <w:tcPr>
            <w:tcW w:w="720" w:type="dxa"/>
            <w:vMerge w:val="restart"/>
            <w:textDirection w:val="tbRlV"/>
            <w:vAlign w:val="center"/>
          </w:tcPr>
          <w:p w:rsidR="00E122A9" w:rsidRDefault="00E122A9">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122A9" w:rsidRDefault="00E122A9">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9A440F" w:rsidRDefault="009A440F" w:rsidP="009A440F">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提供各部门质量目标分解文件，明确考核方法、周期和考核人；有2020年第4季度、2021年一季度完成情况记录，目标、指示达成；</w:t>
            </w:r>
          </w:p>
          <w:p w:rsidR="009A440F" w:rsidRDefault="009A440F" w:rsidP="009A440F">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2020、2021年度环境、职业健康安全目标提标和管理方案：</w:t>
            </w:r>
          </w:p>
          <w:p w:rsidR="009A440F" w:rsidRDefault="009A440F" w:rsidP="009A440F">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环境4个方案2021年1月5日、职业健康4个方案2021年1月4日，明确目标、指标、措施、责任部门、责任人、启动日期、完成日期，已审批：赵小龙；</w:t>
            </w:r>
          </w:p>
          <w:p w:rsidR="009A440F" w:rsidRPr="00314580" w:rsidRDefault="009A440F" w:rsidP="009A440F">
            <w:pPr>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提供</w:t>
            </w:r>
            <w:r w:rsidRPr="000E4D68">
              <w:rPr>
                <w:rFonts w:asciiTheme="minorEastAsia" w:eastAsiaTheme="minorEastAsia" w:hAnsiTheme="minorEastAsia" w:cs="宋体" w:hint="eastAsia"/>
                <w:szCs w:val="21"/>
              </w:rPr>
              <w:t>2020-2021</w:t>
            </w:r>
            <w:r>
              <w:rPr>
                <w:rFonts w:asciiTheme="minorEastAsia" w:eastAsiaTheme="minorEastAsia" w:hAnsiTheme="minorEastAsia" w:cs="宋体" w:hint="eastAsia"/>
                <w:szCs w:val="21"/>
              </w:rPr>
              <w:t>年各职能部门目标</w:t>
            </w:r>
            <w:r w:rsidRPr="000E4D68">
              <w:rPr>
                <w:rFonts w:asciiTheme="minorEastAsia" w:eastAsiaTheme="minorEastAsia" w:hAnsiTheme="minorEastAsia" w:cs="宋体" w:hint="eastAsia"/>
                <w:szCs w:val="21"/>
              </w:rPr>
              <w:t>指标每月完成情况统计表</w:t>
            </w:r>
            <w:r>
              <w:rPr>
                <w:rFonts w:asciiTheme="minorEastAsia" w:eastAsiaTheme="minorEastAsia" w:hAnsiTheme="minorEastAsia" w:cs="宋体" w:hint="eastAsia"/>
                <w:szCs w:val="21"/>
              </w:rPr>
              <w:t>，抽查2020年11月、12月，2021年2月、4月有综合部、生产部、业务部目标、指标完成统计，均达标</w:t>
            </w:r>
          </w:p>
          <w:p w:rsidR="00E122A9" w:rsidRPr="009A440F" w:rsidRDefault="00E122A9">
            <w:pPr>
              <w:spacing w:line="240" w:lineRule="exact"/>
              <w:ind w:firstLineChars="50" w:firstLine="100"/>
              <w:rPr>
                <w:b/>
                <w:color w:val="000000" w:themeColor="text1"/>
                <w:sz w:val="20"/>
                <w:szCs w:val="20"/>
              </w:rPr>
            </w:pPr>
          </w:p>
        </w:tc>
      </w:tr>
      <w:tr w:rsidR="00AA0DC5">
        <w:trPr>
          <w:cantSplit/>
          <w:trHeight w:val="1415"/>
          <w:jc w:val="center"/>
        </w:trPr>
        <w:tc>
          <w:tcPr>
            <w:tcW w:w="720" w:type="dxa"/>
            <w:vMerge/>
            <w:textDirection w:val="tbRlV"/>
            <w:vAlign w:val="center"/>
          </w:tcPr>
          <w:p w:rsidR="00E122A9" w:rsidRDefault="00E122A9">
            <w:pPr>
              <w:spacing w:line="240" w:lineRule="exact"/>
              <w:ind w:left="113" w:right="113"/>
              <w:jc w:val="center"/>
              <w:rPr>
                <w:b/>
                <w:color w:val="000000" w:themeColor="text1"/>
                <w:szCs w:val="21"/>
              </w:rPr>
            </w:pPr>
          </w:p>
        </w:tc>
        <w:tc>
          <w:tcPr>
            <w:tcW w:w="9198" w:type="dxa"/>
          </w:tcPr>
          <w:p w:rsidR="00E122A9" w:rsidRDefault="00E122A9">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9A440F" w:rsidRDefault="00E122A9" w:rsidP="009A440F">
            <w:pPr>
              <w:ind w:right="-105" w:firstLine="420"/>
              <w:jc w:val="left"/>
              <w:rPr>
                <w:rFonts w:ascii="宋体" w:hAnsi="宋体"/>
                <w:szCs w:val="21"/>
              </w:rPr>
            </w:pPr>
            <w:r>
              <w:rPr>
                <w:rFonts w:ascii="宋体" w:hAnsi="宋体" w:cs="宋体" w:hint="eastAsia"/>
                <w:szCs w:val="22"/>
              </w:rPr>
              <w:t>企业主要通过开展顾客满意度调查来收集并了解顾客满意的信息，</w:t>
            </w:r>
            <w:r>
              <w:rPr>
                <w:rFonts w:asciiTheme="minorEastAsia" w:eastAsiaTheme="minorEastAsia" w:hAnsiTheme="minorEastAsia" w:hint="eastAsia"/>
                <w:szCs w:val="21"/>
              </w:rPr>
              <w:t>提供</w:t>
            </w:r>
            <w:r w:rsidR="009A440F">
              <w:rPr>
                <w:rFonts w:ascii="宋体" w:hAnsi="宋体"/>
                <w:szCs w:val="21"/>
              </w:rPr>
              <w:t>《顾客满意</w:t>
            </w:r>
            <w:r w:rsidR="00C95D68">
              <w:rPr>
                <w:rFonts w:asciiTheme="minorEastAsia" w:hAnsiTheme="minorEastAsia"/>
                <w:szCs w:val="21"/>
              </w:rPr>
              <w:t>度调查表》，调查包含：质量、服务、</w:t>
            </w:r>
            <w:r w:rsidR="00C95D68">
              <w:rPr>
                <w:rFonts w:asciiTheme="minorEastAsia" w:hAnsiTheme="minorEastAsia" w:hint="eastAsia"/>
                <w:szCs w:val="21"/>
              </w:rPr>
              <w:t>交付及问题解决</w:t>
            </w:r>
            <w:r w:rsidR="009A440F">
              <w:rPr>
                <w:rFonts w:asciiTheme="minorEastAsia" w:hAnsiTheme="minorEastAsia"/>
                <w:szCs w:val="21"/>
              </w:rPr>
              <w:t>等指标，满意程度分为满意、较满意、不满意三个档次。2021年</w:t>
            </w:r>
            <w:r w:rsidR="00C95D68">
              <w:rPr>
                <w:rFonts w:asciiTheme="minorEastAsia" w:hAnsiTheme="minorEastAsia"/>
                <w:szCs w:val="21"/>
              </w:rPr>
              <w:t>1</w:t>
            </w:r>
            <w:r w:rsidR="009A440F">
              <w:rPr>
                <w:rFonts w:asciiTheme="minorEastAsia" w:hAnsiTheme="minorEastAsia"/>
                <w:szCs w:val="21"/>
              </w:rPr>
              <w:t>月向</w:t>
            </w:r>
            <w:r w:rsidR="00C95D68">
              <w:rPr>
                <w:rFonts w:asciiTheme="minorEastAsia" w:hAnsiTheme="minorEastAsia"/>
                <w:szCs w:val="21"/>
              </w:rPr>
              <w:t>3</w:t>
            </w:r>
            <w:r w:rsidR="009A440F">
              <w:rPr>
                <w:rFonts w:asciiTheme="minorEastAsia" w:hAnsiTheme="minorEastAsia"/>
                <w:szCs w:val="21"/>
              </w:rPr>
              <w:t>个长期客户发放调查表，从提供的调查表来看，调查</w:t>
            </w:r>
            <w:r w:rsidR="00C95D68">
              <w:rPr>
                <w:rFonts w:asciiTheme="minorEastAsia" w:hAnsiTheme="minorEastAsia"/>
                <w:szCs w:val="21"/>
              </w:rPr>
              <w:t>9项，</w:t>
            </w:r>
            <w:r w:rsidR="009A440F">
              <w:rPr>
                <w:rFonts w:asciiTheme="minorEastAsia" w:hAnsiTheme="minorEastAsia"/>
                <w:szCs w:val="21"/>
              </w:rPr>
              <w:t>满意</w:t>
            </w:r>
            <w:r w:rsidR="00C95D68">
              <w:rPr>
                <w:rFonts w:asciiTheme="minorEastAsia" w:hAnsiTheme="minorEastAsia"/>
                <w:szCs w:val="21"/>
              </w:rPr>
              <w:t>7</w:t>
            </w:r>
            <w:r w:rsidR="009A440F">
              <w:rPr>
                <w:rFonts w:asciiTheme="minorEastAsia" w:hAnsiTheme="minorEastAsia"/>
                <w:szCs w:val="21"/>
              </w:rPr>
              <w:t>项，</w:t>
            </w:r>
            <w:r w:rsidR="00C95D68">
              <w:rPr>
                <w:rFonts w:asciiTheme="minorEastAsia" w:hAnsiTheme="minorEastAsia" w:hint="eastAsia"/>
                <w:szCs w:val="21"/>
              </w:rPr>
              <w:t>较</w:t>
            </w:r>
            <w:r w:rsidR="009A440F">
              <w:rPr>
                <w:rFonts w:asciiTheme="minorEastAsia" w:hAnsiTheme="minorEastAsia"/>
                <w:szCs w:val="21"/>
              </w:rPr>
              <w:t>满意</w:t>
            </w:r>
            <w:r w:rsidR="00C95D68">
              <w:rPr>
                <w:rFonts w:asciiTheme="minorEastAsia" w:hAnsiTheme="minorEastAsia"/>
                <w:szCs w:val="21"/>
              </w:rPr>
              <w:t>2</w:t>
            </w:r>
            <w:r w:rsidR="009A440F">
              <w:rPr>
                <w:rFonts w:asciiTheme="minorEastAsia" w:hAnsiTheme="minorEastAsia"/>
                <w:szCs w:val="21"/>
              </w:rPr>
              <w:t>项，不满意为0项，公司满意度为</w:t>
            </w:r>
            <w:r w:rsidR="00C95D68">
              <w:rPr>
                <w:rFonts w:asciiTheme="minorEastAsia" w:hAnsiTheme="minorEastAsia"/>
                <w:szCs w:val="21"/>
              </w:rPr>
              <w:t>97.7</w:t>
            </w:r>
            <w:r w:rsidR="009A440F">
              <w:rPr>
                <w:rFonts w:asciiTheme="minorEastAsia" w:hAnsiTheme="minorEastAsia"/>
                <w:szCs w:val="21"/>
              </w:rPr>
              <w:t>%，有顾客满意度调查情况汇总分析报告，时间是2021年</w:t>
            </w:r>
            <w:r w:rsidR="00C95D68">
              <w:rPr>
                <w:rFonts w:asciiTheme="minorEastAsia" w:hAnsiTheme="minorEastAsia"/>
                <w:szCs w:val="21"/>
              </w:rPr>
              <w:t>1</w:t>
            </w:r>
            <w:r w:rsidR="009A440F">
              <w:rPr>
                <w:rFonts w:asciiTheme="minorEastAsia" w:hAnsiTheme="minorEastAsia"/>
                <w:szCs w:val="21"/>
              </w:rPr>
              <w:t>月</w:t>
            </w:r>
            <w:r w:rsidR="00C95D68">
              <w:rPr>
                <w:rFonts w:asciiTheme="minorEastAsia" w:hAnsiTheme="minorEastAsia"/>
                <w:szCs w:val="21"/>
              </w:rPr>
              <w:t>22</w:t>
            </w:r>
            <w:r w:rsidR="009A440F">
              <w:rPr>
                <w:rFonts w:asciiTheme="minorEastAsia" w:hAnsiTheme="minorEastAsia"/>
                <w:szCs w:val="21"/>
              </w:rPr>
              <w:t>日。</w:t>
            </w:r>
          </w:p>
          <w:p w:rsidR="00E122A9" w:rsidRPr="00E122A9" w:rsidRDefault="009A440F" w:rsidP="009A440F">
            <w:pPr>
              <w:ind w:left="105" w:firstLineChars="200" w:firstLine="420"/>
              <w:rPr>
                <w:b/>
                <w:color w:val="000000" w:themeColor="text1"/>
                <w:sz w:val="20"/>
                <w:szCs w:val="20"/>
              </w:rPr>
            </w:pPr>
            <w:proofErr w:type="gramStart"/>
            <w:r>
              <w:rPr>
                <w:rFonts w:ascii="宋体" w:hAnsi="宋体"/>
                <w:szCs w:val="21"/>
              </w:rPr>
              <w:t>经交流</w:t>
            </w:r>
            <w:proofErr w:type="gramEnd"/>
            <w:r>
              <w:rPr>
                <w:rFonts w:ascii="宋体" w:hAnsi="宋体"/>
                <w:szCs w:val="21"/>
              </w:rPr>
              <w:t>及现场检</w:t>
            </w:r>
            <w:r>
              <w:rPr>
                <w:rFonts w:asciiTheme="minorEastAsia" w:hAnsiTheme="minorEastAsia"/>
                <w:szCs w:val="21"/>
              </w:rPr>
              <w:t>查体系运行至今未发生投诉情况</w:t>
            </w:r>
          </w:p>
        </w:tc>
      </w:tr>
      <w:tr w:rsidR="00AA0DC5">
        <w:trPr>
          <w:cantSplit/>
          <w:trHeight w:val="2117"/>
          <w:jc w:val="center"/>
        </w:trPr>
        <w:tc>
          <w:tcPr>
            <w:tcW w:w="720" w:type="dxa"/>
            <w:vMerge/>
            <w:textDirection w:val="tbRlV"/>
            <w:vAlign w:val="center"/>
          </w:tcPr>
          <w:p w:rsidR="00E122A9" w:rsidRDefault="00E122A9">
            <w:pPr>
              <w:spacing w:line="240" w:lineRule="exact"/>
              <w:ind w:left="201" w:right="113" w:hangingChars="100" w:hanging="201"/>
              <w:jc w:val="center"/>
              <w:rPr>
                <w:b/>
                <w:color w:val="000000" w:themeColor="text1"/>
                <w:sz w:val="20"/>
              </w:rPr>
            </w:pPr>
          </w:p>
        </w:tc>
        <w:tc>
          <w:tcPr>
            <w:tcW w:w="9198" w:type="dxa"/>
          </w:tcPr>
          <w:p w:rsidR="00E122A9" w:rsidRDefault="00E122A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E122A9" w:rsidRDefault="00E122A9">
            <w:pPr>
              <w:spacing w:line="240" w:lineRule="exact"/>
              <w:rPr>
                <w:b/>
                <w:color w:val="000000" w:themeColor="text1"/>
                <w:spacing w:val="-8"/>
                <w:sz w:val="20"/>
                <w:szCs w:val="20"/>
              </w:rPr>
            </w:pPr>
          </w:p>
          <w:p w:rsidR="00E122A9" w:rsidRDefault="00E122A9" w:rsidP="00E122A9">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E122A9" w:rsidRDefault="00E122A9" w:rsidP="00E122A9">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w:t>
            </w:r>
            <w:r w:rsidR="00E04FFD">
              <w:rPr>
                <w:rFonts w:ascii="宋体" w:hAnsi="宋体" w:cs="宋体" w:hint="eastAsia"/>
                <w:szCs w:val="22"/>
              </w:rPr>
              <w:t>2021.2.26-2.27</w:t>
            </w:r>
            <w:r>
              <w:rPr>
                <w:rFonts w:ascii="宋体" w:hAnsi="宋体" w:cs="宋体" w:hint="eastAsia"/>
                <w:szCs w:val="22"/>
              </w:rPr>
              <w:t>日内审。</w:t>
            </w:r>
          </w:p>
          <w:p w:rsidR="00E122A9" w:rsidRDefault="00E122A9" w:rsidP="00E122A9">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E122A9" w:rsidRDefault="00E122A9" w:rsidP="00E122A9">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E122A9" w:rsidRDefault="00E122A9" w:rsidP="00E122A9">
            <w:pPr>
              <w:spacing w:line="240" w:lineRule="exact"/>
              <w:rPr>
                <w:b/>
                <w:color w:val="000000" w:themeColor="text1"/>
                <w:sz w:val="20"/>
                <w:szCs w:val="20"/>
              </w:rPr>
            </w:pPr>
            <w:r>
              <w:rPr>
                <w:rFonts w:hint="eastAsia"/>
                <w:b/>
                <w:color w:val="000000" w:themeColor="text1"/>
                <w:sz w:val="20"/>
                <w:szCs w:val="20"/>
              </w:rPr>
              <w:t>了解内审结论是什么？</w:t>
            </w:r>
          </w:p>
          <w:p w:rsidR="00E122A9" w:rsidRPr="00E122A9" w:rsidRDefault="00E04FFD" w:rsidP="00E04FFD">
            <w:pPr>
              <w:spacing w:line="240" w:lineRule="exact"/>
              <w:ind w:firstLineChars="200" w:firstLine="420"/>
              <w:rPr>
                <w:b/>
                <w:color w:val="000000" w:themeColor="text1"/>
                <w:sz w:val="20"/>
                <w:szCs w:val="20"/>
              </w:rPr>
            </w:pPr>
            <w:r w:rsidRPr="006B4B8D">
              <w:rPr>
                <w:rFonts w:asciiTheme="minorEastAsia" w:eastAsiaTheme="minorEastAsia" w:hAnsiTheme="minorEastAsia" w:cs="宋体" w:hint="eastAsia"/>
                <w:szCs w:val="21"/>
              </w:rPr>
              <w:t>公司质量、环境、健康安全管理体系已经建立</w:t>
            </w:r>
            <w:r w:rsidRPr="006B4B8D">
              <w:rPr>
                <w:rFonts w:asciiTheme="minorEastAsia" w:eastAsiaTheme="minorEastAsia" w:hAnsiTheme="minorEastAsia" w:cs="宋体"/>
                <w:szCs w:val="21"/>
              </w:rPr>
              <w:t>并</w:t>
            </w:r>
            <w:r w:rsidRPr="006B4B8D">
              <w:rPr>
                <w:rFonts w:asciiTheme="minorEastAsia" w:eastAsiaTheme="minorEastAsia" w:hAnsiTheme="minorEastAsia" w:cs="宋体" w:hint="eastAsia"/>
                <w:szCs w:val="21"/>
              </w:rPr>
              <w:t>运行，质量环境职业健康安全方针、目标符合公司实际，相关法律法规和其他要求的规定能够得到执行，能节约资源，逐步降低环境影响，未发生顾客投诉和任何环境安全事故，覆盖标准所有要求和公司实际情况。但从不合格项来看，在某些条款的实施上尚不能满足文件规定要求，还需要不断改进和提高，以保证公司的质量、环境、职业健康安全管理体系继续和保持。总体来</w:t>
            </w:r>
            <w:r w:rsidRPr="006B4B8D">
              <w:rPr>
                <w:rFonts w:asciiTheme="minorEastAsia" w:eastAsiaTheme="minorEastAsia" w:hAnsiTheme="minorEastAsia" w:cs="宋体"/>
                <w:szCs w:val="21"/>
              </w:rPr>
              <w:t>说公司的</w:t>
            </w:r>
            <w:r w:rsidRPr="006B4B8D">
              <w:rPr>
                <w:rFonts w:asciiTheme="minorEastAsia" w:eastAsiaTheme="minorEastAsia" w:hAnsiTheme="minorEastAsia" w:cs="宋体" w:hint="eastAsia"/>
                <w:szCs w:val="21"/>
              </w:rPr>
              <w:t>质量、环境、健康安全管理体系的</w:t>
            </w:r>
            <w:r w:rsidRPr="006B4B8D">
              <w:rPr>
                <w:rFonts w:asciiTheme="minorEastAsia" w:eastAsiaTheme="minorEastAsia" w:hAnsiTheme="minorEastAsia" w:cs="宋体"/>
                <w:szCs w:val="21"/>
              </w:rPr>
              <w:t>运行是符合的有效的。</w:t>
            </w:r>
          </w:p>
        </w:tc>
      </w:tr>
      <w:tr w:rsidR="00AA0DC5">
        <w:trPr>
          <w:cantSplit/>
          <w:trHeight w:val="1826"/>
          <w:jc w:val="center"/>
        </w:trPr>
        <w:tc>
          <w:tcPr>
            <w:tcW w:w="720" w:type="dxa"/>
            <w:vMerge/>
            <w:textDirection w:val="tbRlV"/>
            <w:vAlign w:val="center"/>
          </w:tcPr>
          <w:p w:rsidR="00E122A9" w:rsidRDefault="00E122A9">
            <w:pPr>
              <w:spacing w:line="240" w:lineRule="exact"/>
              <w:ind w:left="201" w:right="113" w:hangingChars="100" w:hanging="201"/>
              <w:jc w:val="center"/>
              <w:rPr>
                <w:b/>
                <w:color w:val="000000" w:themeColor="text1"/>
                <w:sz w:val="20"/>
              </w:rPr>
            </w:pPr>
          </w:p>
        </w:tc>
        <w:tc>
          <w:tcPr>
            <w:tcW w:w="9198" w:type="dxa"/>
          </w:tcPr>
          <w:p w:rsidR="00E122A9" w:rsidRDefault="00E122A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E122A9" w:rsidRDefault="00E122A9" w:rsidP="00E122A9">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E122A9" w:rsidRDefault="00E122A9" w:rsidP="00E122A9">
            <w:pPr>
              <w:spacing w:line="360" w:lineRule="auto"/>
              <w:ind w:firstLineChars="200" w:firstLine="420"/>
              <w:jc w:val="left"/>
              <w:rPr>
                <w:rFonts w:ascii="宋体" w:hAnsi="宋体" w:cs="宋体"/>
                <w:szCs w:val="22"/>
              </w:rPr>
            </w:pPr>
            <w:r>
              <w:rPr>
                <w:rFonts w:ascii="宋体" w:hAnsi="宋体" w:cs="宋体" w:hint="eastAsia"/>
                <w:szCs w:val="22"/>
              </w:rPr>
              <w:t>每年一次，</w:t>
            </w:r>
            <w:r w:rsidR="000C07DD">
              <w:rPr>
                <w:rFonts w:ascii="宋体" w:hAnsi="宋体" w:cs="宋体" w:hint="eastAsia"/>
                <w:szCs w:val="22"/>
              </w:rPr>
              <w:t>2021.3.26</w:t>
            </w:r>
            <w:r>
              <w:rPr>
                <w:rFonts w:ascii="宋体" w:hAnsi="宋体" w:cs="宋体" w:hint="eastAsia"/>
                <w:szCs w:val="22"/>
              </w:rPr>
              <w:t>日管理评审。</w:t>
            </w:r>
          </w:p>
          <w:p w:rsidR="00E122A9" w:rsidRDefault="00E122A9" w:rsidP="00E122A9">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E122A9" w:rsidRDefault="00E122A9" w:rsidP="00E122A9">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E122A9" w:rsidRDefault="00E122A9" w:rsidP="00E122A9">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E122A9" w:rsidRPr="000C07DD" w:rsidRDefault="000C07DD" w:rsidP="000C07DD">
            <w:pPr>
              <w:spacing w:line="280" w:lineRule="exact"/>
              <w:ind w:firstLineChars="200" w:firstLine="420"/>
              <w:rPr>
                <w:b/>
                <w:color w:val="000000" w:themeColor="text1"/>
                <w:sz w:val="20"/>
                <w:szCs w:val="20"/>
              </w:rPr>
            </w:pPr>
            <w:r w:rsidRPr="003736F9">
              <w:rPr>
                <w:rFonts w:asciiTheme="minorEastAsia" w:eastAsiaTheme="minorEastAsia" w:hAnsiTheme="minorEastAsia" w:hint="eastAsia"/>
                <w:szCs w:val="21"/>
              </w:rPr>
              <w:t>公司管理方针符合标准要求，适用于公司管理状况，合乎公司战略目标，也充分体现了顾客需求，总体上是合适和正确的；公司综合管理体系运行顺畅，适宜性、充分性和有效性强；顾客和相关方对公司的产品质量满意，对公司的环境和职业健康安全管理工作满意；公司各级管理者对公司相关的法律法规重新进行了查核，公司目前的各项经营活动、服务等均符合相关的法律法规要求；在公司严格的管理下，没有发生重大质量事故、环保事故、安全生产事故、职业危害事故；公司目前运行的质量、环境和职业健康安全管理体系处于良好的受控状态，符合公司当前的实际情况，也适应公司近期发展的需要，总体上是符合和有效的；公司人力资源、基础设施和工作环境均能满足要求。</w:t>
            </w:r>
          </w:p>
        </w:tc>
      </w:tr>
      <w:tr w:rsidR="00AA0DC5" w:rsidTr="0058478D">
        <w:trPr>
          <w:cantSplit/>
          <w:trHeight w:val="844"/>
          <w:jc w:val="center"/>
        </w:trPr>
        <w:tc>
          <w:tcPr>
            <w:tcW w:w="720" w:type="dxa"/>
            <w:vMerge/>
            <w:vAlign w:val="center"/>
          </w:tcPr>
          <w:p w:rsidR="00E122A9" w:rsidRDefault="00E122A9">
            <w:pPr>
              <w:spacing w:line="240" w:lineRule="exact"/>
              <w:jc w:val="center"/>
              <w:rPr>
                <w:b/>
                <w:color w:val="000000" w:themeColor="text1"/>
                <w:sz w:val="20"/>
              </w:rPr>
            </w:pPr>
          </w:p>
        </w:tc>
        <w:tc>
          <w:tcPr>
            <w:tcW w:w="9198" w:type="dxa"/>
          </w:tcPr>
          <w:p w:rsidR="00E122A9" w:rsidRDefault="00E122A9">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D00DD4" w:rsidRDefault="00D00DD4">
            <w:pPr>
              <w:spacing w:line="240" w:lineRule="exact"/>
              <w:rPr>
                <w:b/>
                <w:color w:val="000000" w:themeColor="text1"/>
                <w:sz w:val="20"/>
                <w:szCs w:val="20"/>
              </w:rPr>
            </w:pPr>
            <w:r>
              <w:rPr>
                <w:rFonts w:hint="eastAsia"/>
                <w:szCs w:val="21"/>
              </w:rPr>
              <w:t>无</w:t>
            </w:r>
          </w:p>
        </w:tc>
      </w:tr>
      <w:tr w:rsidR="00AA0DC5" w:rsidTr="00D00DD4">
        <w:trPr>
          <w:cantSplit/>
          <w:trHeight w:val="743"/>
          <w:jc w:val="center"/>
        </w:trPr>
        <w:tc>
          <w:tcPr>
            <w:tcW w:w="720" w:type="dxa"/>
            <w:vMerge/>
            <w:vAlign w:val="center"/>
          </w:tcPr>
          <w:p w:rsidR="00E122A9" w:rsidRDefault="00E122A9">
            <w:pPr>
              <w:spacing w:line="240" w:lineRule="exact"/>
              <w:jc w:val="center"/>
              <w:rPr>
                <w:b/>
                <w:color w:val="000000" w:themeColor="text1"/>
                <w:sz w:val="20"/>
              </w:rPr>
            </w:pPr>
          </w:p>
        </w:tc>
        <w:tc>
          <w:tcPr>
            <w:tcW w:w="9198" w:type="dxa"/>
          </w:tcPr>
          <w:p w:rsidR="00E122A9" w:rsidRDefault="00E122A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E122A9" w:rsidRDefault="00D00DD4">
            <w:pPr>
              <w:spacing w:line="240" w:lineRule="exact"/>
              <w:rPr>
                <w:b/>
                <w:color w:val="000000" w:themeColor="text1"/>
                <w:sz w:val="20"/>
                <w:szCs w:val="20"/>
              </w:rPr>
            </w:pPr>
            <w:r>
              <w:rPr>
                <w:rFonts w:hint="eastAsia"/>
                <w:szCs w:val="21"/>
              </w:rPr>
              <w:t>无</w:t>
            </w:r>
          </w:p>
        </w:tc>
      </w:tr>
      <w:tr w:rsidR="00AA0DC5" w:rsidTr="00D00DD4">
        <w:trPr>
          <w:cantSplit/>
          <w:trHeight w:val="839"/>
          <w:jc w:val="center"/>
        </w:trPr>
        <w:tc>
          <w:tcPr>
            <w:tcW w:w="720" w:type="dxa"/>
            <w:vMerge/>
            <w:vAlign w:val="center"/>
          </w:tcPr>
          <w:p w:rsidR="00E122A9" w:rsidRDefault="00E122A9">
            <w:pPr>
              <w:spacing w:line="240" w:lineRule="exact"/>
              <w:jc w:val="center"/>
              <w:rPr>
                <w:b/>
                <w:color w:val="000000" w:themeColor="text1"/>
                <w:sz w:val="20"/>
              </w:rPr>
            </w:pPr>
          </w:p>
        </w:tc>
        <w:tc>
          <w:tcPr>
            <w:tcW w:w="9198" w:type="dxa"/>
          </w:tcPr>
          <w:p w:rsidR="00E122A9" w:rsidRDefault="00E122A9">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E122A9" w:rsidRDefault="00D00DD4">
            <w:pPr>
              <w:spacing w:line="300" w:lineRule="exact"/>
              <w:rPr>
                <w:b/>
                <w:color w:val="000000" w:themeColor="text1"/>
                <w:sz w:val="20"/>
                <w:szCs w:val="20"/>
              </w:rPr>
            </w:pPr>
            <w:r>
              <w:rPr>
                <w:rFonts w:hint="eastAsia"/>
                <w:szCs w:val="21"/>
              </w:rPr>
              <w:t>无</w:t>
            </w:r>
          </w:p>
          <w:p w:rsidR="00E122A9" w:rsidRDefault="00E122A9">
            <w:pPr>
              <w:spacing w:line="240" w:lineRule="exact"/>
              <w:rPr>
                <w:b/>
                <w:color w:val="000000" w:themeColor="text1"/>
                <w:sz w:val="20"/>
                <w:szCs w:val="20"/>
              </w:rPr>
            </w:pPr>
          </w:p>
        </w:tc>
      </w:tr>
      <w:tr w:rsidR="00AA0DC5" w:rsidTr="00D00DD4">
        <w:trPr>
          <w:cantSplit/>
          <w:trHeight w:val="614"/>
          <w:jc w:val="center"/>
        </w:trPr>
        <w:tc>
          <w:tcPr>
            <w:tcW w:w="720" w:type="dxa"/>
            <w:vMerge/>
            <w:vAlign w:val="center"/>
          </w:tcPr>
          <w:p w:rsidR="00E122A9" w:rsidRDefault="00E122A9">
            <w:pPr>
              <w:spacing w:line="240" w:lineRule="exact"/>
              <w:jc w:val="center"/>
              <w:rPr>
                <w:b/>
                <w:color w:val="000000" w:themeColor="text1"/>
                <w:sz w:val="20"/>
              </w:rPr>
            </w:pPr>
          </w:p>
        </w:tc>
        <w:tc>
          <w:tcPr>
            <w:tcW w:w="9198" w:type="dxa"/>
          </w:tcPr>
          <w:p w:rsidR="00E122A9" w:rsidRDefault="00E122A9">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E122A9" w:rsidRDefault="00D00DD4">
            <w:pPr>
              <w:spacing w:line="240" w:lineRule="exact"/>
              <w:rPr>
                <w:b/>
                <w:color w:val="000000" w:themeColor="text1"/>
                <w:sz w:val="20"/>
                <w:szCs w:val="20"/>
              </w:rPr>
            </w:pPr>
            <w:r>
              <w:rPr>
                <w:rFonts w:hint="eastAsia"/>
                <w:szCs w:val="21"/>
              </w:rPr>
              <w:t>无</w:t>
            </w:r>
          </w:p>
        </w:tc>
      </w:tr>
      <w:tr w:rsidR="00AA0DC5">
        <w:trPr>
          <w:cantSplit/>
          <w:trHeight w:val="850"/>
          <w:jc w:val="center"/>
        </w:trPr>
        <w:tc>
          <w:tcPr>
            <w:tcW w:w="720" w:type="dxa"/>
            <w:vMerge/>
            <w:tcBorders>
              <w:bottom w:val="single" w:sz="4" w:space="0" w:color="auto"/>
            </w:tcBorders>
            <w:vAlign w:val="center"/>
          </w:tcPr>
          <w:p w:rsidR="00E122A9" w:rsidRDefault="00E122A9">
            <w:pPr>
              <w:spacing w:line="240" w:lineRule="exact"/>
              <w:jc w:val="center"/>
              <w:rPr>
                <w:b/>
                <w:color w:val="000000" w:themeColor="text1"/>
                <w:sz w:val="20"/>
              </w:rPr>
            </w:pPr>
          </w:p>
        </w:tc>
        <w:tc>
          <w:tcPr>
            <w:tcW w:w="9198" w:type="dxa"/>
            <w:tcBorders>
              <w:bottom w:val="single" w:sz="4" w:space="0" w:color="auto"/>
            </w:tcBorders>
          </w:tcPr>
          <w:p w:rsidR="00E122A9" w:rsidRDefault="00E122A9">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D00DD4" w:rsidRDefault="00D00DD4">
            <w:pPr>
              <w:widowControl/>
              <w:spacing w:line="240" w:lineRule="exact"/>
              <w:rPr>
                <w:b/>
                <w:color w:val="000000" w:themeColor="text1"/>
                <w:sz w:val="20"/>
                <w:szCs w:val="20"/>
              </w:rPr>
            </w:pPr>
            <w:r>
              <w:rPr>
                <w:rFonts w:hint="eastAsia"/>
                <w:szCs w:val="21"/>
              </w:rPr>
              <w:t>无</w:t>
            </w:r>
          </w:p>
        </w:tc>
      </w:tr>
      <w:tr w:rsidR="00AA0DC5" w:rsidTr="00D00DD4">
        <w:trPr>
          <w:cantSplit/>
          <w:trHeight w:val="928"/>
          <w:jc w:val="center"/>
        </w:trPr>
        <w:tc>
          <w:tcPr>
            <w:tcW w:w="720" w:type="dxa"/>
            <w:vMerge w:val="restart"/>
            <w:vAlign w:val="center"/>
          </w:tcPr>
          <w:p w:rsidR="00E122A9" w:rsidRDefault="00E122A9">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122A9" w:rsidRDefault="00E122A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122A9" w:rsidRDefault="00D00DD4" w:rsidP="00E04FFD">
            <w:pPr>
              <w:spacing w:line="240" w:lineRule="exact"/>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AA0DC5" w:rsidTr="00D00DD4">
        <w:trPr>
          <w:cantSplit/>
          <w:trHeight w:val="766"/>
          <w:jc w:val="center"/>
        </w:trPr>
        <w:tc>
          <w:tcPr>
            <w:tcW w:w="720" w:type="dxa"/>
            <w:vMerge/>
            <w:vAlign w:val="center"/>
          </w:tcPr>
          <w:p w:rsidR="00E122A9" w:rsidRDefault="00E122A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122A9" w:rsidRDefault="00E122A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122A9" w:rsidRDefault="00E122A9">
            <w:pPr>
              <w:spacing w:line="240" w:lineRule="exact"/>
              <w:rPr>
                <w:b/>
                <w:color w:val="000000" w:themeColor="text1"/>
                <w:spacing w:val="-20"/>
                <w:sz w:val="20"/>
                <w:szCs w:val="20"/>
              </w:rPr>
            </w:pPr>
          </w:p>
          <w:p w:rsidR="00E122A9" w:rsidRDefault="00D00DD4">
            <w:pPr>
              <w:spacing w:line="240" w:lineRule="exact"/>
              <w:rPr>
                <w:b/>
                <w:color w:val="000000" w:themeColor="text1"/>
                <w:sz w:val="20"/>
                <w:szCs w:val="20"/>
              </w:rPr>
            </w:pPr>
            <w:r>
              <w:rPr>
                <w:rFonts w:hint="eastAsia"/>
                <w:bCs/>
                <w:color w:val="000000" w:themeColor="text1"/>
                <w:szCs w:val="21"/>
              </w:rPr>
              <w:t>未发生。</w:t>
            </w:r>
          </w:p>
        </w:tc>
      </w:tr>
      <w:tr w:rsidR="00AA0DC5" w:rsidTr="00D00DD4">
        <w:trPr>
          <w:cantSplit/>
          <w:trHeight w:val="629"/>
          <w:jc w:val="center"/>
        </w:trPr>
        <w:tc>
          <w:tcPr>
            <w:tcW w:w="720" w:type="dxa"/>
            <w:vMerge/>
            <w:vAlign w:val="center"/>
          </w:tcPr>
          <w:p w:rsidR="00E122A9" w:rsidRDefault="00E122A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122A9" w:rsidRDefault="00E122A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122A9" w:rsidRDefault="00D00DD4">
            <w:pPr>
              <w:spacing w:line="240" w:lineRule="exact"/>
              <w:rPr>
                <w:b/>
                <w:color w:val="000000" w:themeColor="text1"/>
                <w:spacing w:val="-20"/>
                <w:sz w:val="20"/>
                <w:szCs w:val="20"/>
              </w:rPr>
            </w:pPr>
            <w:r>
              <w:rPr>
                <w:rFonts w:hint="eastAsia"/>
                <w:bCs/>
                <w:color w:val="000000" w:themeColor="text1"/>
                <w:spacing w:val="-20"/>
                <w:szCs w:val="21"/>
              </w:rPr>
              <w:t>一阶段提出的问题已整改完成。</w:t>
            </w:r>
          </w:p>
        </w:tc>
      </w:tr>
      <w:tr w:rsidR="00AA0DC5" w:rsidTr="00D00DD4">
        <w:trPr>
          <w:cantSplit/>
          <w:trHeight w:val="633"/>
          <w:jc w:val="center"/>
        </w:trPr>
        <w:tc>
          <w:tcPr>
            <w:tcW w:w="720" w:type="dxa"/>
            <w:vMerge/>
            <w:vAlign w:val="center"/>
          </w:tcPr>
          <w:p w:rsidR="00E122A9" w:rsidRDefault="00E122A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122A9" w:rsidRDefault="00E122A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D00DD4" w:rsidRDefault="00D00DD4">
            <w:pPr>
              <w:spacing w:line="240" w:lineRule="exact"/>
              <w:rPr>
                <w:b/>
                <w:color w:val="000000" w:themeColor="text1"/>
                <w:sz w:val="20"/>
                <w:szCs w:val="20"/>
              </w:rPr>
            </w:pPr>
            <w:r>
              <w:rPr>
                <w:rFonts w:hint="eastAsia"/>
                <w:szCs w:val="21"/>
              </w:rPr>
              <w:t>无。</w:t>
            </w:r>
          </w:p>
        </w:tc>
      </w:tr>
      <w:tr w:rsidR="00AA0DC5" w:rsidTr="0058478D">
        <w:trPr>
          <w:cantSplit/>
          <w:trHeight w:val="536"/>
          <w:jc w:val="center"/>
        </w:trPr>
        <w:tc>
          <w:tcPr>
            <w:tcW w:w="720" w:type="dxa"/>
            <w:vMerge/>
            <w:vAlign w:val="center"/>
          </w:tcPr>
          <w:p w:rsidR="00E122A9" w:rsidRDefault="00E122A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122A9" w:rsidRDefault="00E122A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122A9" w:rsidRDefault="00E122A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122A9" w:rsidRDefault="00E122A9">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D00DD4">
        <w:rPr>
          <w:rFonts w:hint="eastAsia"/>
          <w:b/>
          <w:color w:val="000000" w:themeColor="text1"/>
        </w:rPr>
        <w:t>1</w:t>
      </w:r>
      <w:r>
        <w:rPr>
          <w:rFonts w:hint="eastAsia"/>
          <w:b/>
          <w:color w:val="000000" w:themeColor="text1"/>
        </w:rPr>
        <w:t>项；其中</w:t>
      </w:r>
      <w:r w:rsidR="00D17F7E">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D00DD4">
        <w:rPr>
          <w:rFonts w:hint="eastAsia"/>
          <w:b/>
          <w:color w:val="000000" w:themeColor="text1"/>
        </w:rPr>
        <w:t>0</w:t>
      </w:r>
      <w:r>
        <w:rPr>
          <w:rFonts w:hint="eastAsia"/>
          <w:b/>
          <w:color w:val="000000" w:themeColor="text1"/>
        </w:rPr>
        <w:t>项，一般不符合</w:t>
      </w:r>
      <w:r w:rsidR="00D00DD4">
        <w:rPr>
          <w:rFonts w:hint="eastAsia"/>
          <w:b/>
          <w:color w:val="000000" w:themeColor="text1"/>
        </w:rPr>
        <w:t>1</w:t>
      </w:r>
      <w:r>
        <w:rPr>
          <w:rFonts w:hint="eastAsia"/>
          <w:b/>
          <w:color w:val="000000" w:themeColor="text1"/>
        </w:rPr>
        <w:t>项，</w:t>
      </w:r>
      <w:r w:rsidR="007E28BD" w:rsidRPr="007E28BD">
        <w:rPr>
          <w:rFonts w:hint="eastAsia"/>
          <w:b/>
          <w:color w:val="000000" w:themeColor="text1"/>
        </w:rPr>
        <w:t>观察项</w:t>
      </w:r>
      <w:r w:rsidRPr="007E28BD">
        <w:rPr>
          <w:rFonts w:hint="eastAsia"/>
          <w:b/>
          <w:color w:val="000000" w:themeColor="text1"/>
        </w:rPr>
        <w:t>分布在</w:t>
      </w:r>
      <w:r w:rsidR="007E28BD" w:rsidRPr="007E28BD">
        <w:rPr>
          <w:rFonts w:hint="eastAsia"/>
          <w:b/>
          <w:color w:val="000000" w:themeColor="text1"/>
          <w:u w:val="single"/>
        </w:rPr>
        <w:t>生产</w:t>
      </w:r>
      <w:proofErr w:type="gramStart"/>
      <w:r w:rsidR="007E28BD" w:rsidRPr="007E28BD">
        <w:rPr>
          <w:rFonts w:hint="eastAsia"/>
          <w:b/>
          <w:color w:val="000000" w:themeColor="text1"/>
          <w:u w:val="single"/>
        </w:rPr>
        <w:t>部</w:t>
      </w:r>
      <w:proofErr w:type="gramEnd"/>
      <w:r w:rsidRPr="007E28BD">
        <w:rPr>
          <w:rFonts w:hint="eastAsia"/>
          <w:b/>
          <w:color w:val="000000" w:themeColor="text1"/>
        </w:rPr>
        <w:t>部门</w:t>
      </w:r>
      <w:r w:rsidR="007E28BD" w:rsidRPr="007E28BD">
        <w:rPr>
          <w:rFonts w:hint="eastAsia"/>
          <w:b/>
          <w:color w:val="000000" w:themeColor="text1"/>
        </w:rPr>
        <w:t>EO8.1</w:t>
      </w:r>
      <w:r w:rsidRPr="007E28BD">
        <w:rPr>
          <w:rFonts w:hint="eastAsia"/>
          <w:b/>
          <w:color w:val="000000" w:themeColor="text1"/>
        </w:rPr>
        <w:t>条款，</w:t>
      </w:r>
      <w:proofErr w:type="gramStart"/>
      <w:r w:rsidRPr="007E28BD">
        <w:rPr>
          <w:rFonts w:hint="eastAsia"/>
          <w:b/>
          <w:color w:val="000000" w:themeColor="text1"/>
        </w:rPr>
        <w:t>分</w:t>
      </w:r>
      <w:r>
        <w:rPr>
          <w:rFonts w:hint="eastAsia"/>
          <w:b/>
          <w:color w:val="000000" w:themeColor="text1"/>
        </w:rPr>
        <w:t>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122A9" w:rsidRDefault="00E122A9">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D00DD4">
        <w:rPr>
          <w:rFonts w:ascii="MS Mincho" w:eastAsia="MS Mincho" w:hAnsi="MS Mincho" w:cs="MS Mincho" w:hint="eastAsia"/>
          <w:b/>
          <w:color w:val="000000" w:themeColor="text1"/>
          <w:spacing w:val="-10"/>
          <w:szCs w:val="21"/>
        </w:rPr>
        <w:t>☑</w:t>
      </w:r>
      <w:r>
        <w:rPr>
          <w:rFonts w:hint="eastAsia"/>
          <w:b/>
          <w:color w:val="000000" w:themeColor="text1"/>
        </w:rPr>
        <w:t>不大</w:t>
      </w:r>
    </w:p>
    <w:p w:rsidR="00E122A9" w:rsidRDefault="00E122A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sidR="00D00DD4">
        <w:rPr>
          <w:rFonts w:hint="eastAsia"/>
          <w:b/>
          <w:color w:val="000000" w:themeColor="text1"/>
        </w:rPr>
        <w:t>：</w:t>
      </w:r>
      <w:r w:rsidR="00D00DD4">
        <w:rPr>
          <w:rFonts w:hint="eastAsia"/>
          <w:color w:val="000000" w:themeColor="text1"/>
          <w:u w:val="single"/>
        </w:rPr>
        <w:t>无。</w:t>
      </w:r>
    </w:p>
    <w:p w:rsidR="00E122A9" w:rsidRDefault="00E122A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AA0DC5">
        <w:tc>
          <w:tcPr>
            <w:tcW w:w="5246" w:type="dxa"/>
          </w:tcPr>
          <w:p w:rsidR="00E122A9" w:rsidRDefault="00E122A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122A9" w:rsidRDefault="00E122A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0DC5">
        <w:tc>
          <w:tcPr>
            <w:tcW w:w="5246" w:type="dxa"/>
          </w:tcPr>
          <w:p w:rsidR="00E122A9" w:rsidRDefault="00E122A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122A9" w:rsidRDefault="00E122A9">
            <w:pPr>
              <w:snapToGrid w:val="0"/>
              <w:spacing w:line="360" w:lineRule="auto"/>
              <w:rPr>
                <w:rFonts w:ascii="宋体" w:hAnsi="宋体"/>
                <w:b/>
                <w:color w:val="000000" w:themeColor="text1"/>
                <w:szCs w:val="21"/>
              </w:rPr>
            </w:pPr>
          </w:p>
        </w:tc>
      </w:tr>
      <w:tr w:rsidR="00AA0DC5">
        <w:tc>
          <w:tcPr>
            <w:tcW w:w="5246" w:type="dxa"/>
          </w:tcPr>
          <w:p w:rsidR="00E122A9" w:rsidRDefault="00E122A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122A9" w:rsidRDefault="00E122A9">
            <w:pPr>
              <w:snapToGrid w:val="0"/>
              <w:spacing w:line="360" w:lineRule="auto"/>
              <w:rPr>
                <w:rFonts w:ascii="宋体" w:hAnsi="宋体"/>
                <w:b/>
                <w:color w:val="000000" w:themeColor="text1"/>
                <w:szCs w:val="21"/>
              </w:rPr>
            </w:pPr>
          </w:p>
        </w:tc>
      </w:tr>
      <w:tr w:rsidR="00AA0DC5">
        <w:tc>
          <w:tcPr>
            <w:tcW w:w="5246" w:type="dxa"/>
          </w:tcPr>
          <w:p w:rsidR="00E122A9" w:rsidRDefault="00E122A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122A9" w:rsidRDefault="00E122A9">
            <w:pPr>
              <w:snapToGrid w:val="0"/>
              <w:spacing w:line="360" w:lineRule="auto"/>
              <w:rPr>
                <w:rFonts w:ascii="宋体" w:hAnsi="宋体"/>
                <w:b/>
                <w:color w:val="000000" w:themeColor="text1"/>
                <w:szCs w:val="21"/>
              </w:rPr>
            </w:pPr>
          </w:p>
        </w:tc>
      </w:tr>
    </w:tbl>
    <w:p w:rsidR="00E122A9" w:rsidRDefault="00E122A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122A9" w:rsidRDefault="00D00DD4">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E122A9">
        <w:rPr>
          <w:rFonts w:ascii="宋体" w:hAnsi="宋体" w:hint="eastAsia"/>
          <w:b/>
          <w:color w:val="000000" w:themeColor="text1"/>
          <w:szCs w:val="21"/>
        </w:rPr>
        <w:t xml:space="preserve">达到审核目的 </w:t>
      </w:r>
    </w:p>
    <w:p w:rsidR="00E122A9" w:rsidRDefault="00E122A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122A9" w:rsidRDefault="00E122A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0DC5" w:rsidTr="00D00DD4">
        <w:trPr>
          <w:trHeight w:val="3046"/>
        </w:trPr>
        <w:tc>
          <w:tcPr>
            <w:tcW w:w="10080" w:type="dxa"/>
          </w:tcPr>
          <w:p w:rsidR="00E122A9" w:rsidRDefault="00E122A9">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D00DD4">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sidR="00D00DD4">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sidR="00D00DD4">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122A9" w:rsidRDefault="00E122A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122A9" w:rsidRDefault="00E122A9">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E122A9" w:rsidRDefault="00E122A9">
            <w:pPr>
              <w:spacing w:line="240" w:lineRule="exact"/>
              <w:rPr>
                <w:b/>
                <w:color w:val="000000" w:themeColor="text1"/>
                <w:sz w:val="22"/>
                <w:szCs w:val="22"/>
              </w:rPr>
            </w:pPr>
          </w:p>
          <w:p w:rsidR="00E122A9" w:rsidRDefault="007E28BD" w:rsidP="00934CF9">
            <w:pPr>
              <w:spacing w:line="240" w:lineRule="exact"/>
              <w:ind w:firstLineChars="200" w:firstLine="420"/>
              <w:rPr>
                <w:b/>
                <w:color w:val="000000" w:themeColor="text1"/>
                <w:sz w:val="28"/>
                <w:szCs w:val="28"/>
              </w:rPr>
            </w:pPr>
            <w:r>
              <w:rPr>
                <w:rFonts w:ascii="宋体" w:hAnsi="宋体" w:cs="宋体" w:hint="eastAsia"/>
                <w:bCs/>
                <w:color w:val="000000" w:themeColor="text1"/>
                <w:szCs w:val="21"/>
              </w:rPr>
              <w:t>组织体系运行满足标准要求，目标能达成，按法律法规和其他要求、顾客要求在许可范围</w:t>
            </w:r>
            <w:r w:rsidR="00934CF9">
              <w:rPr>
                <w:rFonts w:ascii="宋体" w:hAnsi="宋体" w:cs="宋体" w:hint="eastAsia"/>
                <w:bCs/>
                <w:color w:val="000000" w:themeColor="text1"/>
                <w:szCs w:val="21"/>
              </w:rPr>
              <w:t>内</w:t>
            </w:r>
            <w:r w:rsidR="00934CF9" w:rsidRPr="00934CF9">
              <w:rPr>
                <w:rFonts w:ascii="宋体" w:hAnsi="宋体"/>
                <w:color w:val="000000" w:themeColor="text1"/>
                <w:sz w:val="20"/>
                <w:szCs w:val="20"/>
              </w:rPr>
              <w:t>许可范围内一般工业固体废物的治理（收集、转运）</w:t>
            </w:r>
            <w:r w:rsidR="00D00DD4">
              <w:rPr>
                <w:rFonts w:ascii="宋体" w:hAnsi="宋体" w:cs="宋体" w:hint="eastAsia"/>
                <w:bCs/>
                <w:color w:val="000000" w:themeColor="text1"/>
                <w:szCs w:val="21"/>
              </w:rPr>
              <w:t>，满足适用的质量/环境/职业健康安全法规要求，防止环境污染和重大职业健康安全事故，对周边环境没有产生不利影响，实施措施基本有效。体系运行基本适宜、充分、有效，基本建立自我完善机制。</w:t>
            </w:r>
          </w:p>
        </w:tc>
      </w:tr>
      <w:tr w:rsidR="00AA0DC5" w:rsidTr="005E7AE4">
        <w:trPr>
          <w:trHeight w:val="2232"/>
        </w:trPr>
        <w:tc>
          <w:tcPr>
            <w:tcW w:w="10080" w:type="dxa"/>
          </w:tcPr>
          <w:p w:rsidR="00E122A9" w:rsidRDefault="00E122A9">
            <w:pPr>
              <w:rPr>
                <w:b/>
                <w:color w:val="000000" w:themeColor="text1"/>
              </w:rPr>
            </w:pPr>
            <w:r>
              <w:rPr>
                <w:rFonts w:hint="eastAsia"/>
                <w:b/>
                <w:color w:val="000000" w:themeColor="text1"/>
              </w:rPr>
              <w:t>2.</w:t>
            </w:r>
            <w:r>
              <w:rPr>
                <w:rFonts w:hint="eastAsia"/>
                <w:b/>
                <w:color w:val="000000" w:themeColor="text1"/>
              </w:rPr>
              <w:t>对审核范围适宜性结论</w:t>
            </w:r>
          </w:p>
          <w:p w:rsidR="00E122A9" w:rsidRDefault="00D00DD4">
            <w:pPr>
              <w:rPr>
                <w:b/>
                <w:color w:val="000000" w:themeColor="text1"/>
              </w:rPr>
            </w:pPr>
            <w:r>
              <w:rPr>
                <w:rFonts w:ascii="MS Mincho" w:eastAsia="MS Mincho" w:hAnsi="MS Mincho" w:cs="MS Mincho" w:hint="eastAsia"/>
                <w:b/>
                <w:color w:val="000000" w:themeColor="text1"/>
                <w:spacing w:val="-10"/>
                <w:szCs w:val="21"/>
              </w:rPr>
              <w:t>☑</w:t>
            </w:r>
            <w:r w:rsidR="00E122A9">
              <w:rPr>
                <w:rFonts w:hint="eastAsia"/>
                <w:b/>
                <w:color w:val="000000" w:themeColor="text1"/>
              </w:rPr>
              <w:t>审核范围适宜，与申请范围一致</w:t>
            </w:r>
          </w:p>
          <w:p w:rsidR="00E122A9" w:rsidRDefault="00E122A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E122A9" w:rsidRDefault="00E122A9">
            <w:pPr>
              <w:spacing w:line="320" w:lineRule="exact"/>
              <w:rPr>
                <w:rFonts w:ascii="宋体" w:hAnsi="宋体"/>
                <w:b/>
                <w:color w:val="000000" w:themeColor="text1"/>
                <w:u w:val="single"/>
              </w:rPr>
            </w:pPr>
            <w:r>
              <w:rPr>
                <w:rFonts w:ascii="宋体" w:hAnsi="宋体"/>
                <w:b/>
                <w:color w:val="000000" w:themeColor="text1"/>
              </w:rPr>
              <w:t>QMS:</w:t>
            </w:r>
            <w:r w:rsidR="005E7AE4">
              <w:rPr>
                <w:sz w:val="20"/>
              </w:rPr>
              <w:t xml:space="preserve"> </w:t>
            </w:r>
            <w:r w:rsidR="005E7AE4">
              <w:rPr>
                <w:sz w:val="20"/>
              </w:rPr>
              <w:t>许可范围内一般工业固体废物的治理（收集、转运）</w:t>
            </w:r>
          </w:p>
          <w:p w:rsidR="00E122A9" w:rsidRDefault="00E122A9">
            <w:pPr>
              <w:spacing w:line="320" w:lineRule="exact"/>
              <w:rPr>
                <w:rFonts w:ascii="宋体" w:hAnsi="宋体"/>
                <w:b/>
                <w:color w:val="000000" w:themeColor="text1"/>
                <w:u w:val="single"/>
                <w:lang w:val="en-GB"/>
              </w:rPr>
            </w:pPr>
            <w:r w:rsidRPr="00934CF9">
              <w:rPr>
                <w:rFonts w:ascii="宋体" w:hAnsi="宋体" w:hint="eastAsia"/>
                <w:b/>
                <w:color w:val="000000" w:themeColor="text1"/>
              </w:rPr>
              <w:t>EMS</w:t>
            </w:r>
            <w:r w:rsidRPr="00934CF9">
              <w:rPr>
                <w:rFonts w:ascii="宋体" w:hAnsi="宋体" w:hint="eastAsia"/>
                <w:b/>
                <w:color w:val="000000" w:themeColor="text1"/>
                <w:lang w:val="en-GB"/>
              </w:rPr>
              <w:t>:</w:t>
            </w:r>
            <w:r w:rsidR="005E7AE4" w:rsidRPr="00934CF9">
              <w:rPr>
                <w:sz w:val="20"/>
              </w:rPr>
              <w:t xml:space="preserve"> </w:t>
            </w:r>
            <w:r w:rsidR="005E7AE4" w:rsidRPr="00934CF9">
              <w:rPr>
                <w:sz w:val="20"/>
              </w:rPr>
              <w:t>许</w:t>
            </w:r>
            <w:r w:rsidR="005E7AE4">
              <w:rPr>
                <w:sz w:val="20"/>
              </w:rPr>
              <w:t>可范围内一般工业固体废物的治理（收集、转运）所涉及场所的相关环境管理活动</w:t>
            </w:r>
          </w:p>
          <w:p w:rsidR="00E122A9" w:rsidRDefault="00E122A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sidR="005E7AE4">
              <w:rPr>
                <w:sz w:val="20"/>
              </w:rPr>
              <w:t xml:space="preserve"> </w:t>
            </w:r>
            <w:r w:rsidR="005E7AE4">
              <w:rPr>
                <w:sz w:val="20"/>
              </w:rPr>
              <w:t>许可范围内一般工业固体废物的治理（收集、转运）所涉及场所的相关职业健康安全管理活动</w:t>
            </w:r>
          </w:p>
          <w:p w:rsidR="00E122A9" w:rsidRDefault="00E122A9">
            <w:pPr>
              <w:snapToGrid w:val="0"/>
              <w:spacing w:line="280" w:lineRule="exact"/>
              <w:rPr>
                <w:b/>
                <w:color w:val="000000" w:themeColor="text1"/>
                <w:spacing w:val="-10"/>
                <w:sz w:val="22"/>
                <w:szCs w:val="22"/>
              </w:rPr>
            </w:pPr>
          </w:p>
        </w:tc>
      </w:tr>
      <w:tr w:rsidR="00AA0DC5" w:rsidTr="00D00DD4">
        <w:trPr>
          <w:trHeight w:val="3206"/>
        </w:trPr>
        <w:tc>
          <w:tcPr>
            <w:tcW w:w="10080" w:type="dxa"/>
          </w:tcPr>
          <w:p w:rsidR="00E122A9" w:rsidRDefault="00E122A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122A9" w:rsidRDefault="00E122A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122A9" w:rsidRDefault="00D00DD4">
            <w:pPr>
              <w:rPr>
                <w:b/>
                <w:color w:val="000000" w:themeColor="text1"/>
                <w:spacing w:val="-10"/>
                <w:sz w:val="22"/>
                <w:szCs w:val="22"/>
              </w:rPr>
            </w:pPr>
            <w:r>
              <w:rPr>
                <w:rFonts w:ascii="MS Mincho" w:eastAsia="MS Mincho" w:hAnsi="MS Mincho" w:cs="MS Mincho" w:hint="eastAsia"/>
                <w:b/>
                <w:color w:val="000000" w:themeColor="text1"/>
                <w:spacing w:val="-10"/>
                <w:szCs w:val="21"/>
              </w:rPr>
              <w:t>☑</w:t>
            </w:r>
            <w:r w:rsidR="00E122A9">
              <w:rPr>
                <w:rFonts w:hint="eastAsia"/>
                <w:b/>
                <w:color w:val="000000" w:themeColor="text1"/>
                <w:spacing w:val="-4"/>
              </w:rPr>
              <w:t>在完成纠正措施后</w:t>
            </w:r>
            <w:r w:rsidR="00E122A9">
              <w:rPr>
                <w:rFonts w:hint="eastAsia"/>
                <w:b/>
                <w:color w:val="000000" w:themeColor="text1"/>
              </w:rPr>
              <w:t>推荐认证注册</w:t>
            </w:r>
            <w:r w:rsidR="00E122A9">
              <w:rPr>
                <w:rFonts w:hint="eastAsia"/>
                <w:b/>
                <w:color w:val="000000" w:themeColor="text1"/>
                <w:szCs w:val="21"/>
              </w:rPr>
              <w:t>(</w:t>
            </w:r>
            <w:r>
              <w:rPr>
                <w:rFonts w:ascii="MS Mincho" w:eastAsia="MS Mincho" w:hAnsi="MS Mincho" w:cs="MS Mincho" w:hint="eastAsia"/>
                <w:b/>
                <w:color w:val="000000" w:themeColor="text1"/>
                <w:spacing w:val="-10"/>
                <w:szCs w:val="21"/>
              </w:rPr>
              <w:t>☑</w:t>
            </w:r>
            <w:r w:rsidR="00E122A9">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sidR="00E122A9">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sidR="00E122A9">
              <w:rPr>
                <w:rFonts w:hint="eastAsia"/>
                <w:b/>
                <w:color w:val="000000" w:themeColor="text1"/>
                <w:szCs w:val="21"/>
              </w:rPr>
              <w:t>OHSMS)</w:t>
            </w:r>
          </w:p>
          <w:p w:rsidR="00E122A9" w:rsidRDefault="00E122A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122A9" w:rsidRDefault="00E122A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122A9" w:rsidRDefault="00E122A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122A9" w:rsidRDefault="00E122A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122A9" w:rsidRDefault="00E122A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122A9" w:rsidRDefault="00E122A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122A9" w:rsidRDefault="00E122A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0DC5">
        <w:tblPrEx>
          <w:tblBorders>
            <w:left w:val="nil"/>
            <w:bottom w:val="nil"/>
            <w:right w:val="nil"/>
            <w:insideH w:val="nil"/>
            <w:insideV w:val="nil"/>
          </w:tblBorders>
        </w:tblPrEx>
        <w:trPr>
          <w:trHeight w:val="100"/>
        </w:trPr>
        <w:tc>
          <w:tcPr>
            <w:tcW w:w="10080" w:type="dxa"/>
            <w:tcBorders>
              <w:top w:val="single" w:sz="4" w:space="0" w:color="auto"/>
            </w:tcBorders>
          </w:tcPr>
          <w:p w:rsidR="00E122A9" w:rsidRDefault="00E122A9">
            <w:pPr>
              <w:spacing w:line="360" w:lineRule="auto"/>
              <w:rPr>
                <w:b/>
                <w:color w:val="000000" w:themeColor="text1"/>
              </w:rPr>
            </w:pPr>
          </w:p>
        </w:tc>
      </w:tr>
    </w:tbl>
    <w:p w:rsidR="00E122A9" w:rsidRDefault="00E122A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122A9" w:rsidRDefault="00E122A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E122A9" w:rsidRDefault="00E122A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122A9" w:rsidRDefault="00E122A9" w:rsidP="00E122A9">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sidR="00934CF9">
        <w:rPr>
          <w:rFonts w:hint="eastAsia"/>
          <w:b/>
          <w:color w:val="000000" w:themeColor="text1"/>
        </w:rPr>
        <w:t>30</w:t>
      </w:r>
      <w:r>
        <w:rPr>
          <w:rFonts w:hint="eastAsia"/>
          <w:b/>
          <w:color w:val="000000" w:themeColor="text1"/>
        </w:rPr>
        <w:t>天针对不符合原因制定并实施纠正措施。验证方式见不符合项报告。</w:t>
      </w:r>
    </w:p>
    <w:p w:rsidR="00E122A9" w:rsidRDefault="00E122A9" w:rsidP="00E122A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E122A9" w:rsidRDefault="00E122A9" w:rsidP="00E122A9">
      <w:pPr>
        <w:spacing w:beforeLines="50" w:before="156" w:afterLines="50" w:after="156"/>
        <w:ind w:leftChars="-405" w:left="-326" w:hangingChars="326" w:hanging="524"/>
        <w:rPr>
          <w:b/>
          <w:color w:val="000000" w:themeColor="text1"/>
          <w:sz w:val="16"/>
          <w:szCs w:val="16"/>
        </w:rPr>
      </w:pPr>
    </w:p>
    <w:p w:rsidR="00E122A9" w:rsidRDefault="00E122A9">
      <w:pPr>
        <w:snapToGrid w:val="0"/>
        <w:rPr>
          <w:b/>
          <w:bCs/>
          <w:color w:val="000000" w:themeColor="text1"/>
          <w:szCs w:val="28"/>
          <w:u w:val="single"/>
        </w:rPr>
      </w:pPr>
    </w:p>
    <w:p w:rsidR="00E122A9" w:rsidRDefault="00E122A9" w:rsidP="00E122A9">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122A9" w:rsidRPr="00F013D3" w:rsidRDefault="00E122A9" w:rsidP="00E122A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F013D3">
        <w:rPr>
          <w:rFonts w:ascii="宋体" w:hAnsi="宋体"/>
          <w:b/>
          <w:noProof/>
          <w:kern w:val="0"/>
          <w:sz w:val="20"/>
        </w:rPr>
        <w:drawing>
          <wp:inline distT="0" distB="0" distL="0" distR="0" wp14:anchorId="384D27A7" wp14:editId="02F6F495">
            <wp:extent cx="903014" cy="34505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0850" cy="348051"/>
                    </a:xfrm>
                    <a:prstGeom prst="rect">
                      <a:avLst/>
                    </a:prstGeom>
                    <a:noFill/>
                  </pic:spPr>
                </pic:pic>
              </a:graphicData>
            </a:graphic>
          </wp:inline>
        </w:drawing>
      </w:r>
    </w:p>
    <w:p w:rsidR="00E122A9" w:rsidRPr="00F013D3" w:rsidRDefault="00E122A9" w:rsidP="00E122A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F013D3" w:rsidRPr="00B96799">
        <w:rPr>
          <w:noProof/>
          <w:szCs w:val="21"/>
        </w:rPr>
        <w:drawing>
          <wp:inline distT="0" distB="0" distL="0" distR="0" wp14:anchorId="08EC3E19" wp14:editId="6A170B36">
            <wp:extent cx="826527" cy="353683"/>
            <wp:effectExtent l="0" t="0" r="0" b="0"/>
            <wp:docPr id="4" name="图片 4" descr="C:\Users\wangg\AppData\Local\Temp\WeChat Files\41d82961639e6524b9a73de724c4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ngg\AppData\Local\Temp\WeChat Files\41d82961639e6524b9a73de724c404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438" cy="361348"/>
                    </a:xfrm>
                    <a:prstGeom prst="rect">
                      <a:avLst/>
                    </a:prstGeom>
                    <a:noFill/>
                    <a:ln>
                      <a:noFill/>
                    </a:ln>
                  </pic:spPr>
                </pic:pic>
              </a:graphicData>
            </a:graphic>
          </wp:inline>
        </w:drawing>
      </w:r>
    </w:p>
    <w:p w:rsidR="00E122A9" w:rsidRDefault="00E122A9">
      <w:pPr>
        <w:snapToGrid w:val="0"/>
        <w:spacing w:line="360" w:lineRule="auto"/>
        <w:ind w:firstLineChars="1461" w:firstLine="3080"/>
        <w:rPr>
          <w:b/>
          <w:color w:val="000000" w:themeColor="text1"/>
          <w:sz w:val="16"/>
          <w:szCs w:val="16"/>
        </w:rPr>
      </w:pPr>
      <w:r>
        <w:rPr>
          <w:rFonts w:hint="eastAsia"/>
          <w:b/>
          <w:color w:val="000000" w:themeColor="text1"/>
        </w:rPr>
        <w:t>日期</w:t>
      </w:r>
      <w:r w:rsidR="00D00DD4">
        <w:rPr>
          <w:rFonts w:hint="eastAsia"/>
          <w:b/>
          <w:color w:val="000000" w:themeColor="text1"/>
        </w:rPr>
        <w:t>：</w:t>
      </w:r>
      <w:r w:rsidR="00D00DD4">
        <w:rPr>
          <w:b/>
          <w:color w:val="000000" w:themeColor="text1"/>
        </w:rPr>
        <w:t>2021</w:t>
      </w:r>
      <w:r>
        <w:rPr>
          <w:rFonts w:asciiTheme="minorEastAsia" w:eastAsiaTheme="minorEastAsia" w:hAnsiTheme="minorEastAsia" w:hint="eastAsia"/>
          <w:b/>
          <w:color w:val="000000" w:themeColor="text1"/>
        </w:rPr>
        <w:t>年</w:t>
      </w:r>
      <w:r w:rsidR="00D00DD4">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月</w:t>
      </w:r>
      <w:r w:rsidR="00D00DD4">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 xml:space="preserve"> 日</w:t>
      </w:r>
    </w:p>
    <w:p w:rsidR="00E122A9" w:rsidRDefault="00E122A9" w:rsidP="00E122A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122A9" w:rsidRDefault="00E122A9" w:rsidP="00E122A9">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D00DD4">
        <w:rPr>
          <w:rFonts w:ascii="MS Mincho" w:eastAsia="MS Mincho" w:hAnsi="MS Mincho" w:cs="MS Mincho" w:hint="eastAsia"/>
          <w:b/>
          <w:bCs/>
          <w:szCs w:val="21"/>
        </w:rPr>
        <w:t>☑</w:t>
      </w:r>
      <w:r>
        <w:rPr>
          <w:rFonts w:hint="eastAsia"/>
          <w:b/>
          <w:color w:val="000000" w:themeColor="text1"/>
          <w:szCs w:val="21"/>
        </w:rPr>
        <w:t xml:space="preserve">QMS( </w:t>
      </w:r>
      <w:r w:rsidR="00D00DD4">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D00DD4">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122A9" w:rsidRDefault="00E122A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122A9" w:rsidRDefault="00E122A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122A9" w:rsidRDefault="00E122A9">
      <w:pPr>
        <w:spacing w:line="360" w:lineRule="auto"/>
        <w:rPr>
          <w:b/>
          <w:color w:val="000000" w:themeColor="text1"/>
          <w:szCs w:val="21"/>
          <w:u w:val="single"/>
        </w:rPr>
      </w:pPr>
      <w:r>
        <w:rPr>
          <w:rFonts w:hint="eastAsia"/>
          <w:b/>
          <w:color w:val="000000" w:themeColor="text1"/>
          <w:szCs w:val="21"/>
        </w:rPr>
        <w:t>存在问题说明及意见：</w:t>
      </w:r>
    </w:p>
    <w:p w:rsidR="00E122A9" w:rsidRDefault="00E122A9" w:rsidP="00E122A9">
      <w:pPr>
        <w:spacing w:afterLines="50" w:after="156"/>
        <w:ind w:firstLineChars="200" w:firstLine="422"/>
        <w:rPr>
          <w:b/>
          <w:color w:val="000000" w:themeColor="text1"/>
          <w:szCs w:val="21"/>
        </w:rPr>
      </w:pPr>
    </w:p>
    <w:p w:rsidR="00E122A9" w:rsidRDefault="00E122A9" w:rsidP="00E122A9">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122A9" w:rsidRDefault="00D00DD4">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sidR="00E122A9">
        <w:rPr>
          <w:rFonts w:hint="eastAsia"/>
          <w:b/>
          <w:color w:val="000000" w:themeColor="text1"/>
          <w:szCs w:val="21"/>
        </w:rPr>
        <w:t>推荐注册□不推荐注册</w:t>
      </w:r>
      <w:r w:rsidR="00E122A9">
        <w:rPr>
          <w:rFonts w:hint="eastAsia"/>
          <w:b/>
          <w:color w:val="000000" w:themeColor="text1"/>
          <w:spacing w:val="-10"/>
          <w:szCs w:val="21"/>
        </w:rPr>
        <w:t>□推荐重新认证</w:t>
      </w:r>
      <w:r w:rsidR="00E122A9">
        <w:rPr>
          <w:rFonts w:hint="eastAsia"/>
          <w:b/>
          <w:color w:val="000000" w:themeColor="text1"/>
          <w:szCs w:val="21"/>
        </w:rPr>
        <w:t>注册（再认证填写）</w:t>
      </w:r>
    </w:p>
    <w:p w:rsidR="00D00DD4" w:rsidRDefault="00E122A9" w:rsidP="00D00DD4">
      <w:pPr>
        <w:spacing w:beforeLines="100" w:before="312" w:afterLines="50" w:after="156"/>
        <w:rPr>
          <w:rFonts w:asciiTheme="minorEastAsia" w:eastAsiaTheme="minorEastAsia" w:hAnsiTheme="minorEastAsia"/>
          <w:b/>
          <w:color w:val="000000" w:themeColor="text1"/>
        </w:rPr>
      </w:pPr>
      <w:r>
        <w:rPr>
          <w:rFonts w:hint="eastAsia"/>
          <w:b/>
          <w:color w:val="000000" w:themeColor="text1"/>
          <w:szCs w:val="21"/>
        </w:rPr>
        <w:t>组长签字</w:t>
      </w:r>
      <w:r>
        <w:rPr>
          <w:rFonts w:hint="eastAsia"/>
          <w:b/>
          <w:color w:val="000000" w:themeColor="text1"/>
          <w:szCs w:val="21"/>
        </w:rPr>
        <w:t xml:space="preserve">:  </w:t>
      </w:r>
      <w:r w:rsidR="00F013D3">
        <w:rPr>
          <w:rFonts w:ascii="宋体" w:hAnsi="宋体"/>
          <w:b/>
          <w:noProof/>
          <w:kern w:val="0"/>
          <w:sz w:val="20"/>
        </w:rPr>
        <w:drawing>
          <wp:inline distT="0" distB="0" distL="0" distR="0" wp14:anchorId="21E6D0E2" wp14:editId="2EE83F53">
            <wp:extent cx="903014" cy="34505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0850" cy="348051"/>
                    </a:xfrm>
                    <a:prstGeom prst="rect">
                      <a:avLst/>
                    </a:prstGeom>
                    <a:noFill/>
                  </pic:spPr>
                </pic:pic>
              </a:graphicData>
            </a:graphic>
          </wp:inline>
        </w:drawing>
      </w:r>
      <w:bookmarkStart w:id="21" w:name="_GoBack"/>
      <w:bookmarkEnd w:id="21"/>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D00DD4">
        <w:rPr>
          <w:b/>
          <w:color w:val="000000" w:themeColor="text1"/>
        </w:rPr>
        <w:t>2021</w:t>
      </w:r>
      <w:r w:rsidR="00D00DD4">
        <w:rPr>
          <w:rFonts w:asciiTheme="minorEastAsia" w:eastAsiaTheme="minorEastAsia" w:hAnsiTheme="minorEastAsia" w:hint="eastAsia"/>
          <w:b/>
          <w:color w:val="000000" w:themeColor="text1"/>
        </w:rPr>
        <w:t>年6月5 日</w:t>
      </w:r>
    </w:p>
    <w:p w:rsidR="00E122A9" w:rsidRPr="00CD0B5F" w:rsidRDefault="00E122A9" w:rsidP="00D00DD4">
      <w:pPr>
        <w:spacing w:beforeLines="100" w:before="312" w:afterLines="50" w:after="156"/>
        <w:rPr>
          <w:b/>
          <w:color w:val="000000" w:themeColor="text1"/>
          <w:sz w:val="26"/>
          <w:szCs w:val="26"/>
        </w:rPr>
      </w:pPr>
      <w:r w:rsidRPr="00CD0B5F">
        <w:rPr>
          <w:rFonts w:hint="eastAsia"/>
          <w:b/>
          <w:color w:val="000000" w:themeColor="text1"/>
          <w:sz w:val="26"/>
          <w:szCs w:val="26"/>
        </w:rPr>
        <w:t>十六</w:t>
      </w:r>
      <w:r>
        <w:rPr>
          <w:rFonts w:hint="eastAsia"/>
          <w:b/>
          <w:color w:val="000000" w:themeColor="text1"/>
          <w:sz w:val="26"/>
          <w:szCs w:val="26"/>
        </w:rPr>
        <w:t>、</w:t>
      </w:r>
      <w:r w:rsidRPr="00CD0B5F">
        <w:rPr>
          <w:rFonts w:hint="eastAsia"/>
          <w:b/>
          <w:color w:val="000000" w:themeColor="text1"/>
          <w:sz w:val="26"/>
          <w:szCs w:val="26"/>
        </w:rPr>
        <w:t>与末次会议结论不同处的说明和其他说明</w:t>
      </w:r>
      <w:r>
        <w:rPr>
          <w:rFonts w:hint="eastAsia"/>
          <w:b/>
          <w:color w:val="000000" w:themeColor="text1"/>
          <w:sz w:val="26"/>
          <w:szCs w:val="26"/>
        </w:rPr>
        <w:t>：</w:t>
      </w:r>
      <w:r w:rsidRPr="00CD0B5F">
        <w:rPr>
          <w:rFonts w:hint="eastAsia"/>
          <w:b/>
          <w:color w:val="000000" w:themeColor="text1"/>
          <w:sz w:val="26"/>
          <w:szCs w:val="26"/>
        </w:rPr>
        <w:t>(</w:t>
      </w:r>
      <w:r w:rsidRPr="00CD0B5F">
        <w:rPr>
          <w:rFonts w:hint="eastAsia"/>
          <w:b/>
          <w:color w:val="000000" w:themeColor="text1"/>
          <w:sz w:val="26"/>
          <w:szCs w:val="26"/>
        </w:rPr>
        <w:t>技术委员会填写</w:t>
      </w:r>
      <w:r w:rsidRPr="00CD0B5F">
        <w:rPr>
          <w:rFonts w:hint="eastAsia"/>
          <w:b/>
          <w:color w:val="000000" w:themeColor="text1"/>
          <w:sz w:val="26"/>
          <w:szCs w:val="26"/>
        </w:rPr>
        <w:t>)</w:t>
      </w:r>
    </w:p>
    <w:p w:rsidR="00E122A9" w:rsidRDefault="00E122A9" w:rsidP="00E122A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rsidR="00E122A9" w:rsidRDefault="00E122A9" w:rsidP="00E122A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122A9" w:rsidRDefault="00E122A9" w:rsidP="00E122A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122A9" w:rsidRDefault="00E122A9" w:rsidP="00E122A9">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E122A9" w:rsidRDefault="00E122A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122A9" w:rsidRDefault="00E122A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122A9" w:rsidRDefault="00E122A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122A9" w:rsidRDefault="00E122A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E122A9" w:rsidRDefault="00E122A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E122A9" w:rsidRDefault="00E122A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w:t>
      </w:r>
      <w:r>
        <w:rPr>
          <w:rFonts w:hint="eastAsia"/>
          <w:b/>
          <w:bCs/>
          <w:color w:val="000000" w:themeColor="text1"/>
          <w:szCs w:val="21"/>
        </w:rPr>
        <w:lastRenderedPageBreak/>
        <w:t>段、再认证，在相应的</w:t>
      </w:r>
      <w:r>
        <w:rPr>
          <w:rFonts w:hint="eastAsia"/>
          <w:b/>
          <w:color w:val="000000" w:themeColor="text1"/>
          <w:szCs w:val="21"/>
        </w:rPr>
        <w:t>□内划“√”；</w:t>
      </w:r>
    </w:p>
    <w:p w:rsidR="00E122A9" w:rsidRDefault="00E122A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E122A9" w:rsidRDefault="00E122A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E122A9" w:rsidRDefault="00E122A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E122A9" w:rsidRDefault="00E122A9">
      <w:pPr>
        <w:spacing w:line="360" w:lineRule="auto"/>
        <w:ind w:left="964" w:hangingChars="600" w:hanging="964"/>
        <w:rPr>
          <w:b/>
          <w:bCs/>
          <w:color w:val="000000" w:themeColor="text1"/>
          <w:sz w:val="16"/>
          <w:szCs w:val="16"/>
        </w:rPr>
      </w:pPr>
    </w:p>
    <w:p w:rsidR="00E122A9" w:rsidRDefault="00E122A9" w:rsidP="00E122A9">
      <w:pPr>
        <w:snapToGrid w:val="0"/>
        <w:spacing w:line="300" w:lineRule="auto"/>
        <w:ind w:firstLineChars="100" w:firstLine="244"/>
        <w:jc w:val="left"/>
        <w:rPr>
          <w:b/>
          <w:bCs/>
          <w:color w:val="000000" w:themeColor="text1"/>
          <w:w w:val="115"/>
        </w:rPr>
      </w:pPr>
    </w:p>
    <w:p w:rsidR="00E122A9" w:rsidRDefault="00E122A9">
      <w:pPr>
        <w:rPr>
          <w:rFonts w:ascii="宋体" w:hAnsi="宋体"/>
          <w:b/>
          <w:color w:val="000000" w:themeColor="text1"/>
          <w:sz w:val="26"/>
          <w:szCs w:val="26"/>
        </w:rPr>
      </w:pPr>
    </w:p>
    <w:sectPr w:rsidR="00E122A9" w:rsidSect="00E122A9">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F7E" w:rsidRDefault="00D17F7E">
      <w:r>
        <w:separator/>
      </w:r>
    </w:p>
  </w:endnote>
  <w:endnote w:type="continuationSeparator" w:id="0">
    <w:p w:rsidR="00D17F7E" w:rsidRDefault="00D1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F7E" w:rsidRDefault="00D17F7E">
      <w:r>
        <w:separator/>
      </w:r>
    </w:p>
  </w:footnote>
  <w:footnote w:type="continuationSeparator" w:id="0">
    <w:p w:rsidR="00D17F7E" w:rsidRDefault="00D17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2A9" w:rsidRPr="00390345" w:rsidRDefault="00D17F7E" w:rsidP="00E122A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E122A9" w:rsidRPr="00532B87" w:rsidRDefault="00E122A9" w:rsidP="00E122A9">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E122A9"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E122A9" w:rsidRPr="00390345">
      <w:rPr>
        <w:rStyle w:val="CharChar1"/>
        <w:rFonts w:hint="default"/>
      </w:rPr>
      <w:t>北京国标联合认证有限公司</w:t>
    </w:r>
    <w:r w:rsidR="00E122A9" w:rsidRPr="00390345">
      <w:rPr>
        <w:rStyle w:val="CharChar1"/>
        <w:rFonts w:hint="default"/>
      </w:rPr>
      <w:tab/>
    </w:r>
    <w:r w:rsidR="00E122A9" w:rsidRPr="00390345">
      <w:rPr>
        <w:rStyle w:val="CharChar1"/>
        <w:rFonts w:hint="default"/>
      </w:rPr>
      <w:tab/>
    </w:r>
    <w:r w:rsidR="00E122A9">
      <w:rPr>
        <w:rStyle w:val="CharChar1"/>
        <w:rFonts w:hint="default"/>
      </w:rPr>
      <w:tab/>
    </w:r>
    <w:bookmarkEnd w:id="22"/>
  </w:p>
  <w:p w:rsidR="00E122A9" w:rsidRPr="008E67FF" w:rsidRDefault="00E122A9" w:rsidP="00E122A9">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1DB4FF8"/>
    <w:multiLevelType w:val="hybridMultilevel"/>
    <w:tmpl w:val="9E5CCC58"/>
    <w:lvl w:ilvl="0" w:tplc="88FA7F72">
      <w:start w:val="3"/>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0DC5"/>
    <w:rsid w:val="0001254A"/>
    <w:rsid w:val="000722CC"/>
    <w:rsid w:val="000C07DD"/>
    <w:rsid w:val="000D4B05"/>
    <w:rsid w:val="00110480"/>
    <w:rsid w:val="001345AD"/>
    <w:rsid w:val="00160EDD"/>
    <w:rsid w:val="00186B90"/>
    <w:rsid w:val="001F2F05"/>
    <w:rsid w:val="0023064A"/>
    <w:rsid w:val="00237FC4"/>
    <w:rsid w:val="002C49FB"/>
    <w:rsid w:val="002E0453"/>
    <w:rsid w:val="00304CD2"/>
    <w:rsid w:val="003057C1"/>
    <w:rsid w:val="00344264"/>
    <w:rsid w:val="00353D07"/>
    <w:rsid w:val="00363727"/>
    <w:rsid w:val="0038147A"/>
    <w:rsid w:val="003A584A"/>
    <w:rsid w:val="004D4E74"/>
    <w:rsid w:val="0058478D"/>
    <w:rsid w:val="0059719D"/>
    <w:rsid w:val="005E7AE4"/>
    <w:rsid w:val="0072782E"/>
    <w:rsid w:val="007B5DF3"/>
    <w:rsid w:val="007E28BD"/>
    <w:rsid w:val="007E43D0"/>
    <w:rsid w:val="00800026"/>
    <w:rsid w:val="00867A54"/>
    <w:rsid w:val="00870967"/>
    <w:rsid w:val="008747B1"/>
    <w:rsid w:val="008D4658"/>
    <w:rsid w:val="00934CF9"/>
    <w:rsid w:val="00956A7A"/>
    <w:rsid w:val="0096392F"/>
    <w:rsid w:val="00980760"/>
    <w:rsid w:val="009A440F"/>
    <w:rsid w:val="009F7597"/>
    <w:rsid w:val="00A34BF2"/>
    <w:rsid w:val="00A6138B"/>
    <w:rsid w:val="00AA0DC5"/>
    <w:rsid w:val="00AF4A66"/>
    <w:rsid w:val="00B01D54"/>
    <w:rsid w:val="00B21309"/>
    <w:rsid w:val="00C34FB1"/>
    <w:rsid w:val="00C95D68"/>
    <w:rsid w:val="00D00DD4"/>
    <w:rsid w:val="00D17F7E"/>
    <w:rsid w:val="00D80D77"/>
    <w:rsid w:val="00DC71A0"/>
    <w:rsid w:val="00DE189A"/>
    <w:rsid w:val="00DE740F"/>
    <w:rsid w:val="00E04FFD"/>
    <w:rsid w:val="00E122A9"/>
    <w:rsid w:val="00E36558"/>
    <w:rsid w:val="00EE63F4"/>
    <w:rsid w:val="00F013D3"/>
    <w:rsid w:val="00FF0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E0FB3FB-00C5-49C8-8A66-DBA6DFA5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E122A9"/>
    <w:pPr>
      <w:spacing w:after="120"/>
    </w:pPr>
  </w:style>
  <w:style w:type="character" w:customStyle="1" w:styleId="Char3">
    <w:name w:val="正文文本 Char"/>
    <w:basedOn w:val="a0"/>
    <w:link w:val="aa"/>
    <w:uiPriority w:val="99"/>
    <w:rsid w:val="00E122A9"/>
    <w:rPr>
      <w:rFonts w:ascii="Times New Roman" w:hAnsi="Times New Roman"/>
      <w:kern w:val="2"/>
      <w:sz w:val="21"/>
      <w:szCs w:val="24"/>
    </w:rPr>
  </w:style>
  <w:style w:type="paragraph" w:customStyle="1" w:styleId="ab">
    <w:name w:val="东方正文"/>
    <w:basedOn w:val="a"/>
    <w:qFormat/>
    <w:rsid w:val="003057C1"/>
    <w:pPr>
      <w:spacing w:line="400" w:lineRule="exact"/>
      <w:ind w:left="284" w:right="284"/>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B6A75-5842-4992-BB48-ED150D77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13</Pages>
  <Words>1599</Words>
  <Characters>9119</Characters>
  <Application>Microsoft Office Word</Application>
  <DocSecurity>0</DocSecurity>
  <Lines>75</Lines>
  <Paragraphs>21</Paragraphs>
  <ScaleCrop>false</ScaleCrop>
  <Company>微软中国</Company>
  <LinksUpToDate>false</LinksUpToDate>
  <CharactersWithSpaces>10697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wanggl9698@126.com</cp:lastModifiedBy>
  <cp:revision>126</cp:revision>
  <cp:lastPrinted>2019-05-13T03:19:00Z</cp:lastPrinted>
  <dcterms:created xsi:type="dcterms:W3CDTF">2015-06-17T14:51:00Z</dcterms:created>
  <dcterms:modified xsi:type="dcterms:W3CDTF">2021-06-15T09:18:00Z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