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B04" w:rsidRDefault="003E6BEC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3E6BEC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614"/>
        <w:gridCol w:w="1276"/>
        <w:gridCol w:w="2126"/>
        <w:gridCol w:w="1276"/>
        <w:gridCol w:w="2132"/>
      </w:tblGrid>
      <w:tr w:rsidR="0040091C" w:rsidTr="00E75C2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3E6BE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016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3E6BE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青岛环绿废弃物处置有限公司第一分公司</w:t>
            </w:r>
            <w:bookmarkEnd w:id="4"/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AE4B04" w:rsidRDefault="003E6BE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3E6BE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32" w:type="dxa"/>
            <w:tcBorders>
              <w:top w:val="single" w:sz="8" w:space="0" w:color="auto"/>
            </w:tcBorders>
            <w:vAlign w:val="center"/>
          </w:tcPr>
          <w:p w:rsidR="00AE4B04" w:rsidRDefault="003E6BE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31.04.01;39.02.01</w:t>
            </w:r>
          </w:p>
          <w:p w:rsidR="00AE4B04" w:rsidRDefault="003E6BE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31.04.01;39.02.01</w:t>
            </w:r>
          </w:p>
          <w:p w:rsidR="00AE4B04" w:rsidRDefault="003E6BE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31.04.01;39.02.01</w:t>
            </w:r>
            <w:bookmarkEnd w:id="5"/>
          </w:p>
        </w:tc>
      </w:tr>
      <w:tr w:rsidR="0040091C" w:rsidTr="00B506D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3E6BE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614" w:type="dxa"/>
            <w:vAlign w:val="center"/>
          </w:tcPr>
          <w:p w:rsidR="00AE4B04" w:rsidRPr="00B506D0" w:rsidRDefault="00B506D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 w:rsidRPr="00B506D0">
              <w:rPr>
                <w:b/>
                <w:sz w:val="21"/>
                <w:szCs w:val="21"/>
              </w:rPr>
              <w:t>战锡波</w:t>
            </w:r>
            <w:proofErr w:type="gramEnd"/>
          </w:p>
        </w:tc>
        <w:tc>
          <w:tcPr>
            <w:tcW w:w="1276" w:type="dxa"/>
            <w:vAlign w:val="center"/>
          </w:tcPr>
          <w:p w:rsidR="00AE4B04" w:rsidRDefault="003E6BE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26" w:type="dxa"/>
            <w:vAlign w:val="center"/>
          </w:tcPr>
          <w:p w:rsidR="00B506D0" w:rsidRDefault="00B506D0" w:rsidP="00B506D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31.04.01;39.02.01</w:t>
            </w:r>
          </w:p>
          <w:p w:rsidR="00B506D0" w:rsidRDefault="00B506D0" w:rsidP="00B506D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31.04.01;39.02.01</w:t>
            </w:r>
          </w:p>
          <w:p w:rsidR="00AE4B04" w:rsidRDefault="00B506D0" w:rsidP="00B506D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31.04.01;39.02.01</w:t>
            </w:r>
          </w:p>
        </w:tc>
        <w:tc>
          <w:tcPr>
            <w:tcW w:w="1276" w:type="dxa"/>
            <w:vAlign w:val="center"/>
          </w:tcPr>
          <w:p w:rsidR="00AE4B04" w:rsidRDefault="003E6BE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32" w:type="dxa"/>
            <w:vAlign w:val="center"/>
          </w:tcPr>
          <w:p w:rsidR="00AE4B04" w:rsidRDefault="006234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B506D0" w:rsidTr="00B506D0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506D0" w:rsidRDefault="00B506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506D0" w:rsidRDefault="00B506D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890" w:type="dxa"/>
            <w:gridSpan w:val="2"/>
            <w:vAlign w:val="center"/>
          </w:tcPr>
          <w:p w:rsidR="00B506D0" w:rsidRDefault="00B506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汪桂丽</w:t>
            </w:r>
            <w:proofErr w:type="gramEnd"/>
          </w:p>
        </w:tc>
        <w:tc>
          <w:tcPr>
            <w:tcW w:w="2126" w:type="dxa"/>
            <w:vAlign w:val="center"/>
          </w:tcPr>
          <w:p w:rsidR="00B506D0" w:rsidRDefault="00B506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B506D0" w:rsidRDefault="00B506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32" w:type="dxa"/>
            <w:vAlign w:val="center"/>
          </w:tcPr>
          <w:p w:rsidR="00B506D0" w:rsidRDefault="00B506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506D0" w:rsidTr="00B506D0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506D0" w:rsidRDefault="00B506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B506D0" w:rsidRDefault="00B506D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890" w:type="dxa"/>
            <w:gridSpan w:val="2"/>
            <w:vAlign w:val="center"/>
          </w:tcPr>
          <w:p w:rsidR="00B506D0" w:rsidRDefault="00B506D0" w:rsidP="00B506D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31.04.01;39.02.01</w:t>
            </w:r>
          </w:p>
          <w:p w:rsidR="00B506D0" w:rsidRDefault="00B506D0" w:rsidP="00B506D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31.04.01;39.02.01</w:t>
            </w:r>
          </w:p>
          <w:p w:rsidR="00B506D0" w:rsidRDefault="00B506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31.04.01;39.02.01</w:t>
            </w:r>
          </w:p>
        </w:tc>
        <w:tc>
          <w:tcPr>
            <w:tcW w:w="2126" w:type="dxa"/>
            <w:vAlign w:val="center"/>
          </w:tcPr>
          <w:p w:rsidR="00B506D0" w:rsidRDefault="00B506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B506D0" w:rsidRDefault="00B506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32" w:type="dxa"/>
            <w:vAlign w:val="center"/>
          </w:tcPr>
          <w:p w:rsidR="00B506D0" w:rsidRDefault="00B506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0091C" w:rsidTr="00EA7D9A">
        <w:trPr>
          <w:cantSplit/>
          <w:trHeight w:val="183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3E6BE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3E6BE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AA546F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EA7D9A" w:rsidRDefault="00EA7D9A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EA7D9A" w:rsidRDefault="00EA7D9A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EA7D9A" w:rsidRDefault="00EA7D9A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EA7D9A" w:rsidRDefault="00EA7D9A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EA7D9A" w:rsidRPr="00700CB9" w:rsidRDefault="00EA7D9A" w:rsidP="0092500F">
            <w:pPr>
              <w:snapToGrid w:val="0"/>
              <w:spacing w:line="280" w:lineRule="exact"/>
              <w:rPr>
                <w:rFonts w:asciiTheme="majorEastAsia" w:eastAsiaTheme="majorEastAsia" w:hAnsiTheme="majorEastAsia"/>
                <w:b/>
                <w:sz w:val="20"/>
              </w:rPr>
            </w:pPr>
            <w:r w:rsidRPr="00700CB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6CE4A45" wp14:editId="0303FF5A">
                  <wp:extent cx="4543425" cy="9334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3425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D9A" w:rsidTr="00B612C0">
        <w:trPr>
          <w:cantSplit/>
          <w:trHeight w:val="110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A7D9A" w:rsidRDefault="00EA7D9A" w:rsidP="00EA7D9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EA7D9A" w:rsidRDefault="00EA7D9A" w:rsidP="00EA7D9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EA7D9A" w:rsidRDefault="00EA7D9A" w:rsidP="00EA7D9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EA7D9A" w:rsidRDefault="00EA7D9A" w:rsidP="00EA7D9A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5"/>
            <w:vAlign w:val="center"/>
          </w:tcPr>
          <w:p w:rsidR="00EA7D9A" w:rsidRDefault="00532BA9" w:rsidP="00532BA9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关键过程：一般工业固体废弃物分类、转运</w:t>
            </w:r>
            <w:r w:rsidR="00EA7D9A">
              <w:rPr>
                <w:rFonts w:hint="eastAsia"/>
                <w:sz w:val="20"/>
              </w:rPr>
              <w:t>过程，需严格按照管理规定。</w:t>
            </w:r>
          </w:p>
        </w:tc>
      </w:tr>
      <w:tr w:rsidR="00EA7D9A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A7D9A" w:rsidRDefault="00EA7D9A" w:rsidP="00EA7D9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7D3CB3" w:rsidRPr="00B612C0" w:rsidRDefault="007D3CB3" w:rsidP="007D3CB3">
            <w:pPr>
              <w:tabs>
                <w:tab w:val="left" w:pos="1080"/>
              </w:tabs>
              <w:rPr>
                <w:sz w:val="20"/>
              </w:rPr>
            </w:pPr>
            <w:r w:rsidRPr="00B612C0">
              <w:rPr>
                <w:rFonts w:hint="eastAsia"/>
                <w:sz w:val="20"/>
              </w:rPr>
              <w:t>重要环境因素：粉尘、噪声、火灾、水</w:t>
            </w:r>
            <w:r w:rsidRPr="00B612C0">
              <w:rPr>
                <w:rFonts w:hint="eastAsia"/>
                <w:sz w:val="20"/>
              </w:rPr>
              <w:t>/</w:t>
            </w:r>
            <w:r w:rsidRPr="00B612C0">
              <w:rPr>
                <w:rFonts w:hint="eastAsia"/>
                <w:sz w:val="20"/>
              </w:rPr>
              <w:t>电消耗、污水排放</w:t>
            </w:r>
            <w:r w:rsidRPr="00B612C0">
              <w:rPr>
                <w:rFonts w:hint="eastAsia"/>
                <w:sz w:val="20"/>
              </w:rPr>
              <w:t xml:space="preserve"> </w:t>
            </w:r>
          </w:p>
          <w:p w:rsidR="00EA7D9A" w:rsidRDefault="007D3CB3" w:rsidP="007D3CB3">
            <w:pPr>
              <w:adjustRightInd w:val="0"/>
              <w:spacing w:line="360" w:lineRule="auto"/>
              <w:jc w:val="left"/>
              <w:rPr>
                <w:b/>
                <w:sz w:val="20"/>
              </w:rPr>
            </w:pPr>
            <w:r w:rsidRPr="00B612C0">
              <w:rPr>
                <w:rFonts w:hint="eastAsia"/>
                <w:sz w:val="20"/>
              </w:rPr>
              <w:t>控制措施：</w:t>
            </w:r>
            <w:r w:rsidRPr="003C4162">
              <w:rPr>
                <w:rFonts w:hint="eastAsia"/>
                <w:sz w:val="20"/>
              </w:rPr>
              <w:t>扬尘现场采用喷雾装置降尘；水、电消耗采用环保设施、日常运行控制；火灾禁止烟火，规范用电防火，配备消防设施；噪声排放加强设备设施维护保养、现场封闭隔离；污水不允许随意排放，流入市政污水管网，执行运行控制</w:t>
            </w:r>
            <w:r w:rsidRPr="003C4162">
              <w:rPr>
                <w:rFonts w:hint="eastAsia"/>
                <w:sz w:val="20"/>
              </w:rPr>
              <w:t>/</w:t>
            </w:r>
            <w:r w:rsidRPr="003C4162">
              <w:rPr>
                <w:rFonts w:hint="eastAsia"/>
                <w:sz w:val="20"/>
              </w:rPr>
              <w:t>管理方案控制重要环境因素</w:t>
            </w:r>
            <w:r>
              <w:rPr>
                <w:rFonts w:hint="eastAsia"/>
                <w:sz w:val="20"/>
              </w:rPr>
              <w:t>；</w:t>
            </w:r>
            <w:r w:rsidRPr="00B612C0">
              <w:rPr>
                <w:rFonts w:hint="eastAsia"/>
                <w:sz w:val="20"/>
              </w:rPr>
              <w:t>一旦发生按相关应急预案执行。</w:t>
            </w:r>
            <w:r w:rsidR="00EA7D9A" w:rsidRPr="00B612C0">
              <w:rPr>
                <w:rFonts w:hint="eastAsia"/>
                <w:sz w:val="20"/>
              </w:rPr>
              <w:t xml:space="preserve"> </w:t>
            </w:r>
          </w:p>
        </w:tc>
      </w:tr>
      <w:tr w:rsidR="00EA7D9A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A7D9A" w:rsidRDefault="00EA7D9A" w:rsidP="00EA7D9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EA7D9A" w:rsidRDefault="00B612C0" w:rsidP="00EA7D9A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</w:t>
            </w:r>
            <w:r w:rsidRPr="00B612C0">
              <w:rPr>
                <w:rFonts w:hint="eastAsia"/>
                <w:sz w:val="20"/>
              </w:rPr>
              <w:t>车辆及搬运</w:t>
            </w:r>
            <w:r>
              <w:rPr>
                <w:rFonts w:hint="eastAsia"/>
                <w:sz w:val="20"/>
              </w:rPr>
              <w:t>人身伤害、</w:t>
            </w:r>
            <w:r w:rsidRPr="00B612C0">
              <w:rPr>
                <w:rFonts w:hint="eastAsia"/>
                <w:sz w:val="20"/>
              </w:rPr>
              <w:t>扬尘及废气排放伤害</w:t>
            </w:r>
            <w:r>
              <w:rPr>
                <w:rFonts w:hint="eastAsia"/>
                <w:sz w:val="20"/>
              </w:rPr>
              <w:t>；</w:t>
            </w:r>
          </w:p>
          <w:p w:rsidR="00EA7D9A" w:rsidRDefault="00EA7D9A" w:rsidP="00EA7D9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EA7D9A" w:rsidTr="00BF55E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A7D9A" w:rsidRDefault="00EA7D9A" w:rsidP="00EA7D9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EA7D9A" w:rsidRDefault="006F5DBB" w:rsidP="00EA7D9A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6F5DBB">
              <w:rPr>
                <w:rFonts w:hint="eastAsia"/>
                <w:sz w:val="20"/>
              </w:rPr>
              <w:t>固体废物污染环境防治法、一般工业固体废物贮存、处置场污染控制标准</w:t>
            </w:r>
            <w:r w:rsidRPr="006F5DBB">
              <w:rPr>
                <w:sz w:val="20"/>
              </w:rPr>
              <w:t xml:space="preserve">   </w:t>
            </w:r>
          </w:p>
          <w:p w:rsidR="00EA7D9A" w:rsidRPr="00FC1DAA" w:rsidRDefault="00EA7D9A" w:rsidP="00EA7D9A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</w:t>
            </w:r>
            <w:r w:rsidR="006F5DBB">
              <w:rPr>
                <w:rFonts w:hint="eastAsia"/>
                <w:sz w:val="20"/>
              </w:rPr>
              <w:t>保护</w:t>
            </w:r>
            <w:r w:rsidRPr="00FC1DAA">
              <w:rPr>
                <w:sz w:val="20"/>
              </w:rPr>
              <w:t>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  <w:r w:rsidR="006F5DBB">
              <w:rPr>
                <w:rFonts w:hint="eastAsia"/>
                <w:sz w:val="20"/>
              </w:rPr>
              <w:t>等</w:t>
            </w:r>
            <w:r w:rsidR="006F5DBB">
              <w:rPr>
                <w:rFonts w:hint="eastAsia"/>
                <w:sz w:val="20"/>
              </w:rPr>
              <w:t xml:space="preserve"> </w:t>
            </w:r>
          </w:p>
        </w:tc>
      </w:tr>
      <w:tr w:rsidR="00EA7D9A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A7D9A" w:rsidRDefault="00EA7D9A" w:rsidP="00EA7D9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EA7D9A" w:rsidRPr="00FC1DAA" w:rsidRDefault="00C73D34" w:rsidP="00EA7D9A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检验分拣准确</w:t>
            </w:r>
            <w:r w:rsidR="00623416">
              <w:rPr>
                <w:rFonts w:hint="eastAsia"/>
                <w:sz w:val="20"/>
              </w:rPr>
              <w:t>、杂质</w:t>
            </w:r>
            <w:r>
              <w:rPr>
                <w:rFonts w:hint="eastAsia"/>
                <w:sz w:val="20"/>
              </w:rPr>
              <w:t>、</w:t>
            </w:r>
            <w:r w:rsidR="00CF0FC6">
              <w:rPr>
                <w:rFonts w:hint="eastAsia"/>
                <w:sz w:val="20"/>
              </w:rPr>
              <w:t>打包</w:t>
            </w:r>
            <w:r>
              <w:rPr>
                <w:rFonts w:hint="eastAsia"/>
                <w:sz w:val="20"/>
              </w:rPr>
              <w:t>外观质量；转运要称量重量；</w:t>
            </w:r>
            <w:r w:rsidR="00EA7D9A">
              <w:rPr>
                <w:rFonts w:hint="eastAsia"/>
                <w:sz w:val="20"/>
              </w:rPr>
              <w:t>不需</w:t>
            </w:r>
            <w:r w:rsidR="00EA7D9A" w:rsidRPr="00FC1DAA">
              <w:rPr>
                <w:rFonts w:hint="eastAsia"/>
                <w:sz w:val="20"/>
              </w:rPr>
              <w:t>型式试验</w:t>
            </w:r>
            <w:r w:rsidR="00EA7D9A">
              <w:rPr>
                <w:rFonts w:hint="eastAsia"/>
                <w:sz w:val="20"/>
              </w:rPr>
              <w:t>。</w:t>
            </w:r>
          </w:p>
        </w:tc>
      </w:tr>
      <w:tr w:rsidR="0040091C" w:rsidTr="000B1F33">
        <w:trPr>
          <w:cantSplit/>
          <w:trHeight w:val="71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3E6BE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AE4B04" w:rsidRDefault="00AA54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3E6BEC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proofErr w:type="gramStart"/>
      <w:r w:rsidR="00685594" w:rsidRPr="00685594">
        <w:rPr>
          <w:rFonts w:ascii="宋体"/>
          <w:b/>
          <w:sz w:val="22"/>
          <w:szCs w:val="22"/>
        </w:rPr>
        <w:t>战锡波</w:t>
      </w:r>
      <w:proofErr w:type="gramEnd"/>
      <w:r w:rsidRPr="00685594">
        <w:rPr>
          <w:rFonts w:ascii="宋体" w:hint="eastAsia"/>
          <w:b/>
          <w:sz w:val="22"/>
          <w:szCs w:val="22"/>
        </w:rPr>
        <w:t xml:space="preserve"> </w:t>
      </w:r>
      <w:r w:rsidR="00B506D0" w:rsidRPr="00685594">
        <w:rPr>
          <w:rFonts w:ascii="宋体"/>
          <w:b/>
          <w:sz w:val="22"/>
          <w:szCs w:val="22"/>
        </w:rPr>
        <w:t xml:space="preserve">  </w:t>
      </w:r>
      <w:r w:rsidR="00685594" w:rsidRPr="00685594">
        <w:rPr>
          <w:rFonts w:ascii="宋体"/>
          <w:b/>
          <w:sz w:val="22"/>
          <w:szCs w:val="22"/>
        </w:rPr>
        <w:t xml:space="preserve">   </w:t>
      </w:r>
      <w:r w:rsidRPr="00685594">
        <w:rPr>
          <w:rFonts w:ascii="宋体" w:hint="eastAsia"/>
          <w:b/>
          <w:sz w:val="22"/>
          <w:szCs w:val="22"/>
        </w:rPr>
        <w:t>日期：</w:t>
      </w:r>
      <w:r w:rsidR="00B506D0" w:rsidRPr="00685594">
        <w:rPr>
          <w:rFonts w:ascii="宋体" w:hint="eastAsia"/>
          <w:b/>
          <w:sz w:val="22"/>
          <w:szCs w:val="22"/>
        </w:rPr>
        <w:t>202</w:t>
      </w:r>
      <w:r w:rsidR="00623416" w:rsidRPr="00685594">
        <w:rPr>
          <w:rFonts w:ascii="宋体"/>
          <w:b/>
          <w:sz w:val="22"/>
          <w:szCs w:val="22"/>
        </w:rPr>
        <w:t>1.5.31</w:t>
      </w:r>
      <w:r w:rsidR="00685594">
        <w:rPr>
          <w:rFonts w:ascii="宋体" w:hint="eastAsia"/>
          <w:b/>
          <w:sz w:val="22"/>
          <w:szCs w:val="22"/>
        </w:rPr>
        <w:t xml:space="preserve">      </w:t>
      </w:r>
      <w:r w:rsidRPr="00685594"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 w:rsidRPr="00685594">
        <w:rPr>
          <w:rFonts w:ascii="宋体" w:hint="eastAsia"/>
          <w:b/>
          <w:sz w:val="22"/>
          <w:szCs w:val="22"/>
        </w:rPr>
        <w:t>：</w:t>
      </w:r>
      <w:proofErr w:type="gramStart"/>
      <w:r w:rsidR="00685594" w:rsidRPr="00685594">
        <w:rPr>
          <w:rFonts w:ascii="宋体" w:hint="eastAsia"/>
          <w:b/>
          <w:sz w:val="22"/>
          <w:szCs w:val="22"/>
        </w:rPr>
        <w:t>汪桂丽</w:t>
      </w:r>
      <w:proofErr w:type="gramEnd"/>
      <w:r w:rsidR="00B506D0" w:rsidRPr="00685594">
        <w:rPr>
          <w:rFonts w:ascii="宋体"/>
          <w:b/>
          <w:sz w:val="22"/>
          <w:szCs w:val="22"/>
        </w:rPr>
        <w:t xml:space="preserve"> </w:t>
      </w:r>
      <w:r w:rsidRPr="00685594">
        <w:rPr>
          <w:rFonts w:ascii="宋体" w:hint="eastAsia"/>
          <w:b/>
          <w:sz w:val="22"/>
          <w:szCs w:val="22"/>
        </w:rPr>
        <w:t xml:space="preserve">     </w:t>
      </w:r>
      <w:r w:rsidR="00B506D0" w:rsidRPr="00685594">
        <w:rPr>
          <w:rFonts w:ascii="宋体"/>
          <w:b/>
          <w:sz w:val="22"/>
          <w:szCs w:val="22"/>
        </w:rPr>
        <w:t xml:space="preserve"> </w:t>
      </w:r>
      <w:r w:rsidRPr="00685594">
        <w:rPr>
          <w:rFonts w:ascii="宋体" w:hint="eastAsia"/>
          <w:b/>
          <w:sz w:val="22"/>
          <w:szCs w:val="22"/>
        </w:rPr>
        <w:t>日期：</w:t>
      </w:r>
      <w:r w:rsidR="00B506D0" w:rsidRPr="00685594">
        <w:rPr>
          <w:rFonts w:ascii="宋体" w:hint="eastAsia"/>
          <w:b/>
          <w:sz w:val="22"/>
          <w:szCs w:val="22"/>
        </w:rPr>
        <w:t>202</w:t>
      </w:r>
      <w:r w:rsidR="00623416" w:rsidRPr="00685594">
        <w:rPr>
          <w:rFonts w:ascii="宋体"/>
          <w:b/>
          <w:sz w:val="22"/>
          <w:szCs w:val="22"/>
        </w:rPr>
        <w:t>1.5.31</w:t>
      </w:r>
    </w:p>
    <w:p w:rsidR="00AE4B04" w:rsidRDefault="003E6BEC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  <w:bookmarkStart w:id="6" w:name="_GoBack"/>
      <w:bookmarkEnd w:id="6"/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46F" w:rsidRDefault="00AA546F">
      <w:r>
        <w:separator/>
      </w:r>
    </w:p>
  </w:endnote>
  <w:endnote w:type="continuationSeparator" w:id="0">
    <w:p w:rsidR="00AA546F" w:rsidRDefault="00AA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46F" w:rsidRDefault="00AA546F">
      <w:r>
        <w:separator/>
      </w:r>
    </w:p>
  </w:footnote>
  <w:footnote w:type="continuationSeparator" w:id="0">
    <w:p w:rsidR="00AA546F" w:rsidRDefault="00AA54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00F" w:rsidRPr="00390345" w:rsidRDefault="00AA546F" w:rsidP="0092500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3E6BEC" w:rsidRPr="00390345">
      <w:rPr>
        <w:rStyle w:val="CharChar1"/>
        <w:rFonts w:hint="default"/>
      </w:rPr>
      <w:t>北京国标联合认证有限公司</w:t>
    </w:r>
    <w:r w:rsidR="003E6BEC" w:rsidRPr="00390345">
      <w:rPr>
        <w:rStyle w:val="CharChar1"/>
        <w:rFonts w:hint="default"/>
      </w:rPr>
      <w:tab/>
    </w:r>
    <w:r w:rsidR="003E6BEC" w:rsidRPr="00390345">
      <w:rPr>
        <w:rStyle w:val="CharChar1"/>
        <w:rFonts w:hint="default"/>
      </w:rPr>
      <w:tab/>
    </w:r>
    <w:r w:rsidR="003E6BEC">
      <w:rPr>
        <w:rStyle w:val="CharChar1"/>
        <w:rFonts w:hint="default"/>
      </w:rPr>
      <w:tab/>
    </w:r>
  </w:p>
  <w:p w:rsidR="0092500F" w:rsidRDefault="00AA546F" w:rsidP="005F223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3E6BEC" w:rsidP="0092500F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E6BEC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AA546F">
    <w:pPr>
      <w:pStyle w:val="a4"/>
    </w:pPr>
  </w:p>
  <w:p w:rsidR="00AE4B04" w:rsidRDefault="00AA546F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0091C"/>
    <w:rsid w:val="000B1F33"/>
    <w:rsid w:val="00334893"/>
    <w:rsid w:val="003E6BEC"/>
    <w:rsid w:val="0040091C"/>
    <w:rsid w:val="00416752"/>
    <w:rsid w:val="004A1C42"/>
    <w:rsid w:val="004B31C2"/>
    <w:rsid w:val="00532BA9"/>
    <w:rsid w:val="00623416"/>
    <w:rsid w:val="00685594"/>
    <w:rsid w:val="006F5DBB"/>
    <w:rsid w:val="00700CB9"/>
    <w:rsid w:val="007D3CB3"/>
    <w:rsid w:val="0090303D"/>
    <w:rsid w:val="009702B0"/>
    <w:rsid w:val="00AA546F"/>
    <w:rsid w:val="00B506D0"/>
    <w:rsid w:val="00B612C0"/>
    <w:rsid w:val="00C73D34"/>
    <w:rsid w:val="00CF0FC6"/>
    <w:rsid w:val="00D62A85"/>
    <w:rsid w:val="00E75C21"/>
    <w:rsid w:val="00EA7D9A"/>
    <w:rsid w:val="00EB6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C85891AE-13A0-4161-A11C-288B9BD2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E75C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131</Words>
  <Characters>751</Characters>
  <Application>Microsoft Office Word</Application>
  <DocSecurity>0</DocSecurity>
  <Lines>6</Lines>
  <Paragraphs>1</Paragraphs>
  <ScaleCrop>false</ScaleCrop>
  <Company>微软中国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wanggl9698@126.com</cp:lastModifiedBy>
  <cp:revision>42</cp:revision>
  <dcterms:created xsi:type="dcterms:W3CDTF">2015-06-17T11:40:00Z</dcterms:created>
  <dcterms:modified xsi:type="dcterms:W3CDTF">2021-06-13T13:32:00Z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