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25"/>
        <w:gridCol w:w="1128"/>
        <w:gridCol w:w="6"/>
        <w:gridCol w:w="567"/>
        <w:gridCol w:w="567"/>
        <w:gridCol w:w="675"/>
        <w:gridCol w:w="75"/>
        <w:gridCol w:w="101"/>
        <w:gridCol w:w="589"/>
        <w:gridCol w:w="261"/>
        <w:gridCol w:w="195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浙江盛田机械有限公司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浙江省台州市临海市沿江镇长甸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陈辉</w:t>
            </w:r>
            <w:bookmarkEnd w:id="2"/>
          </w:p>
        </w:tc>
        <w:tc>
          <w:tcPr>
            <w:tcW w:w="11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0576-85603368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317000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18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12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r>
              <w:t>0576-85603368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eli3173@163.com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0457-2021-QEO</w:t>
            </w:r>
            <w:bookmarkEnd w:id="8"/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Q：缝纫机械的设计和生产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E：缝纫机械的设计和生产所涉及场所的相关环境管理活动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O：缝纫机械的设计和生产所涉及场所的相关职业健康安全管理活动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Q：18.05.04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E：18.05.04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O：18.05.04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2021年06月01日 下午至2021年06月03日 上午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O:18.05.04</w:t>
            </w:r>
          </w:p>
        </w:tc>
        <w:tc>
          <w:tcPr>
            <w:tcW w:w="18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方小娥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18257652078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石帆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Q:17.07.01,18.05.04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E:17.07.01,18.05.04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O:17.07.01,18.05.04</w:t>
            </w:r>
          </w:p>
        </w:tc>
        <w:tc>
          <w:tcPr>
            <w:tcW w:w="189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977"/>
        <w:gridCol w:w="1271"/>
        <w:gridCol w:w="2891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时间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部门</w:t>
            </w:r>
          </w:p>
        </w:tc>
        <w:tc>
          <w:tcPr>
            <w:tcW w:w="2891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过程</w:t>
            </w:r>
          </w:p>
        </w:tc>
        <w:tc>
          <w:tcPr>
            <w:tcW w:w="2795" w:type="dxa"/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:00～</w:t>
            </w: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管理层/财务/员工代表</w:t>
            </w:r>
          </w:p>
        </w:tc>
        <w:tc>
          <w:tcPr>
            <w:tcW w:w="5686" w:type="dxa"/>
            <w:gridSpan w:val="2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Q/E</w:t>
            </w:r>
            <w:r>
              <w:rPr>
                <w:rFonts w:hint="eastAsia"/>
                <w:sz w:val="20"/>
                <w:lang w:val="en-US" w:eastAsia="zh-CN"/>
              </w:rPr>
              <w:t>/O</w:t>
            </w:r>
            <w:r>
              <w:rPr>
                <w:rFonts w:hint="eastAsia"/>
                <w:sz w:val="20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确定管理体系的范围、4.4质量/环境管理体系及其过程、5.1领导作用和承诺、5.2质量/环境方针、5.3组织的岗位、职责和权限、5.4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工作人员的协商和参与</w:t>
            </w:r>
            <w:r>
              <w:rPr>
                <w:rFonts w:hint="eastAsia"/>
                <w:sz w:val="20"/>
                <w:lang w:val="en-US" w:eastAsia="zh-CN"/>
              </w:rPr>
              <w:t>(O)、6.1 应对风险和机遇的措施 、</w:t>
            </w:r>
            <w:r>
              <w:rPr>
                <w:rFonts w:hint="eastAsia"/>
                <w:sz w:val="20"/>
              </w:rPr>
              <w:t>6.2.1 环境目标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）、</w:t>
            </w:r>
            <w:r>
              <w:rPr>
                <w:rFonts w:hint="eastAsia"/>
                <w:sz w:val="20"/>
              </w:rPr>
              <w:t>6.2职业健康安全目标及其实现的策划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）、</w:t>
            </w:r>
            <w:r>
              <w:rPr>
                <w:rFonts w:hint="eastAsia"/>
                <w:sz w:val="20"/>
              </w:rPr>
              <w:t>6.3变更的策划、7.1.1（E</w:t>
            </w: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rFonts w:hint="eastAsia"/>
                <w:sz w:val="20"/>
              </w:rPr>
              <w:t xml:space="preserve">7.1）资源总则、7.3意识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7.4.3外部沟通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）、</w:t>
            </w:r>
            <w:r>
              <w:rPr>
                <w:rFonts w:hint="eastAsia"/>
                <w:sz w:val="20"/>
              </w:rPr>
              <w:t>9.1.1总则 、9.2 内部审核、9.3管理评审、10</w:t>
            </w:r>
            <w:r>
              <w:rPr>
                <w:rFonts w:hint="eastAsia"/>
                <w:sz w:val="20"/>
                <w:lang w:val="en-US" w:eastAsia="zh-CN"/>
              </w:rPr>
              <w:t>.1总则 10.3持续</w:t>
            </w:r>
            <w:r>
              <w:rPr>
                <w:rFonts w:hint="eastAsia"/>
                <w:sz w:val="20"/>
              </w:rPr>
              <w:t>改进</w:t>
            </w:r>
          </w:p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国家/地方监督抽查情况；顾客满意、相关方投诉及处理情况；一阶段问题验证，</w:t>
            </w:r>
          </w:p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生产部</w:t>
            </w:r>
          </w:p>
        </w:tc>
        <w:tc>
          <w:tcPr>
            <w:tcW w:w="5686" w:type="dxa"/>
            <w:gridSpan w:val="2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rFonts w:hint="eastAsia"/>
                <w:sz w:val="20"/>
              </w:rPr>
              <w:t>:5.3组织的岗位、职责和权限、6.2质量目标</w:t>
            </w:r>
          </w:p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Q:</w:t>
            </w:r>
            <w:r>
              <w:rPr>
                <w:rFonts w:hint="eastAsia"/>
                <w:sz w:val="20"/>
              </w:rPr>
              <w:t>7.1.3基础设施、7.1.4过程运行环境、8.5.1生产和服务提供的控制、8.5.4产品防护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8.5.5交付后的活动</w:t>
            </w:r>
            <w:r>
              <w:rPr>
                <w:rFonts w:hint="eastAsia"/>
                <w:sz w:val="20"/>
                <w:lang w:eastAsia="zh-CN"/>
              </w:rPr>
              <w:t>；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EO:</w:t>
            </w:r>
            <w:r>
              <w:rPr>
                <w:rFonts w:hint="eastAsia"/>
                <w:sz w:val="20"/>
              </w:rPr>
              <w:t>6.1.2环境因素辨识与评价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6.1.4措施的策划、</w:t>
            </w:r>
            <w:r>
              <w:rPr>
                <w:rFonts w:hint="eastAsia"/>
                <w:sz w:val="20"/>
              </w:rPr>
              <w:t>8.1运行策划和控制、8.2应急准备和响应</w:t>
            </w:r>
            <w:r>
              <w:rPr>
                <w:rFonts w:hint="eastAsia"/>
                <w:sz w:val="20"/>
                <w:lang w:eastAsia="zh-CN"/>
              </w:rPr>
              <w:t>；</w:t>
            </w:r>
          </w:p>
          <w:p>
            <w:pPr>
              <w:jc w:val="both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2</w:t>
            </w:r>
          </w:p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（12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sz w:val="20"/>
                <w:lang w:val="en-US" w:eastAsia="zh-CN"/>
              </w:rPr>
              <w:t>午餐、休息）</w:t>
            </w: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办公室</w:t>
            </w:r>
          </w:p>
        </w:tc>
        <w:tc>
          <w:tcPr>
            <w:tcW w:w="5686" w:type="dxa"/>
            <w:gridSpan w:val="2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rFonts w:hint="eastAsia"/>
                <w:sz w:val="20"/>
              </w:rPr>
              <w:t>: 5.3组织的岗位、职责和权限、6.1应对风险和机遇的措施、6.2质量目标</w:t>
            </w:r>
          </w:p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Q:</w:t>
            </w:r>
            <w:r>
              <w:rPr>
                <w:rFonts w:hint="eastAsia"/>
                <w:sz w:val="20"/>
              </w:rPr>
              <w:t>5.3组织的岗位、职责和权限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7.1.2人员、7.1.6组织知识、7.2能力、7.3意识、7.4沟通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7.5.1形成文件的信息总则、7.5.2形成文件的信息的创建和更新、7.5.3形成文件的信息的控制、8.5.6更改控制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9.1.1监视、测量、分析和评价总则、</w:t>
            </w:r>
          </w:p>
          <w:p>
            <w:pPr>
              <w:jc w:val="both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</w:rPr>
              <w:t>E/O: 5.3组织的岗位、职责和权限、6.2.1环境/职业健康安全目标、6.2.2实现环境/职业健康安全目标措施的策划7.2能力、7.3意识、7.4沟通（信息交流7.4.1总则、7.4.2内部信息、7.4.3外部信息交流）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7.5.1形成文件的信息总则、7.5.2形成文件的信息的创建和更新、7.5.3形成文件的信息的控制、</w:t>
            </w:r>
            <w:r>
              <w:rPr>
                <w:rFonts w:hint="eastAsia"/>
                <w:sz w:val="20"/>
                <w:lang w:val="en-US" w:eastAsia="zh-CN"/>
              </w:rPr>
              <w:t>部门内：</w:t>
            </w:r>
            <w:r>
              <w:rPr>
                <w:rFonts w:hint="eastAsia"/>
                <w:sz w:val="20"/>
              </w:rPr>
              <w:t>6.1.2环境因素辨识与评价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6.1.4措施的策划、</w:t>
            </w:r>
            <w:r>
              <w:rPr>
                <w:rFonts w:hint="eastAsia"/>
                <w:sz w:val="20"/>
              </w:rPr>
              <w:t>8.1运行策划和控制、8.2应急准备和响应</w:t>
            </w:r>
            <w:r>
              <w:rPr>
                <w:rFonts w:hint="eastAsia"/>
                <w:sz w:val="20"/>
                <w:lang w:eastAsia="zh-CN"/>
              </w:rPr>
              <w:t>；</w:t>
            </w:r>
          </w:p>
          <w:p>
            <w:pPr>
              <w:jc w:val="both"/>
              <w:rPr>
                <w:rFonts w:hint="eastAsia"/>
                <w:sz w:val="20"/>
                <w:lang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技质部</w:t>
            </w:r>
          </w:p>
        </w:tc>
        <w:tc>
          <w:tcPr>
            <w:tcW w:w="5686" w:type="dxa"/>
            <w:gridSpan w:val="2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rFonts w:hint="eastAsia"/>
                <w:sz w:val="20"/>
              </w:rPr>
              <w:t>: 5.3组织的岗位、职责和权限、6.1应对风险和机遇的措施、6.2质量目标</w:t>
            </w:r>
          </w:p>
          <w:p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Q:7.1.5测量设备、</w:t>
            </w:r>
            <w:r>
              <w:rPr>
                <w:rFonts w:hint="eastAsia"/>
                <w:sz w:val="20"/>
              </w:rPr>
              <w:t>8.1运行策划和控制、8.3产品和服务的设计和开发不适用确认、8.5.6更改控制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8.6产品和服务的放行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8.7不合格输出的控制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 xml:space="preserve">9.1.3 分析与评价、10.2 不合格与纠正措施 </w:t>
            </w:r>
          </w:p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EO:</w:t>
            </w:r>
            <w:r>
              <w:rPr>
                <w:rFonts w:hint="eastAsia"/>
                <w:sz w:val="20"/>
              </w:rPr>
              <w:t>6.1.2环境因素辨识与评价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6.1.4措施的策划、</w:t>
            </w:r>
            <w:r>
              <w:rPr>
                <w:rFonts w:hint="eastAsia"/>
                <w:sz w:val="20"/>
              </w:rPr>
              <w:t>8.1运行策划和控制、8.2应急准备和响应</w:t>
            </w:r>
            <w:r>
              <w:rPr>
                <w:rFonts w:hint="eastAsia"/>
                <w:sz w:val="20"/>
                <w:lang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供销部</w:t>
            </w:r>
          </w:p>
        </w:tc>
        <w:tc>
          <w:tcPr>
            <w:tcW w:w="5686" w:type="dxa"/>
            <w:gridSpan w:val="2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</w:t>
            </w:r>
            <w:r>
              <w:rPr>
                <w:rFonts w:hint="eastAsia"/>
                <w:sz w:val="20"/>
              </w:rPr>
              <w:t>: 5.3组织的岗位、职责和权限、6.1应对风险和机遇的措施、6.2质量目标</w:t>
            </w:r>
          </w:p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Q:8.2 产品和服务的要求、8.4 外部提供过程、产品和服务的控制</w:t>
            </w:r>
            <w:r>
              <w:rPr>
                <w:rFonts w:hint="eastAsia"/>
                <w:sz w:val="20"/>
              </w:rPr>
              <w:t>、8.5.3顾客或外部供方的财产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8.5.5 交付后的活动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 xml:space="preserve">9.1.2 顾客满意； </w:t>
            </w:r>
          </w:p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EO:</w:t>
            </w:r>
            <w:r>
              <w:rPr>
                <w:rFonts w:hint="eastAsia"/>
                <w:sz w:val="20"/>
              </w:rPr>
              <w:t>6.1.2环境因素辨识与评价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6.1.4措施的策划、</w:t>
            </w:r>
            <w:r>
              <w:rPr>
                <w:rFonts w:hint="eastAsia"/>
                <w:sz w:val="20"/>
              </w:rPr>
              <w:t>8.1运行策划和控制、8.2应急准备和响应</w:t>
            </w:r>
            <w:r>
              <w:rPr>
                <w:rFonts w:hint="eastAsia"/>
                <w:sz w:val="20"/>
                <w:lang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17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车间/仓库</w:t>
            </w:r>
          </w:p>
        </w:tc>
        <w:tc>
          <w:tcPr>
            <w:tcW w:w="5686" w:type="dxa"/>
            <w:gridSpan w:val="2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Q</w:t>
            </w:r>
            <w:r>
              <w:rPr>
                <w:rFonts w:hint="eastAsia"/>
                <w:sz w:val="20"/>
                <w:lang w:val="en-US" w:eastAsia="zh-CN"/>
              </w:rPr>
              <w:t>EO: 5.3组织的岗位、职责和权限、6.1应对风险和机遇的措施、6.2质量目标</w:t>
            </w:r>
          </w:p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Q:8.5.1 生产和服务提供、8.5.2 标识和可追溯性</w:t>
            </w:r>
          </w:p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EO:6.1.2环境因素辨识与评价、6.1.4措施的策划、8.1运行策划和控制、8.2应急准备和响应；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21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6</w:t>
            </w:r>
            <w:r>
              <w:rPr>
                <w:rFonts w:hint="eastAsia"/>
                <w:sz w:val="20"/>
              </w:rPr>
              <w:t>.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</w:p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:00～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1271" w:type="dxa"/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办公室</w:t>
            </w:r>
          </w:p>
        </w:tc>
        <w:tc>
          <w:tcPr>
            <w:tcW w:w="5686" w:type="dxa"/>
            <w:gridSpan w:val="2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E/O:6.1.2环境因素/危险源的辨识与评价、6.1.3合规义务、6.1.4措施的策划、8.1运行策划和控制、9.1监视、测量、分析和评价（9.1.1总则、9.1.2合规性评价）、8.2应急准备和响应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8</w:t>
            </w:r>
            <w:r>
              <w:rPr>
                <w:rFonts w:hint="eastAsia"/>
                <w:sz w:val="20"/>
              </w:rPr>
              <w:t>:00～</w:t>
            </w: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jc w:val="both"/>
              <w:rPr>
                <w:rFonts w:hint="default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准备审核结论、审核报告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</w:t>
            </w:r>
            <w:r>
              <w:rPr>
                <w:rFonts w:hint="eastAsia"/>
                <w:sz w:val="20"/>
              </w:rPr>
              <w:t>:00～</w:t>
            </w:r>
            <w:r>
              <w:rPr>
                <w:rFonts w:hint="eastAsia"/>
                <w:sz w:val="20"/>
                <w:lang w:val="en-US" w:eastAsia="zh-CN"/>
              </w:rPr>
              <w:t>11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审核组内部会议；与企业领导层沟通；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7" w:type="dxa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</w:p>
        </w:tc>
        <w:tc>
          <w:tcPr>
            <w:tcW w:w="977" w:type="dxa"/>
            <w:vAlign w:val="top"/>
          </w:tcPr>
          <w:p>
            <w:pPr>
              <w:jc w:val="both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11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0～</w:t>
            </w:r>
            <w:r>
              <w:rPr>
                <w:rFonts w:hint="eastAsia"/>
                <w:sz w:val="20"/>
                <w:lang w:val="en-US" w:eastAsia="zh-CN"/>
              </w:rPr>
              <w:t>12</w:t>
            </w:r>
            <w:r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0</w:t>
            </w:r>
            <w:r>
              <w:rPr>
                <w:rFonts w:hint="eastAsia"/>
                <w:sz w:val="20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末次会议</w:t>
            </w:r>
          </w:p>
        </w:tc>
        <w:tc>
          <w:tcPr>
            <w:tcW w:w="0" w:type="auto"/>
            <w:vAlign w:val="top"/>
          </w:tcPr>
          <w:p>
            <w:pPr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全体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785BAA"/>
    <w:rsid w:val="076D4319"/>
    <w:rsid w:val="0BCE1FDD"/>
    <w:rsid w:val="1FDD1061"/>
    <w:rsid w:val="311C7632"/>
    <w:rsid w:val="320F2E6F"/>
    <w:rsid w:val="3FA36688"/>
    <w:rsid w:val="52E55B2E"/>
    <w:rsid w:val="78653AA8"/>
    <w:rsid w:val="7F107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10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2021-06-01T01:44:12Z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089F2621535B4C749C524239AAA47FF5</vt:lpwstr>
  </property>
</Properties>
</file>