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217"/>
        <w:gridCol w:w="1578"/>
        <w:gridCol w:w="1350"/>
        <w:gridCol w:w="1392"/>
        <w:gridCol w:w="18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17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浙江盛田机械有限公司</w:t>
            </w:r>
            <w:bookmarkEnd w:id="4"/>
          </w:p>
        </w:tc>
        <w:tc>
          <w:tcPr>
            <w:tcW w:w="139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6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Q：17.07.01;18.05.04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E：17.07.01;18.05.04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O：17.07.01;18.05.04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</w:t>
            </w:r>
          </w:p>
        </w:tc>
        <w:tc>
          <w:tcPr>
            <w:tcW w:w="15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17.07.01;18.05.04</w:t>
            </w:r>
          </w:p>
        </w:tc>
        <w:tc>
          <w:tcPr>
            <w:tcW w:w="13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方小娥</w:t>
            </w:r>
          </w:p>
        </w:tc>
        <w:tc>
          <w:tcPr>
            <w:tcW w:w="15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石帆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18.05.04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pict>
                <v:shape id="_x0000_s2056" o:spid="_x0000_s2056" o:spt="32" type="#_x0000_t32" style="position:absolute;left:0pt;flip:y;margin-left:385.2pt;margin-top:7.65pt;height:0.15pt;width:16.7pt;z-index:251665408;mso-width-relative:page;mso-height-relative:page;" filled="f" stroked="t" coordsize="21600,21600">
                  <v:path arrowok="t"/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w:r>
            <w:r>
              <w:pict>
                <v:shape id="_x0000_s2055" o:spid="_x0000_s2055" o:spt="32" type="#_x0000_t32" style="position:absolute;left:0pt;flip:y;margin-left:351.6pt;margin-top:6.45pt;height:0.15pt;width:16.7pt;z-index:251664384;mso-width-relative:page;mso-height-relative:page;" filled="f" stroked="t" coordsize="21600,21600">
                  <v:path arrowok="t"/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w:r>
            <w:r>
              <w:pict>
                <v:shape id="_x0000_s2054" o:spid="_x0000_s2054" o:spt="32" type="#_x0000_t32" style="position:absolute;left:0pt;flip:y;margin-left:314.4pt;margin-top:7.65pt;height:0.15pt;width:16.7pt;z-index:251663360;mso-width-relative:page;mso-height-relative:page;" filled="f" stroked="t" coordsize="21600,21600">
                  <v:path arrowok="t"/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w:r>
            <w:r>
              <w:pict>
                <v:shape id="_x0000_s2053" o:spid="_x0000_s2053" o:spt="32" type="#_x0000_t32" style="position:absolute;left:0pt;flip:y;margin-left:279pt;margin-top:7.05pt;height:0.15pt;width:16.7pt;z-index:251662336;mso-width-relative:page;mso-height-relative:page;" filled="f" stroked="t" coordsize="21600,21600">
                  <v:path arrowok="t"/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w:r>
            <w:r>
              <w:pict>
                <v:shape id="_x0000_s2051" o:spid="_x0000_s2051" o:spt="32" type="#_x0000_t32" style="position:absolute;left:0pt;flip:y;margin-left:238.2pt;margin-top:8.25pt;height:0.15pt;width:16.7pt;z-index:251660288;mso-width-relative:page;mso-height-relative:page;" filled="f" stroked="t" coordsize="21600,21600">
                  <v:path arrowok="t"/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w:r>
            <w:r>
              <w:pict>
                <v:shape id="_x0000_s2052" o:spid="_x0000_s2052" o:spt="32" type="#_x0000_t32" style="position:absolute;left:0pt;flip:y;margin-left:195pt;margin-top:8.25pt;height:0.15pt;width:16.7pt;z-index:251661312;mso-width-relative:page;mso-height-relative:page;" filled="f" stroked="t" coordsize="21600,21600">
                  <v:path arrowok="t"/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w:r>
            <w:r>
              <w:pict>
                <v:shape id="直接箭头连接符 2" o:spid="_x0000_s1026" o:spt="32" type="#_x0000_t32" style="position:absolute;left:0pt;flip:y;margin-left:22.2pt;margin-top:7.05pt;height:0.75pt;width:16.7pt;z-index:251659264;mso-width-relative:page;mso-height-relative:page;" filled="f" stroked="t" coordsize="21600,21600">
                  <v:path arrowok="t"/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w:r>
            <w:r>
              <w:rPr>
                <w:rFonts w:hint="eastAsia"/>
                <w:b/>
                <w:sz w:val="20"/>
              </w:rPr>
              <w:t>切割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钣金（卷板、液压、冲床、剪板等）    焊接    打磨    喷塑   组装   调试   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关键过程：钣金下料（卷板、液压、冲床、剪板）机械</w:t>
            </w:r>
            <w:bookmarkStart w:id="6" w:name="_GoBack"/>
            <w:bookmarkEnd w:id="6"/>
            <w:r>
              <w:rPr>
                <w:rFonts w:hint="eastAsia"/>
                <w:b/>
                <w:sz w:val="20"/>
                <w:lang w:val="en-US" w:eastAsia="zh-CN"/>
              </w:rPr>
              <w:t>加工过程；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特殊过程：焊接过程；喷塑过程；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排放：设备及时保养维修；合理布局生产设备在车间内的位置，与车间墙体保持一定的距离，表面处理生产线抽风机设置再车间内，集气罩及引风管采用低噪减震材料，与设备及墙体连接处采用橡胶垫减振；抛丸机运行噪声大，要求企业将抛丸机设置在独立密封的房间内；企业厂房窗户采用双层隔声玻璃，正常生产时关闭，定期对生产设备进行润滑，避免设备不正常运转产生的高噪现象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固废</w:t>
            </w:r>
            <w:r>
              <w:rPr>
                <w:rFonts w:hint="eastAsia"/>
                <w:b/>
                <w:sz w:val="20"/>
                <w:lang w:val="en-US" w:eastAsia="zh-CN"/>
              </w:rPr>
              <w:t>（废金属、废包装、废塑粉）排放：废金属收集资源回收利用；废包装、废塑粉统一收集，放固废仓库储存；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废气排放：人工焊接烟尘废气无组织排放，机器焊接单臂焊烟净化器，每年一次监测一次；喷塑粉尘的排放静电粉末喷涂设备，自带废粉回收系统；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机械伤害：加强岗位技能和安全知识培训；日常检查，定期维护保养，严格按照作业规程作业，定期进行检查。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职业病（噪声耳聋、呼吸道损害）：劳动防护用品管理规定；员工定期体检；车间内废气、噪声定期委处检测。噪声产生位置加装隔音室、消音器、减震器或者隔离放置等措施；加强用电安全、加强员工安全培训；加强设备的维护保养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触电：加强生产设备维修、保养；应急预案； 加强生产安全培训、监督检查；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电工持证上岗。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潜在火灾发生：加强用电安全、加强员工安全培训加强仓库的管理，互相反应的化学品分开堆放，建立消防通道；严禁在仓库区域内使用火种；规范使用电器及正常维护电器设施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烫伤、爆炸：加强岗位技能和安全知识培训；日常检查，定期维护保养，按规定操作；佩戴劳保用品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产品类标准：QB/T 4066—2010 自动控制蒸汽熨烫机 ；QB/T 4825—2015 家用和类似用途电熨斗 ；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val="en-US" w:eastAsia="zh-CN"/>
              </w:rPr>
              <w:instrText xml:space="preserve"> HYPERLINK "http://www.stdmis.cn/Database/javascript:__doPostBack('ctl00$ctl00$ContentPlaceHolder1$ContentPlaceHolder1$rptStandard$ctl00$lbtnDetail','')" \o "点击查看标准详细信息" </w:instrTex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val="en-US" w:eastAsia="zh-CN"/>
              </w:rPr>
              <w:t>QB/T 2322-2004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val="en-US" w:eastAsia="zh-CN"/>
              </w:rPr>
              <w:t>熨烫工作台；T/ZZB 1849—2020熨烫工作台；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val="en-US" w:eastAsia="zh-CN"/>
              </w:rPr>
              <w:instrText xml:space="preserve"> HYPERLINK "http://www.stdmis.cn/Database/javascript:__doPostBack('ctl00$ctl00$ContentPlaceHolder1$ContentPlaceHolder1$rptStandard$ctl00$lbtnDetail','')" \o "点击查看标准详细信息" </w:instrTex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val="en-US" w:eastAsia="zh-CN"/>
              </w:rPr>
              <w:t>QB/T 5325-2018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val="en-US" w:eastAsia="zh-CN"/>
              </w:rPr>
              <w:t>服装机械 裁布机；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val="en-US" w:eastAsia="zh-CN"/>
              </w:rPr>
              <w:instrText xml:space="preserve"> HYPERLINK "http://www.stdmis.cn/Database/javascript:__doPostBack('ctl00$ctl00$ContentPlaceHolder1$ContentPlaceHolder1$rptStandard$ctl00$lbtnDetail','')" \o "点击查看标准详细信息" </w:instrTex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val="en-US" w:eastAsia="zh-CN"/>
              </w:rPr>
              <w:t>QB/T 1308-2004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val="en-US" w:eastAsia="zh-CN"/>
              </w:rPr>
              <w:t>热熔粘合机；QB/T 1480-2006带刀裁剪机；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法律法规：《中华人民共和国环境保护法》、GB16297-1996《大气污染物综合排放标准》、《中华人民共和国固体废物污染环境防治法》、《危险废物转移联单管理办法》、GB12348－2008《工业企业厂界噪声标准》；《中华人民共和国安全生产法》、《浙江省安全生产条例》；《浙江省劳动保护条例》、GBZ 158-2003《工作场所职业病危害警示标识》、GBZ 2.1-2019《工作场所有害因素职业接触限值第1部分：化学有害因素》、GBZ 2.2-2007《工作场所有害因素职业接触限值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第2部分：物理因素》等；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按行业标准要求每年一次型式检验报告；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 xml:space="preserve">专业人员)：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王央央 </w:t>
      </w:r>
      <w:r>
        <w:rPr>
          <w:rFonts w:hint="eastAsia" w:ascii="宋体"/>
          <w:b/>
          <w:sz w:val="22"/>
          <w:szCs w:val="22"/>
        </w:rPr>
        <w:t xml:space="preserve"> 日期：   </w:t>
      </w:r>
      <w:r>
        <w:rPr>
          <w:rFonts w:hint="eastAsia" w:ascii="宋体"/>
          <w:b/>
          <w:sz w:val="22"/>
          <w:szCs w:val="22"/>
          <w:lang w:val="en-US" w:eastAsia="zh-CN"/>
        </w:rPr>
        <w:t>2021-5-30</w:t>
      </w:r>
      <w:r>
        <w:rPr>
          <w:rFonts w:hint="eastAsia"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 xml:space="preserve">审核组长： </w:t>
      </w:r>
      <w:r>
        <w:rPr>
          <w:rFonts w:hint="eastAsia" w:ascii="宋体"/>
          <w:b/>
          <w:sz w:val="22"/>
          <w:szCs w:val="22"/>
          <w:lang w:val="en-US" w:eastAsia="zh-CN"/>
        </w:rPr>
        <w:t>林兵</w:t>
      </w:r>
      <w:r>
        <w:rPr>
          <w:rFonts w:hint="eastAsia" w:ascii="宋体"/>
          <w:b/>
          <w:sz w:val="22"/>
          <w:szCs w:val="22"/>
        </w:rPr>
        <w:t xml:space="preserve">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2021-5-30</w:t>
      </w:r>
      <w:r>
        <w:rPr>
          <w:rFonts w:hint="eastAsia" w:ascii="宋体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530BCD"/>
    <w:rsid w:val="16907A87"/>
    <w:rsid w:val="248F654A"/>
    <w:rsid w:val="2FE8158E"/>
    <w:rsid w:val="32C9275E"/>
    <w:rsid w:val="3A9603E4"/>
    <w:rsid w:val="449963D9"/>
    <w:rsid w:val="4D44549A"/>
    <w:rsid w:val="51691A00"/>
    <w:rsid w:val="54EE43B0"/>
    <w:rsid w:val="694445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  <o:rules v:ext="edit">
        <o:r id="V:Rule1" type="connector" idref="#直接箭头连接符 2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6"/>
    <customShpInfo spid="_x0000_s2055"/>
    <customShpInfo spid="_x0000_s2054"/>
    <customShpInfo spid="_x0000_s2053"/>
    <customShpInfo spid="_x0000_s2051"/>
    <customShpInfo spid="_x0000_s2052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2021-05-31T08:03:01Z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C21A889C04D044A6934FC227BEEB3242</vt:lpwstr>
  </property>
</Properties>
</file>