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eastAsia="宋体"/>
                <w:color w:val="auto"/>
                <w:sz w:val="24"/>
                <w:szCs w:val="24"/>
                <w:highlight w:val="none"/>
                <w:lang w:eastAsia="zh-CN"/>
              </w:rPr>
            </w:pPr>
            <w:r>
              <w:rPr>
                <w:rFonts w:hint="eastAsia"/>
                <w:color w:val="auto"/>
                <w:sz w:val="24"/>
                <w:szCs w:val="24"/>
                <w:highlight w:val="none"/>
              </w:rPr>
              <w:t>受审核部</w:t>
            </w:r>
            <w:r>
              <w:rPr>
                <w:rFonts w:hint="eastAsia" w:eastAsia="宋体"/>
                <w:color w:val="auto"/>
                <w:sz w:val="24"/>
                <w:szCs w:val="24"/>
                <w:highlight w:val="none"/>
                <w:lang w:val="en-US" w:eastAsia="zh-CN"/>
              </w:rPr>
              <w:t>门：管理层   主管领导：</w:t>
            </w:r>
            <w:r>
              <w:rPr>
                <w:rFonts w:hint="eastAsia"/>
                <w:color w:val="auto"/>
                <w:sz w:val="24"/>
                <w:szCs w:val="24"/>
                <w:highlight w:val="none"/>
                <w:lang w:val="en-US" w:eastAsia="zh-CN"/>
              </w:rPr>
              <w:t>吴秉桥</w:t>
            </w:r>
            <w:r>
              <w:rPr>
                <w:rFonts w:hint="eastAsia" w:eastAsia="宋体"/>
                <w:color w:val="auto"/>
                <w:sz w:val="24"/>
                <w:szCs w:val="24"/>
                <w:highlight w:val="none"/>
                <w:lang w:val="en-US" w:eastAsia="zh-CN"/>
              </w:rPr>
              <w:t>，   陪同人员：</w:t>
            </w:r>
            <w:r>
              <w:rPr>
                <w:rFonts w:hint="eastAsia"/>
                <w:color w:val="auto"/>
                <w:sz w:val="24"/>
                <w:szCs w:val="24"/>
                <w:highlight w:val="none"/>
                <w:lang w:val="en-US" w:eastAsia="zh-CN"/>
              </w:rPr>
              <w:t>段娟</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冉景洲</w:t>
            </w:r>
            <w:r>
              <w:rPr>
                <w:rFonts w:hint="eastAsia"/>
                <w:color w:val="auto"/>
                <w:sz w:val="24"/>
                <w:szCs w:val="24"/>
              </w:rPr>
              <w:t xml:space="preserve">    审核时间：</w:t>
            </w:r>
            <w:r>
              <w:rPr>
                <w:rFonts w:hint="eastAsia"/>
                <w:color w:val="auto"/>
                <w:sz w:val="24"/>
                <w:szCs w:val="24"/>
                <w:lang w:eastAsia="zh-CN"/>
              </w:rPr>
              <w:t>2021年05月29日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QE:4.1;4.2;4.3;4.4</w:t>
            </w:r>
          </w:p>
          <w:p>
            <w:pPr>
              <w:adjustRightInd w:val="0"/>
              <w:snapToGrid w:val="0"/>
              <w:rPr>
                <w:rFonts w:ascii="宋体" w:hAnsi="宋体" w:cs="宋体"/>
                <w:color w:val="auto"/>
                <w:szCs w:val="21"/>
              </w:rPr>
            </w:pPr>
          </w:p>
          <w:p>
            <w:pPr>
              <w:rPr>
                <w:color w:val="auto"/>
              </w:rPr>
            </w:pPr>
          </w:p>
        </w:tc>
        <w:tc>
          <w:tcPr>
            <w:tcW w:w="10004" w:type="dxa"/>
          </w:tcPr>
          <w:p>
            <w:pPr>
              <w:rPr>
                <w:rFonts w:ascii="宋体" w:hAnsi="宋体"/>
                <w:color w:val="auto"/>
                <w:szCs w:val="21"/>
              </w:rPr>
            </w:pPr>
            <w:r>
              <w:rPr>
                <w:rFonts w:hint="eastAsia" w:ascii="宋体" w:hAnsi="宋体"/>
                <w:color w:val="auto"/>
                <w:szCs w:val="21"/>
              </w:rPr>
              <w:t>公司在管理手册和制定的《</w:t>
            </w:r>
            <w:r>
              <w:rPr>
                <w:rFonts w:hint="eastAsia" w:ascii="宋体" w:hAnsi="宋体"/>
                <w:color w:val="auto"/>
                <w:szCs w:val="21"/>
                <w:lang w:eastAsia="zh-CN"/>
              </w:rPr>
              <w:t>风险管理控制程序</w:t>
            </w:r>
            <w:r>
              <w:rPr>
                <w:rFonts w:hint="eastAsia" w:ascii="宋体" w:hAnsi="宋体"/>
                <w:color w:val="auto"/>
                <w:szCs w:val="21"/>
              </w:rPr>
              <w:t>》中，确定了对公司有利的内外部环境因素，对公司不利的内、外部因素有：市场竞争非常激烈，国家和政府对企业环保要求提高等。</w:t>
            </w:r>
          </w:p>
          <w:p>
            <w:pPr>
              <w:rPr>
                <w:rFonts w:ascii="宋体" w:hAnsi="宋体"/>
                <w:color w:val="auto"/>
                <w:szCs w:val="21"/>
              </w:rPr>
            </w:pPr>
            <w:r>
              <w:rPr>
                <w:rFonts w:hint="eastAsia" w:ascii="宋体" w:hAnsi="宋体"/>
                <w:color w:val="auto"/>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eastAsia="zh-CN"/>
              </w:rPr>
              <w:t>2021</w:t>
            </w:r>
            <w:r>
              <w:rPr>
                <w:rFonts w:hint="eastAsia" w:ascii="宋体" w:hAnsi="宋体" w:cs="宋体"/>
                <w:color w:val="auto"/>
                <w:szCs w:val="21"/>
              </w:rPr>
              <w:t>年总过程风险机会识别措施评价表，内容及记录清晰。</w:t>
            </w:r>
          </w:p>
          <w:p>
            <w:pPr>
              <w:tabs>
                <w:tab w:val="center" w:pos="3169"/>
              </w:tabs>
              <w:spacing w:line="400" w:lineRule="exact"/>
              <w:jc w:val="left"/>
              <w:rPr>
                <w:rFonts w:ascii="宋体" w:hAnsi="宋体" w:cs="宋体"/>
                <w:color w:val="auto"/>
                <w:szCs w:val="21"/>
              </w:rPr>
            </w:pPr>
            <w:r>
              <w:rPr>
                <w:rFonts w:hint="eastAsia" w:ascii="宋体" w:hAnsi="宋体"/>
                <w:color w:val="auto"/>
                <w:szCs w:val="21"/>
              </w:rPr>
              <w:t>公司确定的相关方有员工、</w:t>
            </w:r>
            <w:r>
              <w:rPr>
                <w:rFonts w:hint="eastAsia" w:ascii="宋体" w:hAnsi="宋体" w:cs="宋体"/>
                <w:color w:val="auto"/>
                <w:szCs w:val="21"/>
              </w:rPr>
              <w:t xml:space="preserve">顾客 </w:t>
            </w:r>
            <w:r>
              <w:rPr>
                <w:rFonts w:hint="eastAsia" w:ascii="宋体" w:hAnsi="宋体"/>
                <w:color w:val="auto"/>
                <w:szCs w:val="21"/>
              </w:rPr>
              <w:t>、政府机构、审核机构、供方等</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员工关注的主要问题有工资、待遇、晋升机制、福利等，供方和合作伙伴关注的主要问题互利和连续性，产品质量、售后服务、成本价格、交付期等。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查见《组织环境和相关方需求分析清单》</w:t>
            </w:r>
          </w:p>
          <w:p>
            <w:pPr>
              <w:spacing w:line="360" w:lineRule="auto"/>
              <w:ind w:firstLine="210" w:firstLineChars="100"/>
              <w:rPr>
                <w:rFonts w:ascii="宋体" w:hAnsi="宋体" w:cs="宋体"/>
                <w:color w:val="auto"/>
                <w:szCs w:val="21"/>
              </w:rPr>
            </w:pPr>
            <w:r>
              <w:rPr>
                <w:rFonts w:hint="eastAsia" w:ascii="宋体" w:hAnsi="宋体" w:cs="宋体"/>
                <w:color w:val="auto"/>
                <w:szCs w:val="21"/>
              </w:rPr>
              <w:t>抽相关方顾客的需求和期望：方案设计质量符合顾客要求；项目及时交付；服务价格合理等。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rPr>
                <w:rFonts w:ascii="宋体" w:hAnsi="宋体"/>
                <w:color w:val="auto"/>
                <w:szCs w:val="21"/>
              </w:rPr>
            </w:pPr>
            <w:r>
              <w:rPr>
                <w:rFonts w:hint="eastAsia" w:ascii="宋体" w:hAnsi="宋体"/>
                <w:color w:val="auto"/>
                <w:szCs w:val="21"/>
              </w:rPr>
              <w:t>公司在管理手册和制定的《风险和机遇管理制度》中，确定了对公司有利的内外部环境因素有：人员技能强，服务质量好、服务价格有竞争优势、国家对产业扶持力度加大。对公司不利的内、外部因素有：技术管理水平还需提高，项目交付周期长等。</w:t>
            </w:r>
          </w:p>
          <w:p>
            <w:pPr>
              <w:rPr>
                <w:rFonts w:ascii="宋体" w:hAnsi="宋体"/>
                <w:color w:val="auto"/>
                <w:szCs w:val="21"/>
                <w:highlight w:val="none"/>
              </w:rPr>
            </w:pPr>
            <w:r>
              <w:rPr>
                <w:rFonts w:hint="eastAsia" w:ascii="宋体" w:hAnsi="宋体"/>
                <w:color w:val="auto"/>
                <w:szCs w:val="21"/>
                <w:highlight w:val="none"/>
              </w:rPr>
              <w:t>公司通过业内展会、同行交流、座谈会、每周工作例会、QQ、微信等进行内外部沟通，并定期进行评审，形成会议记录。</w:t>
            </w:r>
          </w:p>
          <w:p>
            <w:pPr>
              <w:numPr>
                <w:ilvl w:val="0"/>
                <w:numId w:val="0"/>
              </w:numPr>
              <w:rPr>
                <w:rFonts w:hint="eastAsia"/>
                <w:color w:val="auto"/>
                <w:szCs w:val="21"/>
                <w:highlight w:val="none"/>
                <w:lang w:val="en-US" w:eastAsia="zh-CN"/>
              </w:rPr>
            </w:pPr>
            <w:r>
              <w:rPr>
                <w:rFonts w:hint="eastAsia"/>
                <w:color w:val="auto"/>
                <w:szCs w:val="21"/>
                <w:highlight w:val="none"/>
                <w:lang w:val="en-US" w:eastAsia="zh-CN"/>
              </w:rPr>
              <w:t>质量、环境管理体系认证范围：</w:t>
            </w:r>
          </w:p>
          <w:p>
            <w:pPr>
              <w:numPr>
                <w:ilvl w:val="0"/>
                <w:numId w:val="0"/>
              </w:numPr>
              <w:rPr>
                <w:rFonts w:hint="eastAsia" w:ascii="宋体" w:hAnsi="宋体" w:eastAsia="宋体"/>
                <w:color w:val="auto"/>
                <w:szCs w:val="21"/>
                <w:highlight w:val="none"/>
                <w:lang w:eastAsia="zh-CN"/>
              </w:rPr>
            </w:pPr>
            <w:r>
              <w:rPr>
                <w:rFonts w:hint="eastAsia"/>
                <w:color w:val="auto"/>
                <w:szCs w:val="21"/>
                <w:highlight w:val="none"/>
                <w:lang w:val="en-US" w:eastAsia="zh-CN"/>
              </w:rPr>
              <w:t>Q：</w:t>
            </w:r>
            <w:r>
              <w:rPr>
                <w:rFonts w:hint="eastAsia" w:ascii="宋体" w:hAnsi="宋体"/>
                <w:color w:val="auto"/>
                <w:szCs w:val="21"/>
                <w:highlight w:val="none"/>
                <w:lang w:eastAsia="zh-CN"/>
              </w:rPr>
              <w:t>资质范围内环境污染治理</w:t>
            </w:r>
          </w:p>
          <w:p>
            <w:pPr>
              <w:rPr>
                <w:rFonts w:hint="eastAsia" w:eastAsia="宋体"/>
                <w:color w:val="auto"/>
                <w:lang w:val="en-US" w:eastAsia="zh-CN"/>
              </w:rPr>
            </w:pPr>
            <w:r>
              <w:rPr>
                <w:color w:val="auto"/>
                <w:sz w:val="20"/>
              </w:rPr>
              <w:t>E：</w:t>
            </w:r>
            <w:r>
              <w:rPr>
                <w:rFonts w:hint="eastAsia"/>
                <w:color w:val="auto"/>
                <w:sz w:val="20"/>
                <w:lang w:eastAsia="zh-CN"/>
              </w:rPr>
              <w:t>资质范围内环境污染治理</w:t>
            </w:r>
            <w:r>
              <w:rPr>
                <w:color w:val="auto"/>
                <w:sz w:val="20"/>
              </w:rPr>
              <w:t>所涉及场所的相关环境管理活动</w:t>
            </w:r>
          </w:p>
          <w:p>
            <w:pPr>
              <w:pStyle w:val="2"/>
              <w:rPr>
                <w:rFonts w:hint="eastAsia" w:ascii="宋体" w:hAnsi="宋体" w:cs="宋体"/>
                <w:color w:val="auto"/>
                <w:szCs w:val="21"/>
              </w:rPr>
            </w:pPr>
          </w:p>
          <w:p>
            <w:pPr>
              <w:pStyle w:val="2"/>
              <w:rPr>
                <w:rFonts w:hint="eastAsia" w:ascii="宋体" w:hAnsi="宋体" w:cs="宋体"/>
                <w:color w:val="auto"/>
                <w:szCs w:val="21"/>
                <w:highlight w:val="none"/>
              </w:rPr>
            </w:pPr>
            <w:r>
              <w:rPr>
                <w:rFonts w:hint="eastAsia" w:ascii="宋体" w:hAnsi="宋体" w:cs="宋体"/>
                <w:color w:val="auto"/>
                <w:szCs w:val="21"/>
              </w:rPr>
              <w:t>公司通过请咨询专家到公司来宣传、培训、结合原已经形成的质量、环境和职业健康安全管理体系文件，修订整合建立了质量、环境和</w:t>
            </w:r>
            <w:r>
              <w:rPr>
                <w:rFonts w:hint="eastAsia" w:ascii="宋体" w:hAnsi="宋体" w:cs="宋体"/>
                <w:color w:val="auto"/>
                <w:szCs w:val="21"/>
                <w:highlight w:val="none"/>
              </w:rPr>
              <w:t>职业健康安全管理一体化的管理体系，以GB/T19001-2016标准为主线，以“过程方法”为基础，融入了GB/T24001-2016及ISO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p>
            <w:pPr>
              <w:pStyle w:val="2"/>
              <w:rPr>
                <w:rFonts w:hint="eastAsia" w:ascii="宋体" w:hAnsi="宋体" w:cs="宋体"/>
                <w:color w:val="auto"/>
                <w:szCs w:val="21"/>
                <w:highlight w:val="none"/>
              </w:rPr>
            </w:pPr>
          </w:p>
          <w:p>
            <w:pPr>
              <w:pStyle w:val="2"/>
              <w:rPr>
                <w:rFonts w:hint="eastAsia" w:ascii="宋体" w:hAnsi="宋体" w:cs="宋体"/>
                <w:color w:val="auto"/>
                <w:szCs w:val="21"/>
                <w:highlight w:val="none"/>
              </w:rPr>
            </w:pPr>
            <w:r>
              <w:rPr>
                <w:rFonts w:hint="eastAsia" w:ascii="宋体" w:hAnsi="宋体"/>
                <w:color w:val="auto"/>
              </w:rPr>
              <w:t>管理体系Q8.3条款不适用本公司的实际情况。公司不提供设计新的服务要求。本公司的环境污染治理按相关标准及客户要求实施、整个服务过程不涉及设计的内容。不影响提供满足顾客要求及适用法律法规要求的产品和服务的能力。</w:t>
            </w:r>
          </w:p>
          <w:p>
            <w:pPr>
              <w:pStyle w:val="2"/>
              <w:rPr>
                <w:rFonts w:hint="eastAsia" w:ascii="宋体" w:hAnsi="宋体" w:cs="宋体"/>
                <w:color w:val="auto"/>
                <w:szCs w:val="21"/>
                <w:highlight w:val="none"/>
              </w:rPr>
            </w:pPr>
          </w:p>
          <w:p>
            <w:pPr>
              <w:pStyle w:val="2"/>
              <w:rPr>
                <w:rFonts w:hint="eastAsia" w:ascii="宋体" w:hAnsi="宋体" w:cs="宋体"/>
                <w:color w:val="auto"/>
                <w:szCs w:val="24"/>
                <w:highlight w:val="none"/>
              </w:rPr>
            </w:pPr>
            <w:r>
              <w:rPr>
                <w:rFonts w:hint="eastAsia" w:ascii="宋体" w:hAnsi="宋体" w:cs="宋体"/>
                <w:color w:val="auto"/>
                <w:szCs w:val="24"/>
                <w:highlight w:val="none"/>
              </w:rPr>
              <w:t>经</w:t>
            </w:r>
            <w:r>
              <w:rPr>
                <w:rFonts w:hint="eastAsia" w:ascii="宋体" w:hAnsi="宋体" w:cs="宋体"/>
                <w:color w:val="auto"/>
                <w:szCs w:val="24"/>
                <w:highlight w:val="none"/>
                <w:lang w:val="en-US" w:eastAsia="zh-CN"/>
              </w:rPr>
              <w:t>现场</w:t>
            </w:r>
            <w:r>
              <w:rPr>
                <w:rFonts w:hint="eastAsia" w:ascii="宋体" w:hAnsi="宋体" w:cs="宋体"/>
                <w:color w:val="auto"/>
                <w:szCs w:val="24"/>
                <w:highlight w:val="none"/>
              </w:rPr>
              <w:t>确认，</w:t>
            </w:r>
            <w:r>
              <w:rPr>
                <w:rFonts w:hint="eastAsia" w:ascii="宋体" w:hAnsi="宋体" w:cs="宋体"/>
                <w:color w:val="auto"/>
                <w:szCs w:val="21"/>
                <w:highlight w:val="none"/>
              </w:rPr>
              <w:t>关键过程：</w:t>
            </w:r>
            <w:r>
              <w:rPr>
                <w:rFonts w:hint="eastAsia" w:ascii="宋体" w:hAnsi="宋体" w:cs="宋体"/>
                <w:color w:val="auto"/>
                <w:szCs w:val="21"/>
                <w:highlight w:val="none"/>
                <w:lang w:val="en-US" w:eastAsia="zh-CN"/>
              </w:rPr>
              <w:t>服务过程</w:t>
            </w:r>
            <w:r>
              <w:rPr>
                <w:rFonts w:hint="eastAsia" w:ascii="宋体" w:hAnsi="宋体" w:cs="宋体"/>
                <w:color w:val="auto"/>
                <w:szCs w:val="21"/>
                <w:highlight w:val="none"/>
              </w:rPr>
              <w:t>。</w:t>
            </w:r>
            <w:r>
              <w:rPr>
                <w:rFonts w:hint="eastAsia"/>
                <w:color w:val="auto"/>
                <w:highlight w:val="none"/>
                <w:lang w:val="en-US" w:eastAsia="zh-CN"/>
              </w:rPr>
              <w:t>特殊过程也是需要确认过程：</w:t>
            </w:r>
            <w:r>
              <w:rPr>
                <w:rFonts w:hint="eastAsia" w:ascii="宋体" w:hAnsi="宋体" w:cs="宋体"/>
                <w:color w:val="auto"/>
                <w:szCs w:val="21"/>
                <w:highlight w:val="none"/>
                <w:lang w:val="en-US" w:eastAsia="zh-CN"/>
              </w:rPr>
              <w:t>服务过程</w:t>
            </w:r>
            <w:r>
              <w:rPr>
                <w:rFonts w:hint="eastAsia"/>
                <w:color w:val="auto"/>
                <w:highlight w:val="none"/>
                <w:lang w:val="en-US" w:eastAsia="zh-CN"/>
              </w:rPr>
              <w:t>。</w:t>
            </w:r>
            <w:r>
              <w:rPr>
                <w:rFonts w:hint="eastAsia" w:ascii="宋体" w:hAnsi="宋体" w:cs="宋体"/>
                <w:color w:val="auto"/>
                <w:szCs w:val="24"/>
                <w:highlight w:val="none"/>
              </w:rPr>
              <w:t xml:space="preserve">  </w:t>
            </w:r>
          </w:p>
          <w:p>
            <w:pPr>
              <w:pStyle w:val="2"/>
              <w:rPr>
                <w:rFonts w:ascii="宋体" w:hAnsi="宋体" w:cs="宋体"/>
                <w:color w:val="auto"/>
                <w:szCs w:val="21"/>
              </w:rPr>
            </w:pPr>
            <w:r>
              <w:rPr>
                <w:rFonts w:hint="eastAsia" w:ascii="宋体" w:hAnsi="宋体" w:cs="宋体"/>
                <w:color w:val="auto"/>
                <w:szCs w:val="24"/>
                <w:highlight w:val="none"/>
              </w:rPr>
              <w:t>无外包过程。</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QE5.1</w:t>
            </w:r>
          </w:p>
        </w:tc>
        <w:tc>
          <w:tcPr>
            <w:tcW w:w="10004" w:type="dxa"/>
          </w:tcPr>
          <w:p>
            <w:pPr>
              <w:spacing w:line="40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总经理：</w:t>
            </w:r>
            <w:r>
              <w:rPr>
                <w:rFonts w:hint="eastAsia" w:ascii="宋体" w:hAnsi="宋体" w:cs="宋体"/>
                <w:color w:val="auto"/>
                <w:szCs w:val="21"/>
                <w:highlight w:val="none"/>
                <w:lang w:eastAsia="zh-CN"/>
              </w:rPr>
              <w:t>吴秉桥</w:t>
            </w:r>
            <w:r>
              <w:rPr>
                <w:rFonts w:hint="eastAsia" w:ascii="宋体" w:hAnsi="宋体" w:cs="宋体"/>
                <w:color w:val="auto"/>
                <w:szCs w:val="21"/>
                <w:highlight w:val="none"/>
              </w:rPr>
              <w:t>；管代：</w:t>
            </w:r>
            <w:r>
              <w:rPr>
                <w:rFonts w:hint="eastAsia" w:ascii="宋体" w:hAnsi="宋体" w:cs="宋体"/>
                <w:color w:val="auto"/>
                <w:szCs w:val="21"/>
                <w:highlight w:val="none"/>
                <w:lang w:eastAsia="zh-CN"/>
              </w:rPr>
              <w:t>段娟</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通过与总经理交流：总经理从以下活动方式对公司建立、实施质量、环境管理体系并持续改进其有效性所做出的承诺提供证据： </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2、制定和发布公司自身发展</w:t>
            </w:r>
            <w:r>
              <w:rPr>
                <w:rFonts w:hint="eastAsia" w:ascii="宋体" w:hAnsi="宋体" w:cs="宋体"/>
                <w:color w:val="auto"/>
                <w:szCs w:val="21"/>
                <w:highlight w:val="none"/>
                <w:lang w:val="en-US" w:eastAsia="zh-CN"/>
              </w:rPr>
              <w:t>管理</w:t>
            </w:r>
            <w:r>
              <w:rPr>
                <w:rFonts w:hint="eastAsia" w:ascii="宋体" w:hAnsi="宋体" w:cs="宋体"/>
                <w:color w:val="auto"/>
                <w:szCs w:val="21"/>
                <w:highlight w:val="none"/>
              </w:rPr>
              <w:t xml:space="preserve">方针； </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5、为确保建立、运行和持续改进管理体系所需的一切资源得到满足，公司提供了信息、技术、人力、设备、环境和资金等必要资源。</w:t>
            </w:r>
          </w:p>
        </w:tc>
        <w:tc>
          <w:tcPr>
            <w:tcW w:w="1585" w:type="dxa"/>
          </w:tcPr>
          <w:p>
            <w:pPr>
              <w:rPr>
                <w:color w:val="auto"/>
                <w:highlight w:val="none"/>
              </w:rPr>
            </w:pPr>
            <w:r>
              <w:rPr>
                <w:rFonts w:hint="eastAsia"/>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QE5.2 </w:t>
            </w:r>
          </w:p>
          <w:p>
            <w:pPr>
              <w:rPr>
                <w:b/>
                <w:color w:val="auto"/>
                <w:szCs w:val="21"/>
              </w:rPr>
            </w:pPr>
          </w:p>
        </w:tc>
        <w:tc>
          <w:tcPr>
            <w:tcW w:w="10004" w:type="dxa"/>
            <w:vAlign w:val="top"/>
          </w:tcPr>
          <w:p>
            <w:pPr>
              <w:rPr>
                <w:rFonts w:ascii="宋体" w:hAnsi="宋体"/>
                <w:color w:val="auto"/>
                <w:szCs w:val="21"/>
              </w:rPr>
            </w:pPr>
            <w:r>
              <w:rPr>
                <w:rFonts w:hint="eastAsia" w:asciiTheme="minorEastAsia" w:hAnsiTheme="minorEastAsia" w:eastAsiaTheme="minorEastAsia" w:cstheme="minorEastAsia"/>
                <w:color w:val="auto"/>
                <w:szCs w:val="21"/>
              </w:rPr>
              <w:t>质量方针</w:t>
            </w:r>
            <w:r>
              <w:rPr>
                <w:rFonts w:hint="eastAsia" w:ascii="宋体" w:hAnsi="宋体"/>
                <w:color w:val="auto"/>
                <w:szCs w:val="21"/>
              </w:rPr>
              <w:t>：</w:t>
            </w:r>
          </w:p>
          <w:p>
            <w:pPr>
              <w:rPr>
                <w:rFonts w:ascii="宋体" w:hAnsi="宋体"/>
                <w:color w:val="auto"/>
                <w:szCs w:val="21"/>
              </w:rPr>
            </w:pPr>
            <w:r>
              <w:rPr>
                <w:rFonts w:hint="eastAsia" w:ascii="宋体" w:hAnsi="宋体"/>
                <w:color w:val="auto"/>
                <w:szCs w:val="21"/>
              </w:rPr>
              <w:t>专业为先，质量为本；</w:t>
            </w:r>
          </w:p>
          <w:p>
            <w:pPr>
              <w:rPr>
                <w:rFonts w:ascii="宋体" w:hAnsi="宋体"/>
                <w:color w:val="auto"/>
                <w:szCs w:val="21"/>
              </w:rPr>
            </w:pPr>
            <w:r>
              <w:rPr>
                <w:rFonts w:hint="eastAsia" w:ascii="宋体" w:hAnsi="宋体"/>
                <w:color w:val="auto"/>
                <w:szCs w:val="21"/>
              </w:rPr>
              <w:t>守法诚信，服务至上；</w:t>
            </w:r>
          </w:p>
          <w:p>
            <w:pPr>
              <w:rPr>
                <w:rFonts w:ascii="宋体" w:hAnsi="宋体"/>
                <w:color w:val="auto"/>
                <w:szCs w:val="21"/>
              </w:rPr>
            </w:pPr>
            <w:r>
              <w:rPr>
                <w:rFonts w:hint="eastAsia" w:ascii="宋体" w:hAnsi="宋体"/>
                <w:color w:val="auto"/>
                <w:szCs w:val="21"/>
              </w:rPr>
              <w:t>环境</w:t>
            </w:r>
            <w:r>
              <w:rPr>
                <w:rFonts w:hint="eastAsia" w:ascii="宋体" w:hAnsi="宋体"/>
                <w:color w:val="auto"/>
                <w:szCs w:val="21"/>
                <w:lang w:eastAsia="zh-CN"/>
              </w:rPr>
              <w:t>（</w:t>
            </w:r>
            <w:r>
              <w:rPr>
                <w:rFonts w:hint="eastAsia" w:ascii="宋体" w:hAnsi="宋体"/>
                <w:color w:val="auto"/>
                <w:szCs w:val="21"/>
                <w:lang w:val="en-US" w:eastAsia="zh-CN"/>
              </w:rPr>
              <w:t>含</w:t>
            </w:r>
            <w:r>
              <w:rPr>
                <w:rFonts w:hint="eastAsia" w:ascii="宋体" w:hAnsi="宋体"/>
                <w:color w:val="auto"/>
                <w:szCs w:val="21"/>
              </w:rPr>
              <w:t>职业健康安全</w:t>
            </w:r>
            <w:r>
              <w:rPr>
                <w:rFonts w:hint="eastAsia" w:ascii="宋体" w:hAnsi="宋体"/>
                <w:color w:val="auto"/>
                <w:szCs w:val="21"/>
                <w:lang w:eastAsia="zh-CN"/>
              </w:rPr>
              <w:t>）</w:t>
            </w:r>
            <w:r>
              <w:rPr>
                <w:rFonts w:hint="eastAsia" w:ascii="宋体" w:hAnsi="宋体"/>
                <w:color w:val="auto"/>
                <w:szCs w:val="21"/>
              </w:rPr>
              <w:t>方针</w:t>
            </w:r>
          </w:p>
          <w:p>
            <w:pPr>
              <w:rPr>
                <w:rFonts w:ascii="宋体" w:hAnsi="宋体"/>
                <w:color w:val="auto"/>
                <w:szCs w:val="21"/>
              </w:rPr>
            </w:pPr>
            <w:r>
              <w:rPr>
                <w:rFonts w:hint="eastAsia" w:ascii="宋体" w:hAnsi="宋体"/>
                <w:color w:val="auto"/>
                <w:szCs w:val="21"/>
              </w:rPr>
              <w:t>预防为主，控制服务过程环境因素和不可接受风险；</w:t>
            </w:r>
          </w:p>
          <w:p>
            <w:pPr>
              <w:rPr>
                <w:rFonts w:ascii="宋体" w:hAnsi="宋体"/>
                <w:color w:val="auto"/>
                <w:szCs w:val="21"/>
              </w:rPr>
            </w:pPr>
            <w:r>
              <w:rPr>
                <w:rFonts w:hint="eastAsia" w:ascii="宋体" w:hAnsi="宋体"/>
                <w:color w:val="auto"/>
                <w:szCs w:val="21"/>
              </w:rPr>
              <w:t>强化监督，遵守有关的环保和安全法律法规；</w:t>
            </w:r>
          </w:p>
          <w:p>
            <w:pPr>
              <w:rPr>
                <w:rFonts w:ascii="宋体" w:hAnsi="宋体"/>
                <w:color w:val="auto"/>
                <w:szCs w:val="21"/>
              </w:rPr>
            </w:pPr>
            <w:r>
              <w:rPr>
                <w:rFonts w:hint="eastAsia" w:ascii="宋体" w:hAnsi="宋体"/>
                <w:color w:val="auto"/>
                <w:szCs w:val="21"/>
              </w:rPr>
              <w:t>以人为本，维护员工的权益和职业安全健康；</w:t>
            </w:r>
          </w:p>
          <w:p>
            <w:pPr>
              <w:rPr>
                <w:rFonts w:ascii="宋体" w:hAnsi="宋体"/>
                <w:color w:val="auto"/>
                <w:szCs w:val="21"/>
              </w:rPr>
            </w:pPr>
            <w:r>
              <w:rPr>
                <w:rFonts w:hint="eastAsia" w:ascii="宋体" w:hAnsi="宋体"/>
                <w:color w:val="auto"/>
                <w:szCs w:val="21"/>
              </w:rPr>
              <w:t>降耗减排，合理利用资源、施加环境影响，减少各类污染排放；</w:t>
            </w:r>
          </w:p>
          <w:p>
            <w:pPr>
              <w:rPr>
                <w:rFonts w:ascii="宋体" w:hAnsi="宋体"/>
                <w:color w:val="auto"/>
                <w:szCs w:val="21"/>
              </w:rPr>
            </w:pPr>
            <w:r>
              <w:rPr>
                <w:rFonts w:hint="eastAsia" w:ascii="宋体" w:hAnsi="宋体"/>
                <w:color w:val="auto"/>
                <w:szCs w:val="21"/>
              </w:rPr>
              <w:t>科学管理，实现环保和安全绩效的持续改进。</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公司严格按照国家有关的产品质量标准和客户要求执行，以优良的品质获得客户的满意和忠诚；</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rPr>
              <w:t>QE管理方针在手册上进行了确定和发布，并通过文件发放的形式发放至各部门、给员工进行了宣传培训。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QE方针对外进行了发布。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eastAsia="宋体" w:cs="宋体"/>
                <w:color w:val="auto"/>
                <w:kern w:val="2"/>
                <w:sz w:val="21"/>
                <w:szCs w:val="21"/>
                <w:lang w:val="en-US" w:eastAsia="zh-CN" w:bidi="ar-SA"/>
              </w:rPr>
            </w:pPr>
            <w:r>
              <w:rPr>
                <w:rFonts w:hint="eastAsia" w:ascii="宋体" w:hAnsi="宋体" w:cs="宋体"/>
                <w:color w:val="auto"/>
                <w:szCs w:val="21"/>
              </w:rPr>
              <w:t>企业的</w:t>
            </w:r>
            <w:r>
              <w:rPr>
                <w:rFonts w:hint="eastAsia" w:ascii="宋体" w:hAnsi="宋体" w:cs="宋体"/>
                <w:color w:val="auto"/>
                <w:szCs w:val="21"/>
                <w:lang w:val="en-US" w:eastAsia="zh-CN"/>
              </w:rPr>
              <w:t>质量、环境管理</w:t>
            </w:r>
            <w:r>
              <w:rPr>
                <w:rFonts w:hint="eastAsia" w:ascii="宋体" w:hAnsi="宋体" w:cs="宋体"/>
                <w:color w:val="auto"/>
                <w:szCs w:val="21"/>
              </w:rPr>
              <w:t>方针的内容和管理基本符合标准和法规要求。</w:t>
            </w:r>
          </w:p>
        </w:tc>
        <w:tc>
          <w:tcPr>
            <w:tcW w:w="1585" w:type="dxa"/>
            <w:vAlign w:val="top"/>
          </w:tcPr>
          <w:p>
            <w:pPr>
              <w:rPr>
                <w:rFonts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Pr>
          <w:p>
            <w:pPr>
              <w:rPr>
                <w:b/>
                <w:color w:val="auto"/>
                <w:szCs w:val="21"/>
              </w:rPr>
            </w:pPr>
            <w:r>
              <w:rPr>
                <w:rFonts w:hint="eastAsia" w:ascii="宋体" w:hAnsi="宋体" w:cs="宋体"/>
                <w:color w:val="auto"/>
                <w:szCs w:val="21"/>
              </w:rPr>
              <w:t>QE5.3</w:t>
            </w:r>
          </w:p>
        </w:tc>
        <w:tc>
          <w:tcPr>
            <w:tcW w:w="10004" w:type="dxa"/>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rFonts w:ascii="宋体" w:hAnsi="宋体" w:cs="宋体"/>
                <w:color w:val="auto"/>
                <w:szCs w:val="21"/>
              </w:rPr>
            </w:pPr>
            <w:r>
              <w:rPr>
                <w:rFonts w:hint="eastAsia" w:ascii="宋体" w:hAnsi="宋体" w:cs="宋体"/>
                <w:color w:val="auto"/>
                <w:szCs w:val="21"/>
              </w:rPr>
              <w:t xml:space="preserve">QE6.1 </w:t>
            </w:r>
          </w:p>
          <w:p>
            <w:pPr>
              <w:rPr>
                <w:b/>
                <w:color w:val="auto"/>
                <w:szCs w:val="21"/>
              </w:rPr>
            </w:pP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公司策划并批准实施《风险和机遇分析表》，内容包括风险类型、风险因素、应对机遇及措施、现行控制方法、涉及的场所及部门等；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类别：竞争风险公司目前的主导业务在市场占有率和领先趋势比较明显，影响公司的领先优势。机遇：竞争加剧，发展压力大，但也会带来新的发展机遇。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应对机遇及措施：及时关注公司市场的情况，收集信息及时调整，保持公司产品的竞争力。</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针对外部因素，还分析了市场、文化、社会经济、法律法规的变化等。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针对内部因素，还分析了财务状况、人力资源、基础设施等。</w:t>
            </w:r>
          </w:p>
          <w:p>
            <w:pPr>
              <w:rPr>
                <w:rFonts w:hint="eastAsia" w:asciiTheme="majorEastAsia" w:hAnsiTheme="majorEastAsia" w:eastAsiaTheme="majorEastAsia" w:cstheme="majorEastAsia"/>
                <w:color w:val="auto"/>
                <w:szCs w:val="21"/>
                <w:highlight w:val="none"/>
              </w:rPr>
            </w:pPr>
            <w:r>
              <w:rPr>
                <w:rFonts w:hint="eastAsia" w:ascii="宋体" w:hAnsi="宋体" w:cs="宋体"/>
                <w:color w:val="auto"/>
                <w:szCs w:val="21"/>
              </w:rPr>
              <w:t>提供有</w:t>
            </w:r>
            <w:r>
              <w:rPr>
                <w:rFonts w:hint="eastAsia" w:ascii="宋体" w:hAnsi="宋体"/>
                <w:color w:val="auto"/>
                <w:szCs w:val="21"/>
              </w:rPr>
              <w:t>《</w:t>
            </w:r>
            <w:r>
              <w:rPr>
                <w:rFonts w:hint="eastAsia" w:ascii="宋体" w:hAnsi="宋体"/>
                <w:color w:val="auto"/>
                <w:szCs w:val="21"/>
                <w:lang w:eastAsia="zh-CN"/>
              </w:rPr>
              <w:t>环境因素危险源识</w:t>
            </w:r>
            <w:r>
              <w:rPr>
                <w:rFonts w:hint="eastAsia" w:asciiTheme="majorEastAsia" w:hAnsiTheme="majorEastAsia" w:eastAsiaTheme="majorEastAsia" w:cstheme="majorEastAsia"/>
                <w:color w:val="auto"/>
                <w:szCs w:val="21"/>
                <w:highlight w:val="none"/>
                <w:lang w:eastAsia="zh-CN"/>
              </w:rPr>
              <w:t>别控制程序</w:t>
            </w:r>
            <w:r>
              <w:rPr>
                <w:rFonts w:hint="eastAsia" w:asciiTheme="majorEastAsia" w:hAnsiTheme="majorEastAsia" w:eastAsiaTheme="majorEastAsia" w:cstheme="majorEastAsia"/>
                <w:color w:val="auto"/>
                <w:szCs w:val="21"/>
                <w:highlight w:val="none"/>
              </w:rPr>
              <w:t>》，内容包括环境因素的识别、确认、汇总、评价和重要环境因素的确定、登记、清单发放及更新控制。</w:t>
            </w:r>
          </w:p>
          <w:p>
            <w:pP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公司重要环境因素有以下</w:t>
            </w:r>
            <w:r>
              <w:rPr>
                <w:rFonts w:hint="eastAsia" w:asciiTheme="majorEastAsia" w:hAnsiTheme="majorEastAsia" w:eastAsiaTheme="majorEastAsia" w:cstheme="majorEastAsia"/>
                <w:color w:val="auto"/>
                <w:szCs w:val="21"/>
                <w:highlight w:val="none"/>
                <w:lang w:val="en-US" w:eastAsia="zh-CN"/>
              </w:rPr>
              <w:t>几</w:t>
            </w:r>
            <w:r>
              <w:rPr>
                <w:rFonts w:hint="eastAsia" w:asciiTheme="majorEastAsia" w:hAnsiTheme="majorEastAsia" w:eastAsiaTheme="majorEastAsia" w:cstheme="majorEastAsia"/>
                <w:color w:val="auto"/>
                <w:szCs w:val="21"/>
                <w:highlight w:val="none"/>
              </w:rPr>
              <w:t>项：</w:t>
            </w:r>
          </w:p>
          <w:p>
            <w:pP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1）固废排放；2）潜在火灾</w:t>
            </w:r>
            <w:r>
              <w:rPr>
                <w:rFonts w:hint="eastAsia" w:asciiTheme="majorEastAsia" w:hAnsiTheme="majorEastAsia" w:eastAsiaTheme="majorEastAsia" w:cstheme="majorEastAsia"/>
                <w:color w:val="auto"/>
                <w:szCs w:val="21"/>
                <w:highlight w:val="none"/>
                <w:lang w:val="en-US" w:eastAsia="zh-CN"/>
              </w:rPr>
              <w:t>；3）</w:t>
            </w:r>
            <w:r>
              <w:rPr>
                <w:rFonts w:hint="eastAsia" w:asciiTheme="majorEastAsia" w:hAnsiTheme="majorEastAsia" w:eastAsiaTheme="majorEastAsia" w:cstheme="majorEastAsia"/>
                <w:color w:val="auto"/>
                <w:szCs w:val="21"/>
                <w:highlight w:val="none"/>
              </w:rPr>
              <w:t>化学品泄漏。</w:t>
            </w:r>
          </w:p>
          <w:p>
            <w:pPr>
              <w:rPr>
                <w:rFonts w:hint="eastAsia" w:asciiTheme="majorEastAsia" w:hAnsiTheme="majorEastAsia" w:eastAsiaTheme="majorEastAsia" w:cstheme="majorEastAsia"/>
                <w:color w:val="auto"/>
                <w:szCs w:val="21"/>
                <w:highlight w:val="none"/>
                <w:lang w:eastAsia="zh-CN"/>
              </w:rPr>
            </w:pPr>
            <w:r>
              <w:rPr>
                <w:rFonts w:hint="eastAsia" w:asciiTheme="majorEastAsia" w:hAnsiTheme="majorEastAsia" w:eastAsiaTheme="majorEastAsia" w:cstheme="majorEastAsia"/>
                <w:color w:val="auto"/>
                <w:szCs w:val="21"/>
                <w:highlight w:val="none"/>
              </w:rPr>
              <w:t>1、抽查控制固废排放的实施步骤：1）</w:t>
            </w:r>
            <w:r>
              <w:rPr>
                <w:rFonts w:hint="eastAsia" w:asciiTheme="majorEastAsia" w:hAnsiTheme="majorEastAsia" w:eastAsiaTheme="majorEastAsia" w:cstheme="majorEastAsia"/>
                <w:color w:val="auto"/>
                <w:szCs w:val="21"/>
                <w:highlight w:val="none"/>
                <w:lang w:val="en-US" w:eastAsia="zh-CN"/>
              </w:rPr>
              <w:t>废弃包装回收在利用，装置废弃污泥、废液</w:t>
            </w:r>
            <w:r>
              <w:rPr>
                <w:rFonts w:hint="eastAsia" w:asciiTheme="majorEastAsia" w:hAnsiTheme="majorEastAsia" w:eastAsiaTheme="majorEastAsia" w:cstheme="majorEastAsia"/>
                <w:color w:val="auto"/>
                <w:szCs w:val="21"/>
                <w:highlight w:val="none"/>
              </w:rPr>
              <w:t>；2）旧日光灯、电池由办公大厦物业部负责更换及回收废弃物</w:t>
            </w:r>
            <w:r>
              <w:rPr>
                <w:rFonts w:hint="eastAsia" w:asciiTheme="majorEastAsia" w:hAnsiTheme="majorEastAsia" w:eastAsiaTheme="majorEastAsia" w:cstheme="majorEastAsia"/>
                <w:color w:val="auto"/>
                <w:szCs w:val="21"/>
                <w:highlight w:val="none"/>
                <w:lang w:eastAsia="zh-CN"/>
              </w:rPr>
              <w:t>。</w:t>
            </w:r>
          </w:p>
          <w:p>
            <w:pPr>
              <w:rPr>
                <w:rFonts w:hint="default" w:asciiTheme="majorEastAsia" w:hAnsiTheme="majorEastAsia" w:eastAsiaTheme="majorEastAsia" w:cstheme="majorEastAsia"/>
                <w:color w:val="auto"/>
                <w:szCs w:val="21"/>
                <w:highlight w:val="none"/>
                <w:lang w:val="en-US" w:eastAsia="zh-CN"/>
              </w:rPr>
            </w:pPr>
            <w:r>
              <w:rPr>
                <w:rFonts w:hint="eastAsia" w:asciiTheme="majorEastAsia" w:hAnsiTheme="majorEastAsia" w:eastAsiaTheme="majorEastAsia" w:cstheme="majorEastAsia"/>
                <w:color w:val="auto"/>
                <w:szCs w:val="21"/>
                <w:highlight w:val="none"/>
                <w:lang w:val="en-US" w:eastAsia="zh-CN"/>
              </w:rPr>
              <w:t>......</w:t>
            </w:r>
          </w:p>
          <w:p>
            <w:pPr>
              <w:rPr>
                <w:rFonts w:ascii="宋体" w:hAnsi="宋体" w:cs="宋体"/>
                <w:color w:val="auto"/>
                <w:szCs w:val="21"/>
              </w:rPr>
            </w:pPr>
            <w:r>
              <w:rPr>
                <w:rFonts w:hint="eastAsia" w:ascii="宋体" w:hAnsi="宋体" w:cs="宋体"/>
                <w:color w:val="auto"/>
                <w:szCs w:val="21"/>
              </w:rPr>
              <w:t>应对风险和机遇的措施应与其对于产品和服务符合性的潜在影响相适应。</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2160" w:type="dxa"/>
          </w:tcPr>
          <w:p>
            <w:pPr>
              <w:rPr>
                <w:b/>
                <w:color w:val="auto"/>
              </w:rPr>
            </w:pPr>
            <w:r>
              <w:rPr>
                <w:rFonts w:hint="eastAsia"/>
                <w:color w:val="auto"/>
                <w:szCs w:val="21"/>
              </w:rPr>
              <w:t>策划措施</w:t>
            </w:r>
          </w:p>
        </w:tc>
        <w:tc>
          <w:tcPr>
            <w:tcW w:w="960" w:type="dxa"/>
          </w:tcPr>
          <w:p>
            <w:pPr>
              <w:rPr>
                <w:b/>
                <w:color w:val="auto"/>
              </w:rPr>
            </w:pPr>
            <w:r>
              <w:rPr>
                <w:rFonts w:hint="eastAsia"/>
                <w:color w:val="auto"/>
                <w:szCs w:val="21"/>
              </w:rPr>
              <w:t>E6.1.4</w:t>
            </w:r>
          </w:p>
        </w:tc>
        <w:tc>
          <w:tcPr>
            <w:tcW w:w="10004" w:type="dxa"/>
          </w:tcPr>
          <w:p>
            <w:pPr>
              <w:ind w:firstLine="420" w:firstLineChars="200"/>
              <w:rPr>
                <w:b/>
                <w:color w:val="auto"/>
              </w:rPr>
            </w:pPr>
            <w:r>
              <w:rPr>
                <w:rFonts w:hint="eastAsia"/>
                <w:color w:val="auto"/>
                <w:szCs w:val="21"/>
              </w:rPr>
              <w:t>组织管理层策划关于开展环境管理体系中所采取措施，以便管理环境目标、</w:t>
            </w:r>
            <w:r>
              <w:rPr>
                <w:rFonts w:hint="eastAsia"/>
                <w:color w:val="auto"/>
                <w:szCs w:val="21"/>
                <w:lang w:val="en-US" w:eastAsia="zh-CN"/>
              </w:rPr>
              <w:t>环境因素</w:t>
            </w:r>
            <w:r>
              <w:rPr>
                <w:rFonts w:hint="eastAsia"/>
                <w:color w:val="auto"/>
                <w:szCs w:val="21"/>
              </w:rPr>
              <w:t>、合规性义务、组织识别的风险等。通过合规性评价、目标考核、运行方案、管理评审、内外部沟通等方式以保证管理体系达到预期结果。具体见各部门审核记录。</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QE6.2 </w:t>
            </w:r>
          </w:p>
          <w:p>
            <w:pPr>
              <w:rPr>
                <w:rFonts w:ascii="宋体" w:hAnsi="宋体" w:cs="宋体"/>
                <w:color w:val="auto"/>
                <w:szCs w:val="21"/>
              </w:rPr>
            </w:pPr>
          </w:p>
          <w:p>
            <w:pPr>
              <w:rPr>
                <w:b/>
                <w:color w:val="auto"/>
                <w:szCs w:val="21"/>
              </w:rPr>
            </w:pPr>
          </w:p>
        </w:tc>
        <w:tc>
          <w:tcPr>
            <w:tcW w:w="10004" w:type="dxa"/>
          </w:tcPr>
          <w:p>
            <w:pPr>
              <w:pStyle w:val="3"/>
              <w:spacing w:line="360" w:lineRule="auto"/>
              <w:ind w:right="151" w:rightChars="72"/>
              <w:rPr>
                <w:rFonts w:asciiTheme="minorEastAsia" w:hAnsiTheme="minorEastAsia" w:cstheme="minorEastAsia"/>
                <w:color w:val="auto"/>
                <w:szCs w:val="21"/>
                <w:highlight w:val="none"/>
              </w:rPr>
            </w:pPr>
            <w:r>
              <w:rPr>
                <w:rFonts w:hint="eastAsia" w:asciiTheme="minorEastAsia" w:hAnsiTheme="minorEastAsia" w:eastAsiaTheme="minorEastAsia" w:cstheme="minorEastAsia"/>
                <w:color w:val="auto"/>
                <w:szCs w:val="21"/>
              </w:rPr>
              <w:t>质量、环境目标</w:t>
            </w:r>
            <w:r>
              <w:rPr>
                <w:rFonts w:hint="eastAsia" w:asciiTheme="minorEastAsia" w:hAnsiTheme="minorEastAsia" w:eastAsiaTheme="minorEastAsia" w:cstheme="minorEastAsia"/>
                <w:color w:val="auto"/>
                <w:szCs w:val="21"/>
                <w:highlight w:val="none"/>
              </w:rPr>
              <w:t>：   考核情况（</w:t>
            </w:r>
            <w:r>
              <w:rPr>
                <w:rFonts w:hint="eastAsia" w:ascii="宋体" w:hAnsi="宋体"/>
                <w:color w:val="auto"/>
                <w:szCs w:val="21"/>
                <w:highlight w:val="none"/>
              </w:rPr>
              <w:t>20</w:t>
            </w:r>
            <w:r>
              <w:rPr>
                <w:rFonts w:hint="eastAsia" w:ascii="宋体" w:hAnsi="宋体"/>
                <w:color w:val="auto"/>
                <w:szCs w:val="21"/>
                <w:highlight w:val="none"/>
                <w:lang w:val="en-US" w:eastAsia="zh-CN"/>
              </w:rPr>
              <w:t>21</w:t>
            </w:r>
            <w:r>
              <w:rPr>
                <w:rFonts w:hint="eastAsia" w:ascii="宋体" w:hAnsi="宋体"/>
                <w:color w:val="auto"/>
                <w:szCs w:val="21"/>
                <w:highlight w:val="none"/>
              </w:rPr>
              <w:t>年1月-</w:t>
            </w:r>
            <w:r>
              <w:rPr>
                <w:rFonts w:hint="eastAsia" w:ascii="宋体" w:hAnsi="宋体"/>
                <w:color w:val="auto"/>
                <w:szCs w:val="21"/>
                <w:highlight w:val="none"/>
                <w:lang w:eastAsia="zh-CN"/>
              </w:rPr>
              <w:t>2021</w:t>
            </w:r>
            <w:r>
              <w:rPr>
                <w:rFonts w:hint="eastAsia" w:ascii="宋体" w:hAnsi="宋体"/>
                <w:color w:val="auto"/>
                <w:szCs w:val="21"/>
                <w:highlight w:val="none"/>
              </w:rPr>
              <w:t>年</w:t>
            </w:r>
            <w:r>
              <w:rPr>
                <w:rFonts w:hint="eastAsia" w:ascii="宋体" w:hAnsi="宋体"/>
                <w:color w:val="auto"/>
                <w:szCs w:val="21"/>
                <w:highlight w:val="none"/>
                <w:lang w:val="en-US" w:eastAsia="zh-CN"/>
              </w:rPr>
              <w:t>4</w:t>
            </w:r>
            <w:r>
              <w:rPr>
                <w:rFonts w:hint="eastAsia" w:ascii="宋体" w:hAnsi="宋体"/>
                <w:color w:val="auto"/>
                <w:szCs w:val="21"/>
                <w:highlight w:val="none"/>
              </w:rPr>
              <w:t>月）</w:t>
            </w:r>
          </w:p>
          <w:p>
            <w:pPr>
              <w:tabs>
                <w:tab w:val="center" w:pos="4894"/>
              </w:tabs>
              <w:rPr>
                <w:rFonts w:hint="eastAsia" w:asciiTheme="minorEastAsia" w:hAnsiTheme="minorEastAsia" w:eastAsiaTheme="minorEastAsia" w:cstheme="minorEastAsia"/>
                <w:b/>
                <w:bCs/>
                <w:color w:val="auto"/>
                <w:szCs w:val="21"/>
                <w:highlight w:val="none"/>
                <w:lang w:eastAsia="zh-CN"/>
              </w:rPr>
            </w:pPr>
            <w:r>
              <w:rPr>
                <w:rFonts w:hint="eastAsia" w:ascii="宋体" w:hAnsi="宋体" w:cs="宋体"/>
                <w:color w:val="auto"/>
                <w:szCs w:val="21"/>
                <w:highlight w:val="none"/>
              </w:rPr>
              <w:t>1）</w:t>
            </w:r>
            <w:r>
              <w:rPr>
                <w:rFonts w:hint="eastAsia" w:asciiTheme="minorEastAsia" w:hAnsiTheme="minorEastAsia" w:eastAsiaTheme="minorEastAsia" w:cstheme="minorEastAsia"/>
                <w:color w:val="auto"/>
                <w:szCs w:val="21"/>
                <w:highlight w:val="none"/>
              </w:rPr>
              <w:t>顾客投诉≤3次/年；</w:t>
            </w:r>
            <w:r>
              <w:rPr>
                <w:rFonts w:hint="eastAsia" w:asciiTheme="minorEastAsia" w:hAnsiTheme="minorEastAsia" w:eastAsiaTheme="minorEastAsia" w:cstheme="minorEastAsia"/>
                <w:color w:val="auto"/>
                <w:szCs w:val="21"/>
                <w:highlight w:val="none"/>
                <w:lang w:eastAsia="zh-CN"/>
              </w:rPr>
              <w:tab/>
            </w:r>
            <w:r>
              <w:rPr>
                <w:rFonts w:hint="eastAsia" w:asciiTheme="minorEastAsia" w:hAnsiTheme="minorEastAsia" w:eastAsiaTheme="minorEastAsia" w:cstheme="minorEastAsia"/>
                <w:color w:val="auto"/>
                <w:szCs w:val="21"/>
                <w:highlight w:val="none"/>
                <w:lang w:val="en-US" w:eastAsia="zh-CN"/>
              </w:rPr>
              <w:t xml:space="preserve">                                                  </w:t>
            </w:r>
            <w:r>
              <w:rPr>
                <w:rFonts w:hint="eastAsia" w:ascii="宋体" w:hAnsi="宋体" w:cs="宋体"/>
                <w:color w:val="auto"/>
                <w:szCs w:val="21"/>
                <w:highlight w:val="none"/>
              </w:rPr>
              <w:t>实测： 0</w:t>
            </w:r>
          </w:p>
          <w:p>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服务合格率100﹪。</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宋体" w:hAnsi="宋体" w:cs="宋体"/>
                <w:color w:val="auto"/>
                <w:szCs w:val="21"/>
                <w:highlight w:val="none"/>
              </w:rPr>
              <w:t xml:space="preserve">实测： </w:t>
            </w:r>
            <w:r>
              <w:rPr>
                <w:rFonts w:hint="eastAsia" w:ascii="宋体" w:hAnsi="宋体" w:cs="宋体"/>
                <w:color w:val="auto"/>
                <w:szCs w:val="21"/>
                <w:highlight w:val="none"/>
                <w:lang w:val="en-US" w:eastAsia="zh-CN"/>
              </w:rPr>
              <w:t>100%</w:t>
            </w:r>
          </w:p>
          <w:p>
            <w:pPr>
              <w:rPr>
                <w:rFonts w:ascii="宋体" w:hAnsi="宋体" w:cs="宋体"/>
                <w:color w:val="auto"/>
                <w:szCs w:val="21"/>
                <w:highlight w:val="none"/>
              </w:rPr>
            </w:pP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满意率调查得分9</w:t>
            </w:r>
            <w:r>
              <w:rPr>
                <w:rFonts w:hint="eastAsia" w:asciiTheme="minorEastAsia" w:hAnsiTheme="minorEastAsia" w:eastAsiaTheme="minorEastAsia" w:cstheme="minorEastAsia"/>
                <w:color w:val="auto"/>
                <w:szCs w:val="21"/>
                <w:highlight w:val="none"/>
                <w:lang w:val="en-US" w:eastAsia="zh-CN"/>
              </w:rPr>
              <w:t>0</w:t>
            </w:r>
            <w:r>
              <w:rPr>
                <w:rFonts w:hint="eastAsia" w:asciiTheme="minorEastAsia" w:hAnsiTheme="minorEastAsia" w:eastAsiaTheme="minorEastAsia" w:cstheme="minorEastAsia"/>
                <w:color w:val="auto"/>
                <w:szCs w:val="21"/>
                <w:highlight w:val="none"/>
              </w:rPr>
              <w:t>分以上</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实测： </w:t>
            </w:r>
            <w:r>
              <w:rPr>
                <w:rFonts w:hint="eastAsia" w:ascii="宋体" w:hAnsi="宋体" w:cs="宋体"/>
                <w:color w:val="auto"/>
                <w:szCs w:val="21"/>
                <w:highlight w:val="none"/>
                <w:lang w:val="en-US" w:eastAsia="zh-CN"/>
              </w:rPr>
              <w:t>91</w:t>
            </w:r>
            <w:r>
              <w:rPr>
                <w:rFonts w:hint="eastAsia" w:ascii="宋体" w:hAnsi="宋体" w:cs="宋体"/>
                <w:color w:val="auto"/>
                <w:szCs w:val="21"/>
                <w:highlight w:val="none"/>
              </w:rPr>
              <w:t>%</w:t>
            </w:r>
          </w:p>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4）</w:t>
            </w:r>
            <w:r>
              <w:rPr>
                <w:rFonts w:hint="eastAsia" w:asciiTheme="minorEastAsia" w:hAnsiTheme="minorEastAsia" w:eastAsiaTheme="minorEastAsia" w:cstheme="minorEastAsia"/>
                <w:color w:val="auto"/>
                <w:szCs w:val="21"/>
                <w:highlight w:val="none"/>
              </w:rPr>
              <w:t>实现废弃物的分类收集、处理：废弃物的回收率达到100%</w:t>
            </w:r>
            <w:r>
              <w:rPr>
                <w:rFonts w:hint="eastAsia" w:ascii="宋体" w:hAnsi="宋体" w:cs="宋体"/>
                <w:color w:val="auto"/>
                <w:szCs w:val="21"/>
                <w:highlight w:val="none"/>
              </w:rPr>
              <w:t xml:space="preserve">；                实测： </w:t>
            </w:r>
            <w:r>
              <w:rPr>
                <w:rFonts w:hint="eastAsia" w:ascii="宋体" w:hAnsi="宋体" w:cs="宋体"/>
                <w:color w:val="auto"/>
                <w:szCs w:val="21"/>
                <w:highlight w:val="none"/>
                <w:lang w:val="en-US" w:eastAsia="zh-CN"/>
              </w:rPr>
              <w:t>100%</w:t>
            </w:r>
          </w:p>
          <w:p>
            <w:pPr>
              <w:rPr>
                <w:rFonts w:ascii="宋体" w:hAnsi="宋体" w:cs="宋体"/>
                <w:color w:val="auto"/>
                <w:szCs w:val="21"/>
                <w:highlight w:val="none"/>
              </w:rPr>
            </w:pPr>
            <w:r>
              <w:rPr>
                <w:rFonts w:hint="eastAsia" w:ascii="宋体" w:hAnsi="宋体" w:cs="宋体"/>
                <w:color w:val="auto"/>
                <w:szCs w:val="21"/>
                <w:highlight w:val="none"/>
              </w:rPr>
              <w:t>5）</w:t>
            </w:r>
            <w:r>
              <w:rPr>
                <w:rFonts w:hint="eastAsia" w:asciiTheme="minorEastAsia" w:hAnsiTheme="minorEastAsia" w:eastAsiaTheme="minorEastAsia" w:cstheme="minorEastAsia"/>
                <w:color w:val="auto"/>
                <w:szCs w:val="21"/>
                <w:highlight w:val="none"/>
              </w:rPr>
              <w:t>杜绝火灾事故</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实测： 0</w:t>
            </w:r>
          </w:p>
          <w:p>
            <w:pPr>
              <w:pStyle w:val="8"/>
              <w:spacing w:line="400" w:lineRule="exact"/>
              <w:rPr>
                <w:rFonts w:ascii="宋体" w:hAnsi="宋体"/>
                <w:color w:val="auto"/>
                <w:kern w:val="2"/>
                <w:sz w:val="21"/>
                <w:szCs w:val="21"/>
                <w:highlight w:val="none"/>
              </w:rPr>
            </w:pPr>
            <w:r>
              <w:rPr>
                <w:rFonts w:hint="eastAsia" w:ascii="宋体" w:hAnsi="宋体"/>
                <w:color w:val="auto"/>
                <w:kern w:val="2"/>
                <w:sz w:val="21"/>
                <w:szCs w:val="21"/>
                <w:highlight w:val="none"/>
              </w:rPr>
              <w:t>查《目标考核表》20</w:t>
            </w:r>
            <w:r>
              <w:rPr>
                <w:rFonts w:hint="eastAsia" w:ascii="宋体" w:hAnsi="宋体"/>
                <w:color w:val="auto"/>
                <w:kern w:val="2"/>
                <w:sz w:val="21"/>
                <w:szCs w:val="21"/>
                <w:highlight w:val="none"/>
                <w:lang w:val="en-US" w:eastAsia="zh-CN"/>
              </w:rPr>
              <w:t>21</w:t>
            </w:r>
            <w:r>
              <w:rPr>
                <w:rFonts w:hint="eastAsia" w:ascii="宋体" w:hAnsi="宋体"/>
                <w:color w:val="auto"/>
                <w:kern w:val="2"/>
                <w:sz w:val="21"/>
                <w:szCs w:val="21"/>
                <w:highlight w:val="none"/>
              </w:rPr>
              <w:t>年1月-</w:t>
            </w:r>
            <w:r>
              <w:rPr>
                <w:rFonts w:hint="eastAsia" w:ascii="宋体" w:hAnsi="宋体"/>
                <w:color w:val="auto"/>
                <w:kern w:val="2"/>
                <w:sz w:val="21"/>
                <w:szCs w:val="21"/>
                <w:highlight w:val="none"/>
                <w:lang w:eastAsia="zh-CN"/>
              </w:rPr>
              <w:t>2021</w:t>
            </w:r>
            <w:r>
              <w:rPr>
                <w:rFonts w:hint="eastAsia" w:ascii="宋体" w:hAnsi="宋体"/>
                <w:color w:val="auto"/>
                <w:kern w:val="2"/>
                <w:sz w:val="21"/>
                <w:szCs w:val="21"/>
                <w:highlight w:val="none"/>
              </w:rPr>
              <w:t>年</w:t>
            </w:r>
            <w:r>
              <w:rPr>
                <w:rFonts w:hint="eastAsia" w:ascii="宋体" w:hAnsi="宋体"/>
                <w:color w:val="auto"/>
                <w:kern w:val="2"/>
                <w:sz w:val="21"/>
                <w:szCs w:val="21"/>
                <w:highlight w:val="none"/>
                <w:lang w:val="en-US" w:eastAsia="zh-CN"/>
              </w:rPr>
              <w:t>4</w:t>
            </w:r>
            <w:r>
              <w:rPr>
                <w:rFonts w:hint="eastAsia" w:ascii="宋体" w:hAnsi="宋体"/>
                <w:color w:val="auto"/>
                <w:kern w:val="2"/>
                <w:sz w:val="21"/>
                <w:szCs w:val="21"/>
                <w:highlight w:val="none"/>
              </w:rPr>
              <w:t>月对目标进行考核，考核情况为：</w:t>
            </w:r>
          </w:p>
          <w:p>
            <w:pPr>
              <w:pStyle w:val="8"/>
              <w:spacing w:line="400" w:lineRule="exact"/>
              <w:rPr>
                <w:rFonts w:ascii="宋体" w:hAnsi="宋体"/>
                <w:color w:val="auto"/>
                <w:szCs w:val="21"/>
              </w:rPr>
            </w:pPr>
            <w:r>
              <w:rPr>
                <w:rFonts w:hint="eastAsia" w:ascii="宋体" w:hAnsi="宋体"/>
                <w:color w:val="auto"/>
                <w:kern w:val="2"/>
                <w:sz w:val="21"/>
                <w:szCs w:val="21"/>
                <w:highlight w:val="none"/>
              </w:rPr>
              <w:t>均达到目标，并将指标进行了分解。</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变更的策划</w:t>
            </w:r>
          </w:p>
        </w:tc>
        <w:tc>
          <w:tcPr>
            <w:tcW w:w="960" w:type="dxa"/>
          </w:tcPr>
          <w:p>
            <w:pPr>
              <w:rPr>
                <w:rFonts w:ascii="宋体" w:hAnsi="宋体" w:cs="宋体"/>
                <w:color w:val="auto"/>
                <w:szCs w:val="21"/>
              </w:rPr>
            </w:pPr>
            <w:r>
              <w:rPr>
                <w:rFonts w:hint="eastAsia" w:ascii="宋体" w:hAnsi="宋体" w:cs="宋体"/>
                <w:color w:val="auto"/>
                <w:szCs w:val="21"/>
              </w:rPr>
              <w:t xml:space="preserve">Q6.3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公司要求：当公司质量、环境管理体系变更时，应考虑：</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1.变更的目的及潜在后果；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2.体系的完整性；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3.资源的可获得性；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4.责权的分配和再分配等因素。  </w:t>
            </w:r>
          </w:p>
          <w:p>
            <w:pPr>
              <w:widowControl/>
              <w:jc w:val="left"/>
              <w:rPr>
                <w:rFonts w:ascii="宋体" w:hAnsi="宋体"/>
                <w:color w:val="auto"/>
                <w:szCs w:val="21"/>
              </w:rPr>
            </w:pPr>
            <w:r>
              <w:rPr>
                <w:rFonts w:hint="eastAsia" w:ascii="宋体" w:hAnsi="宋体" w:cs="宋体"/>
                <w:color w:val="auto"/>
                <w:szCs w:val="21"/>
              </w:rPr>
              <w:t xml:space="preserve">  经查：</w:t>
            </w:r>
            <w:r>
              <w:rPr>
                <w:rFonts w:hint="eastAsia" w:ascii="宋体" w:hAnsi="宋体" w:cs="宋体"/>
                <w:color w:val="auto"/>
                <w:szCs w:val="21"/>
                <w:lang w:val="en-US" w:eastAsia="zh-CN"/>
              </w:rPr>
              <w:t>公司总经理及管代变更，在手册里重新发布，并告知公司全体人员</w:t>
            </w:r>
            <w:r>
              <w:rPr>
                <w:rFonts w:hint="eastAsia" w:ascii="宋体" w:hAnsi="宋体" w:cs="宋体"/>
                <w:color w:val="auto"/>
                <w:szCs w:val="21"/>
              </w:rPr>
              <w:t>。</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rPr>
              <w:t xml:space="preserve">Q7.1.1 </w:t>
            </w:r>
          </w:p>
          <w:p>
            <w:pPr>
              <w:rPr>
                <w:rFonts w:ascii="宋体" w:hAnsi="宋体" w:cs="宋体"/>
                <w:color w:val="auto"/>
                <w:szCs w:val="21"/>
              </w:rPr>
            </w:pPr>
            <w:r>
              <w:rPr>
                <w:rFonts w:hint="eastAsia" w:ascii="宋体" w:hAnsi="宋体" w:cs="宋体"/>
                <w:color w:val="auto"/>
                <w:szCs w:val="21"/>
              </w:rPr>
              <w:t>E7.1</w:t>
            </w:r>
          </w:p>
          <w:p>
            <w:pPr>
              <w:rPr>
                <w:rFonts w:ascii="宋体" w:hAnsi="宋体"/>
                <w:color w:val="auto"/>
                <w:szCs w:val="21"/>
              </w:rPr>
            </w:pPr>
          </w:p>
        </w:tc>
        <w:tc>
          <w:tcPr>
            <w:tcW w:w="10004" w:type="dxa"/>
          </w:tcPr>
          <w:p>
            <w:pPr>
              <w:tabs>
                <w:tab w:val="center" w:pos="3169"/>
              </w:tabs>
              <w:spacing w:line="400" w:lineRule="exact"/>
              <w:jc w:val="left"/>
              <w:rPr>
                <w:rFonts w:hint="eastAsia" w:ascii="宋体" w:hAnsi="宋体" w:eastAsia="宋体" w:cs="宋体"/>
                <w:color w:val="auto"/>
                <w:szCs w:val="21"/>
              </w:rPr>
            </w:pPr>
            <w:r>
              <w:rPr>
                <w:rFonts w:hint="eastAsia" w:ascii="宋体" w:hAnsi="宋体" w:cs="宋体"/>
                <w:color w:val="auto"/>
                <w:szCs w:val="21"/>
              </w:rPr>
              <w:t>询问总经理，企业为了实施质量、</w:t>
            </w:r>
            <w:r>
              <w:rPr>
                <w:rFonts w:hint="eastAsia" w:ascii="宋体" w:hAnsi="宋体" w:eastAsia="宋体" w:cs="宋体"/>
                <w:color w:val="auto"/>
                <w:szCs w:val="21"/>
              </w:rPr>
              <w:t>环境管理体系，并持续改进其有效性、增强顾客满意度和体系正常运行提供了充足的资金及必要的资源，为提高员工质量</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环保</w:t>
            </w:r>
            <w:r>
              <w:rPr>
                <w:rFonts w:hint="eastAsia" w:ascii="宋体" w:hAnsi="宋体" w:eastAsia="宋体" w:cs="宋体"/>
                <w:color w:val="auto"/>
                <w:szCs w:val="21"/>
              </w:rPr>
              <w:t>意识组织了的培训，目前的资源基本满足策划需要。</w:t>
            </w:r>
          </w:p>
          <w:p>
            <w:pPr>
              <w:tabs>
                <w:tab w:val="center" w:pos="3169"/>
              </w:tabs>
              <w:spacing w:line="400" w:lineRule="exact"/>
              <w:jc w:val="left"/>
              <w:rPr>
                <w:rFonts w:ascii="宋体" w:hAnsi="宋体"/>
                <w:color w:val="auto"/>
                <w:szCs w:val="21"/>
              </w:rPr>
            </w:pPr>
            <w:r>
              <w:rPr>
                <w:rFonts w:hint="eastAsia" w:ascii="宋体" w:hAnsi="宋体" w:eastAsia="宋体" w:cs="宋体"/>
                <w:color w:val="auto"/>
                <w:szCs w:val="21"/>
              </w:rPr>
              <w:t>总经理对资源的配备比较重视，人力资源、设备和工作环境等可满足</w:t>
            </w:r>
            <w:r>
              <w:rPr>
                <w:rFonts w:hint="eastAsia"/>
                <w:color w:val="auto"/>
                <w:szCs w:val="21"/>
                <w:lang w:val="en-US" w:eastAsia="zh-CN"/>
              </w:rPr>
              <w:t>资质范围内环境污染治理</w:t>
            </w:r>
            <w:r>
              <w:rPr>
                <w:rFonts w:hint="eastAsia" w:ascii="宋体" w:hAnsi="宋体" w:eastAsia="宋体" w:cs="宋体"/>
                <w:color w:val="auto"/>
                <w:szCs w:val="21"/>
              </w:rPr>
              <w:t>的需要。</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 xml:space="preserve">QE9.1.1 </w:t>
            </w:r>
          </w:p>
          <w:p>
            <w:pPr>
              <w:rPr>
                <w:rFonts w:ascii="宋体" w:hAnsi="宋体" w:cs="宋体"/>
                <w:color w:val="auto"/>
                <w:szCs w:val="21"/>
              </w:rPr>
            </w:pPr>
          </w:p>
        </w:tc>
        <w:tc>
          <w:tcPr>
            <w:tcW w:w="10004" w:type="dxa"/>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rPr>
              <w:t>公司对需要监视和测量的对象的确定，监视、测量、分析和评价方法的选择，实施监视和测量的时机、实施分析和评价的时机界定，Q</w:t>
            </w:r>
            <w:r>
              <w:rPr>
                <w:rFonts w:hint="eastAsia" w:ascii="宋体" w:hAnsi="宋体" w:cs="宋体"/>
                <w:color w:val="auto"/>
                <w:szCs w:val="21"/>
                <w:highlight w:val="none"/>
                <w:lang w:val="en-US" w:eastAsia="zh-CN"/>
              </w:rPr>
              <w:t>E</w:t>
            </w:r>
            <w:r>
              <w:rPr>
                <w:rFonts w:hint="eastAsia" w:ascii="宋体" w:hAnsi="宋体" w:cs="宋体"/>
                <w:color w:val="auto"/>
                <w:szCs w:val="21"/>
                <w:highlight w:val="none"/>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如：（1）《</w:t>
            </w:r>
            <w:r>
              <w:rPr>
                <w:rFonts w:hint="eastAsia" w:ascii="宋体" w:hAnsi="宋体"/>
                <w:color w:val="auto"/>
                <w:szCs w:val="21"/>
                <w:highlight w:val="none"/>
                <w:lang w:eastAsia="zh-CN"/>
              </w:rPr>
              <w:t>监测和测量控制程序</w:t>
            </w:r>
            <w:r>
              <w:rPr>
                <w:rFonts w:hint="eastAsia" w:ascii="宋体" w:hAnsi="宋体" w:cs="宋体"/>
                <w:color w:val="auto"/>
                <w:szCs w:val="21"/>
                <w:highlight w:val="none"/>
              </w:rPr>
              <w:t>》</w:t>
            </w:r>
          </w:p>
          <w:p>
            <w:pPr>
              <w:tabs>
                <w:tab w:val="center" w:pos="3169"/>
              </w:tabs>
              <w:spacing w:line="400" w:lineRule="exact"/>
              <w:jc w:val="left"/>
              <w:rPr>
                <w:rFonts w:hint="eastAsia" w:ascii="宋体" w:hAnsi="宋体" w:eastAsia="宋体" w:cs="宋体"/>
                <w:color w:val="auto"/>
                <w:szCs w:val="21"/>
              </w:rPr>
            </w:pPr>
            <w:r>
              <w:rPr>
                <w:rFonts w:hint="eastAsia" w:ascii="宋体" w:hAnsi="宋体" w:cs="宋体"/>
                <w:color w:val="auto"/>
                <w:szCs w:val="21"/>
              </w:rPr>
              <w:t>（</w:t>
            </w:r>
            <w:r>
              <w:rPr>
                <w:rFonts w:hint="eastAsia" w:ascii="宋体" w:hAnsi="宋体" w:eastAsia="宋体" w:cs="宋体"/>
                <w:color w:val="auto"/>
                <w:szCs w:val="21"/>
              </w:rPr>
              <w:t>2）《</w:t>
            </w:r>
            <w:r>
              <w:rPr>
                <w:rFonts w:hint="eastAsia" w:ascii="宋体" w:hAnsi="宋体" w:eastAsia="宋体" w:cs="宋体"/>
                <w:color w:val="auto"/>
                <w:szCs w:val="21"/>
                <w:lang w:eastAsia="zh-CN"/>
              </w:rPr>
              <w:t>内部审核控制程序</w:t>
            </w:r>
            <w:r>
              <w:rPr>
                <w:rFonts w:hint="eastAsia" w:ascii="宋体" w:hAnsi="宋体" w:eastAsia="宋体" w:cs="宋体"/>
                <w:color w:val="auto"/>
                <w:szCs w:val="21"/>
              </w:rPr>
              <w:t>》</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lang w:eastAsia="zh-CN"/>
              </w:rPr>
              <w:t>管理评审控制程序</w:t>
            </w:r>
            <w:r>
              <w:rPr>
                <w:rFonts w:hint="eastAsia" w:ascii="宋体" w:hAnsi="宋体" w:eastAsia="宋体" w:cs="宋体"/>
                <w:color w:val="auto"/>
                <w:szCs w:val="21"/>
              </w:rPr>
              <w:t>》</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（4）《</w:t>
            </w:r>
            <w:r>
              <w:rPr>
                <w:rFonts w:hint="eastAsia" w:ascii="宋体" w:hAnsi="宋体" w:eastAsia="宋体" w:cs="宋体"/>
                <w:color w:val="auto"/>
                <w:szCs w:val="21"/>
                <w:lang w:eastAsia="zh-CN"/>
              </w:rPr>
              <w:t>应急准备与响应控制程序</w:t>
            </w:r>
            <w:r>
              <w:rPr>
                <w:rFonts w:hint="eastAsia" w:ascii="宋体" w:hAnsi="宋体" w:eastAsia="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eastAsia="宋体" w:cs="宋体"/>
                <w:color w:val="auto"/>
                <w:szCs w:val="21"/>
              </w:rPr>
              <w:t>（5）《</w:t>
            </w:r>
            <w:r>
              <w:rPr>
                <w:rFonts w:hint="eastAsia" w:ascii="宋体" w:hAnsi="宋体" w:eastAsia="宋体" w:cs="宋体"/>
                <w:color w:val="auto"/>
                <w:szCs w:val="21"/>
                <w:lang w:eastAsia="zh-CN"/>
              </w:rPr>
              <w:t>合规性评价控制程序</w:t>
            </w:r>
            <w:r>
              <w:rPr>
                <w:rFonts w:hint="eastAsia" w:ascii="宋体" w:hAnsi="宋体" w:eastAsia="宋体" w:cs="宋体"/>
                <w:color w:val="auto"/>
                <w:szCs w:val="21"/>
              </w:rPr>
              <w:t>》</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7"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QE9.3 </w:t>
            </w:r>
          </w:p>
          <w:p>
            <w:pPr>
              <w:rPr>
                <w:rFonts w:ascii="宋体" w:hAnsi="宋体"/>
                <w:color w:val="auto"/>
                <w:szCs w:val="21"/>
              </w:rPr>
            </w:pP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时间：</w:t>
            </w:r>
            <w:r>
              <w:rPr>
                <w:rFonts w:hint="eastAsia" w:ascii="宋体" w:hAnsi="宋体" w:cs="宋体"/>
                <w:color w:val="auto"/>
                <w:szCs w:val="21"/>
                <w:lang w:val="en-US" w:eastAsia="zh-CN"/>
              </w:rPr>
              <w:t>2021年4月15日</w:t>
            </w:r>
            <w:r>
              <w:rPr>
                <w:rFonts w:hint="eastAsia" w:ascii="宋体" w:hAnsi="宋体" w:cs="宋体"/>
                <w:color w:val="auto"/>
                <w:szCs w:val="21"/>
                <w:lang w:eastAsia="zh-CN"/>
              </w:rPr>
              <w:t>（</w:t>
            </w:r>
            <w:r>
              <w:rPr>
                <w:rFonts w:hint="eastAsia" w:ascii="宋体" w:hAnsi="宋体" w:cs="宋体"/>
                <w:color w:val="auto"/>
                <w:szCs w:val="21"/>
                <w:lang w:val="en-US" w:eastAsia="zh-CN"/>
              </w:rPr>
              <w:t>上次评审时间：</w:t>
            </w:r>
            <w:r>
              <w:rPr>
                <w:rFonts w:hint="eastAsia" w:ascii="宋体" w:hAnsi="宋体"/>
                <w:color w:val="auto"/>
                <w:szCs w:val="21"/>
              </w:rPr>
              <w:t>2020年1月21日</w:t>
            </w:r>
            <w:r>
              <w:rPr>
                <w:rFonts w:hint="eastAsia" w:ascii="宋体" w:hAnsi="宋体"/>
                <w:color w:val="auto"/>
                <w:szCs w:val="21"/>
                <w:lang w:eastAsia="zh-CN"/>
              </w:rPr>
              <w:t>，</w:t>
            </w:r>
            <w:r>
              <w:rPr>
                <w:rFonts w:hint="eastAsia" w:ascii="宋体" w:hAnsi="宋体"/>
                <w:color w:val="auto"/>
                <w:szCs w:val="21"/>
                <w:lang w:val="en-US" w:eastAsia="zh-CN"/>
              </w:rPr>
              <w:t>超过12个月，负责人称由于公司搬迁，评审延后，已告知负责人</w:t>
            </w:r>
            <w:r>
              <w:rPr>
                <w:rFonts w:hint="eastAsia" w:ascii="宋体" w:hAnsi="宋体" w:cs="宋体"/>
                <w:color w:val="auto"/>
                <w:szCs w:val="21"/>
              </w:rPr>
              <w:t>每次时间间隔不超过12个月</w:t>
            </w:r>
            <w:r>
              <w:rPr>
                <w:rFonts w:hint="eastAsia" w:ascii="宋体" w:hAnsi="宋体"/>
                <w:color w:val="auto"/>
                <w:szCs w:val="21"/>
                <w:lang w:val="en-US" w:eastAsia="zh-CN"/>
              </w:rPr>
              <w:t>，下次审核时关注）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主持人：</w:t>
            </w:r>
            <w:r>
              <w:rPr>
                <w:rFonts w:hint="eastAsia"/>
                <w:color w:val="auto"/>
                <w:szCs w:val="21"/>
                <w:lang w:eastAsia="zh-CN"/>
              </w:rPr>
              <w:t>吴秉桥</w:t>
            </w:r>
            <w:r>
              <w:rPr>
                <w:rFonts w:hint="eastAsia" w:ascii="宋体" w:hAnsi="宋体" w:cs="宋体"/>
                <w:color w:val="auto"/>
                <w:szCs w:val="21"/>
              </w:rPr>
              <w:t>总经理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参加人员：体系涉及到的各部门所有有人员</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评审输入内容：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1）评价内部审核的结果及现行管理体系是否有效。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2）评价现行管理体系的有效性、适宜性、符合性。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3）评价方针、目标、指标、管理方案是否实现以及是否符合本公司发展的需要和用户期望。</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4）评价相关方的投诉、建议及其要求是否得到解决和满足。</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5）评价公司经营的环境。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6）评价过程和产品的监视和测量情况，法规及其他要求合规性评价情况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7）评价服务过程及验收情况，法规及其他要求符合性情况。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8）评价不符合、纠正和预防措施的状况，以及环境因素识别和评价的总结情况。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9）现行管理体系有无更改的必要及更改的时机。</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10）评价重大环境因素及危险源识别的识别及控制情况。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11）</w:t>
            </w:r>
            <w:r>
              <w:rPr>
                <w:rFonts w:hint="eastAsia" w:ascii="宋体" w:hAnsi="宋体" w:cs="宋体"/>
                <w:color w:val="auto"/>
                <w:szCs w:val="21"/>
                <w:lang w:val="en-US" w:eastAsia="zh-CN"/>
              </w:rPr>
              <w:t>上次</w:t>
            </w:r>
            <w:r>
              <w:rPr>
                <w:rFonts w:hint="eastAsia" w:ascii="宋体" w:hAnsi="宋体" w:cs="宋体"/>
                <w:color w:val="auto"/>
                <w:szCs w:val="21"/>
              </w:rPr>
              <w:t>改进</w:t>
            </w:r>
            <w:r>
              <w:rPr>
                <w:rFonts w:hint="eastAsia" w:ascii="宋体" w:hAnsi="宋体" w:cs="宋体"/>
                <w:color w:val="auto"/>
                <w:szCs w:val="21"/>
                <w:lang w:val="en-US" w:eastAsia="zh-CN"/>
              </w:rPr>
              <w:t>项的跟踪验证</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ind w:firstLine="210" w:firstLineChars="100"/>
              <w:jc w:val="left"/>
              <w:rPr>
                <w:rFonts w:ascii="宋体" w:hAnsi="宋体" w:cs="宋体"/>
                <w:color w:val="auto"/>
                <w:szCs w:val="21"/>
              </w:rPr>
            </w:pPr>
            <w:r>
              <w:rPr>
                <w:rFonts w:hint="eastAsia" w:ascii="宋体" w:hAnsi="宋体" w:cs="宋体"/>
                <w:color w:val="auto"/>
                <w:szCs w:val="21"/>
              </w:rPr>
              <w:t>本公司新近建立的质量、环境、职业健康安全管理体系，目前符合本公司的现状，符合管理体系标准的要求，内容充分、适宜；从运行情况看，各项管理活动可以按照体系所规定的方法实施，各过程和活动处于稳定的受控状态，结果能达到预期的效果，通过对过程和服务质量、环境、职业健康安全的监视和测量，本公司的质量、环境、职业健康安全目标基本达到，用户要求得到满足；体系运行有效。</w:t>
            </w:r>
          </w:p>
          <w:p>
            <w:pPr>
              <w:tabs>
                <w:tab w:val="center" w:pos="3169"/>
              </w:tabs>
              <w:spacing w:line="400" w:lineRule="exact"/>
              <w:ind w:firstLine="210" w:firstLineChars="100"/>
              <w:jc w:val="left"/>
              <w:rPr>
                <w:rFonts w:hint="eastAsia" w:ascii="宋体" w:hAnsi="宋体" w:cs="宋体"/>
                <w:color w:val="auto"/>
                <w:szCs w:val="21"/>
              </w:rPr>
            </w:pPr>
            <w:r>
              <w:rPr>
                <w:rFonts w:hint="eastAsia" w:ascii="宋体" w:hAnsi="宋体" w:cs="宋体"/>
                <w:color w:val="auto"/>
                <w:szCs w:val="21"/>
              </w:rPr>
              <w:t>本公司现行的质量、环境、职业健康安全、方针、目标符合用户期望及本公司发展。</w:t>
            </w:r>
          </w:p>
          <w:p>
            <w:pPr>
              <w:tabs>
                <w:tab w:val="center" w:pos="3169"/>
              </w:tabs>
              <w:spacing w:line="400" w:lineRule="exact"/>
              <w:ind w:firstLine="210" w:firstLineChars="100"/>
              <w:jc w:val="left"/>
              <w:rPr>
                <w:rFonts w:hint="eastAsia" w:ascii="宋体" w:hAnsi="宋体" w:cs="宋体"/>
                <w:color w:val="auto"/>
                <w:szCs w:val="21"/>
              </w:rPr>
            </w:pPr>
            <w:r>
              <w:rPr>
                <w:rFonts w:hint="eastAsia" w:ascii="宋体" w:hAnsi="宋体" w:cs="宋体"/>
                <w:color w:val="auto"/>
                <w:szCs w:val="21"/>
              </w:rPr>
              <w:t>提出以下改进内容：</w:t>
            </w:r>
            <w:r>
              <w:rPr>
                <w:rFonts w:hint="eastAsia" w:ascii="宋体" w:hAnsi="宋体" w:cs="宋体"/>
                <w:color w:val="auto"/>
                <w:szCs w:val="21"/>
                <w:lang w:val="en-US" w:eastAsia="zh-CN"/>
              </w:rPr>
              <w:t>1、合格供应商的评价。2、对本年度供应商的业绩进行评价。查改进计划及完成情况，公司与2021年4月20日对供应商进行了业绩和合格评价。明确了符合我公司要求的合格供应商。改进有效。</w:t>
            </w:r>
          </w:p>
          <w:p>
            <w:pPr>
              <w:tabs>
                <w:tab w:val="center" w:pos="3169"/>
              </w:tabs>
              <w:spacing w:line="400" w:lineRule="exact"/>
              <w:ind w:firstLine="210" w:firstLineChars="100"/>
              <w:jc w:val="left"/>
              <w:rPr>
                <w:rFonts w:hint="eastAsia" w:ascii="宋体" w:hAnsi="宋体" w:cs="宋体"/>
                <w:color w:val="auto"/>
                <w:szCs w:val="21"/>
              </w:rPr>
            </w:pPr>
            <w:r>
              <w:rPr>
                <w:rFonts w:hint="eastAsia" w:ascii="宋体" w:hAnsi="宋体" w:cs="宋体"/>
                <w:color w:val="auto"/>
                <w:szCs w:val="21"/>
                <w:lang w:val="en-US" w:eastAsia="zh-CN"/>
              </w:rPr>
              <w:t>近一年来，</w:t>
            </w:r>
            <w:r>
              <w:rPr>
                <w:rFonts w:hint="eastAsia" w:ascii="宋体" w:hAnsi="宋体" w:cs="宋体"/>
                <w:color w:val="auto"/>
                <w:szCs w:val="21"/>
              </w:rPr>
              <w:t>未收到相关法及顾客投诉抱怨；</w:t>
            </w:r>
          </w:p>
          <w:p>
            <w:pPr>
              <w:tabs>
                <w:tab w:val="center" w:pos="3169"/>
              </w:tabs>
              <w:spacing w:line="400" w:lineRule="exact"/>
              <w:ind w:firstLine="210" w:firstLineChars="100"/>
              <w:jc w:val="left"/>
              <w:rPr>
                <w:rFonts w:ascii="宋体" w:hAnsi="宋体" w:cs="宋体"/>
                <w:color w:val="auto"/>
                <w:szCs w:val="21"/>
              </w:rPr>
            </w:pPr>
            <w:r>
              <w:rPr>
                <w:rFonts w:hint="eastAsia" w:ascii="宋体" w:hAnsi="宋体" w:cs="宋体"/>
                <w:color w:val="auto"/>
                <w:szCs w:val="21"/>
              </w:rPr>
              <w:t>管理评审结论：公司管理体系的持续的适宜、充分和有效的，并与公司战略方向保持一致。</w:t>
            </w:r>
          </w:p>
          <w:p>
            <w:pPr>
              <w:rPr>
                <w:rFonts w:ascii="宋体" w:hAnsi="宋体" w:eastAsia="宋体" w:cs="宋体"/>
                <w:color w:val="auto"/>
                <w:kern w:val="2"/>
                <w:sz w:val="21"/>
                <w:szCs w:val="21"/>
                <w:lang w:val="en-US" w:eastAsia="zh-CN" w:bidi="ar-SA"/>
              </w:rPr>
            </w:pPr>
          </w:p>
        </w:tc>
        <w:tc>
          <w:tcPr>
            <w:tcW w:w="1585" w:type="dxa"/>
            <w:vAlign w:val="top"/>
          </w:tcPr>
          <w:p>
            <w:pPr>
              <w:rPr>
                <w:rFonts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ascii="宋体" w:hAnsi="宋体"/>
                <w:color w:val="auto"/>
                <w:szCs w:val="21"/>
              </w:rPr>
            </w:pPr>
            <w:r>
              <w:rPr>
                <w:rFonts w:hint="eastAsia" w:ascii="宋体" w:hAnsi="宋体" w:cs="宋体"/>
                <w:color w:val="auto"/>
                <w:szCs w:val="21"/>
              </w:rPr>
              <w:t>QE10.1;10.2;10.3</w:t>
            </w:r>
          </w:p>
        </w:tc>
        <w:tc>
          <w:tcPr>
            <w:tcW w:w="10004" w:type="dxa"/>
            <w:vAlign w:val="top"/>
          </w:tcPr>
          <w:p>
            <w:pPr>
              <w:tabs>
                <w:tab w:val="center" w:pos="3169"/>
              </w:tabs>
              <w:spacing w:line="400" w:lineRule="exact"/>
              <w:ind w:firstLine="210" w:firstLineChars="100"/>
              <w:jc w:val="left"/>
              <w:rPr>
                <w:rFonts w:hint="eastAsia" w:ascii="宋体" w:hAnsi="宋体" w:cs="宋体"/>
                <w:color w:val="auto"/>
                <w:szCs w:val="21"/>
              </w:rPr>
            </w:pPr>
            <w:r>
              <w:rPr>
                <w:rFonts w:hint="eastAsia" w:ascii="宋体" w:hAnsi="宋体" w:cs="宋体"/>
                <w:color w:val="auto"/>
                <w:szCs w:val="21"/>
              </w:rPr>
              <w:t>公司制定系列程序文件《管理评审程序》、《绩效监视和测量程序》、《纠正与预防措施程序》及《内部审核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ind w:firstLine="210" w:firstLineChars="100"/>
              <w:jc w:val="left"/>
              <w:rPr>
                <w:rFonts w:hint="eastAsia" w:ascii="宋体" w:hAnsi="宋体" w:cs="宋体"/>
                <w:color w:val="auto"/>
                <w:szCs w:val="21"/>
              </w:rPr>
            </w:pPr>
            <w:r>
              <w:rPr>
                <w:rFonts w:hint="eastAsia" w:ascii="宋体" w:hAnsi="宋体" w:cs="宋体"/>
                <w:color w:val="auto"/>
                <w:szCs w:val="21"/>
              </w:rPr>
              <w:t>公司通过质量方针、目标的达成分析、内部质量审核结果、数据资料统计分析、纠正和预防措施和管理评审等方式，以推动质量、环境和职业健康安全管理体系的持续改进。</w:t>
            </w:r>
          </w:p>
          <w:p>
            <w:pPr>
              <w:tabs>
                <w:tab w:val="center" w:pos="3169"/>
              </w:tabs>
              <w:spacing w:line="400" w:lineRule="exact"/>
              <w:ind w:firstLine="210" w:firstLineChars="100"/>
              <w:jc w:val="left"/>
              <w:rPr>
                <w:rFonts w:hint="eastAsia" w:ascii="宋体" w:hAnsi="宋体" w:cs="宋体"/>
                <w:color w:val="auto"/>
                <w:szCs w:val="21"/>
              </w:rPr>
            </w:pPr>
            <w:r>
              <w:rPr>
                <w:rFonts w:hint="eastAsia" w:ascii="宋体" w:hAnsi="宋体" w:cs="宋体"/>
                <w:color w:val="auto"/>
                <w:szCs w:val="21"/>
              </w:rPr>
              <w:t>公司制定《</w:t>
            </w:r>
            <w:r>
              <w:rPr>
                <w:rFonts w:hint="eastAsia" w:ascii="宋体" w:hAnsi="宋体" w:cs="宋体"/>
                <w:color w:val="auto"/>
                <w:szCs w:val="21"/>
                <w:lang w:eastAsia="zh-CN"/>
              </w:rPr>
              <w:t>事故、事件和不符合管理程序</w:t>
            </w:r>
            <w:r>
              <w:rPr>
                <w:rFonts w:hint="eastAsia" w:ascii="宋体" w:hAnsi="宋体" w:cs="宋体"/>
                <w:color w:val="auto"/>
                <w:szCs w:val="21"/>
              </w:rPr>
              <w:t>》及《</w:t>
            </w:r>
            <w:r>
              <w:rPr>
                <w:rFonts w:hint="eastAsia" w:ascii="宋体" w:hAnsi="宋体" w:cs="宋体"/>
                <w:color w:val="auto"/>
                <w:szCs w:val="21"/>
                <w:lang w:eastAsia="zh-CN"/>
              </w:rPr>
              <w:t>客户满意度控制程序</w:t>
            </w:r>
            <w:r>
              <w:rPr>
                <w:rFonts w:hint="eastAsia" w:ascii="宋体" w:hAnsi="宋体" w:cs="宋体"/>
                <w:color w:val="auto"/>
                <w:szCs w:val="21"/>
              </w:rPr>
              <w:t>》实施纠正措施，消除客户投诉的原因，以防止其再发生。在《</w:t>
            </w:r>
            <w:r>
              <w:rPr>
                <w:rFonts w:hint="eastAsia" w:ascii="宋体" w:hAnsi="宋体" w:cs="宋体"/>
                <w:color w:val="auto"/>
                <w:szCs w:val="21"/>
                <w:lang w:eastAsia="zh-CN"/>
              </w:rPr>
              <w:t>客户满意度控制程序</w:t>
            </w:r>
            <w:r>
              <w:rPr>
                <w:rFonts w:hint="eastAsia" w:ascii="宋体" w:hAnsi="宋体" w:cs="宋体"/>
                <w:color w:val="auto"/>
                <w:szCs w:val="21"/>
              </w:rPr>
              <w:t>》文件中规定了顾客满意度信息来源方法：顾客满意度信息来源：</w:t>
            </w:r>
          </w:p>
          <w:p>
            <w:pPr>
              <w:tabs>
                <w:tab w:val="center" w:pos="3169"/>
              </w:tabs>
              <w:spacing w:line="400" w:lineRule="exact"/>
              <w:ind w:firstLine="210" w:firstLineChars="100"/>
              <w:jc w:val="left"/>
              <w:rPr>
                <w:rFonts w:hint="eastAsia" w:ascii="宋体" w:hAnsi="宋体" w:cs="宋体"/>
                <w:color w:val="auto"/>
                <w:szCs w:val="21"/>
              </w:rPr>
            </w:pPr>
            <w:r>
              <w:rPr>
                <w:rFonts w:hint="eastAsia" w:ascii="宋体" w:hAnsi="宋体" w:cs="宋体"/>
                <w:color w:val="auto"/>
                <w:szCs w:val="21"/>
              </w:rPr>
              <w:t>（1）顾客满意度信息可来自：</w:t>
            </w:r>
          </w:p>
          <w:p>
            <w:pPr>
              <w:tabs>
                <w:tab w:val="center" w:pos="3169"/>
              </w:tabs>
              <w:spacing w:line="400" w:lineRule="exact"/>
              <w:ind w:firstLine="210" w:firstLineChars="100"/>
              <w:jc w:val="left"/>
              <w:rPr>
                <w:rFonts w:hint="eastAsia" w:ascii="宋体" w:hAnsi="宋体" w:cs="宋体"/>
                <w:color w:val="auto"/>
                <w:szCs w:val="21"/>
              </w:rPr>
            </w:pPr>
            <w:r>
              <w:rPr>
                <w:rFonts w:hint="eastAsia" w:ascii="宋体" w:hAnsi="宋体" w:cs="宋体"/>
                <w:color w:val="auto"/>
                <w:szCs w:val="21"/>
              </w:rPr>
              <w:t>顾客满意度调查表；</w:t>
            </w:r>
          </w:p>
          <w:p>
            <w:pPr>
              <w:numPr>
                <w:ilvl w:val="2"/>
                <w:numId w:val="2"/>
              </w:numPr>
              <w:tabs>
                <w:tab w:val="left" w:pos="1820"/>
              </w:tabs>
              <w:adjustRightInd w:val="0"/>
              <w:snapToGrid w:val="0"/>
              <w:spacing w:line="360" w:lineRule="auto"/>
              <w:rPr>
                <w:rFonts w:ascii="宋体" w:hAnsi="宋体" w:cs="宋体"/>
                <w:color w:val="auto"/>
                <w:szCs w:val="21"/>
              </w:rPr>
            </w:pPr>
            <w:r>
              <w:rPr>
                <w:rFonts w:hint="eastAsia" w:ascii="宋体" w:hAnsi="宋体" w:cs="宋体"/>
                <w:color w:val="auto"/>
                <w:szCs w:val="21"/>
              </w:rPr>
              <w:t>顾客的抱怨及投诉；</w:t>
            </w:r>
          </w:p>
          <w:p>
            <w:pPr>
              <w:numPr>
                <w:ilvl w:val="2"/>
                <w:numId w:val="2"/>
              </w:numPr>
              <w:tabs>
                <w:tab w:val="left" w:pos="1820"/>
              </w:tabs>
              <w:adjustRightInd w:val="0"/>
              <w:snapToGrid w:val="0"/>
              <w:spacing w:line="360" w:lineRule="auto"/>
              <w:rPr>
                <w:rFonts w:ascii="宋体" w:hAnsi="宋体" w:cs="宋体"/>
                <w:color w:val="auto"/>
                <w:szCs w:val="21"/>
              </w:rPr>
            </w:pPr>
            <w:r>
              <w:rPr>
                <w:rFonts w:hint="eastAsia" w:ascii="宋体" w:hAnsi="宋体" w:cs="宋体"/>
                <w:color w:val="auto"/>
                <w:szCs w:val="21"/>
              </w:rPr>
              <w:t>顾客的赞扬；</w:t>
            </w:r>
          </w:p>
          <w:p>
            <w:pPr>
              <w:numPr>
                <w:ilvl w:val="2"/>
                <w:numId w:val="2"/>
              </w:numPr>
              <w:tabs>
                <w:tab w:val="left" w:pos="1820"/>
              </w:tabs>
              <w:adjustRightInd w:val="0"/>
              <w:snapToGrid w:val="0"/>
              <w:spacing w:line="360" w:lineRule="auto"/>
              <w:rPr>
                <w:rFonts w:ascii="宋体" w:hAnsi="宋体" w:cs="宋体"/>
                <w:color w:val="auto"/>
                <w:szCs w:val="21"/>
              </w:rPr>
            </w:pPr>
            <w:r>
              <w:rPr>
                <w:rFonts w:hint="eastAsia" w:ascii="宋体" w:hAnsi="宋体" w:cs="宋体"/>
                <w:color w:val="auto"/>
                <w:szCs w:val="21"/>
              </w:rPr>
              <w:t>顾客的索赔；</w:t>
            </w:r>
          </w:p>
          <w:p>
            <w:pPr>
              <w:numPr>
                <w:ilvl w:val="2"/>
                <w:numId w:val="2"/>
              </w:numPr>
              <w:tabs>
                <w:tab w:val="left" w:pos="1820"/>
              </w:tabs>
              <w:adjustRightInd w:val="0"/>
              <w:snapToGrid w:val="0"/>
              <w:spacing w:line="360" w:lineRule="auto"/>
              <w:rPr>
                <w:rFonts w:ascii="宋体" w:hAnsi="宋体" w:cs="宋体"/>
                <w:color w:val="auto"/>
                <w:szCs w:val="21"/>
              </w:rPr>
            </w:pPr>
            <w:r>
              <w:rPr>
                <w:rFonts w:hint="eastAsia" w:ascii="宋体" w:hAnsi="宋体" w:cs="宋体"/>
                <w:color w:val="auto"/>
                <w:szCs w:val="21"/>
              </w:rPr>
              <w:t>流失业务的分析；</w:t>
            </w:r>
          </w:p>
          <w:p>
            <w:pPr>
              <w:numPr>
                <w:ilvl w:val="2"/>
                <w:numId w:val="2"/>
              </w:numPr>
              <w:tabs>
                <w:tab w:val="left" w:pos="1820"/>
              </w:tabs>
              <w:adjustRightInd w:val="0"/>
              <w:snapToGrid w:val="0"/>
              <w:spacing w:line="360" w:lineRule="auto"/>
              <w:rPr>
                <w:rFonts w:ascii="宋体" w:hAnsi="宋体" w:cs="宋体"/>
                <w:color w:val="auto"/>
                <w:szCs w:val="21"/>
              </w:rPr>
            </w:pPr>
            <w:r>
              <w:rPr>
                <w:rFonts w:hint="eastAsia" w:ascii="宋体" w:hAnsi="宋体" w:cs="宋体"/>
                <w:color w:val="auto"/>
                <w:szCs w:val="21"/>
              </w:rPr>
              <w:t>经销商的报告。</w:t>
            </w:r>
          </w:p>
          <w:p>
            <w:pPr>
              <w:tabs>
                <w:tab w:val="left" w:pos="952"/>
              </w:tabs>
              <w:adjustRightInd w:val="0"/>
              <w:snapToGrid w:val="0"/>
              <w:spacing w:line="360" w:lineRule="auto"/>
              <w:rPr>
                <w:rFonts w:ascii="宋体" w:hAnsi="宋体" w:cs="宋体"/>
                <w:color w:val="auto"/>
                <w:szCs w:val="21"/>
              </w:rPr>
            </w:pPr>
            <w:r>
              <w:rPr>
                <w:rFonts w:hint="eastAsia" w:ascii="宋体" w:hAnsi="宋体" w:cs="宋体"/>
                <w:color w:val="auto"/>
                <w:szCs w:val="21"/>
              </w:rPr>
              <w:t>（2）获得顾客满意度信息的方法可采取下述方式获得信息：</w:t>
            </w:r>
          </w:p>
          <w:p>
            <w:pPr>
              <w:numPr>
                <w:ilvl w:val="0"/>
                <w:numId w:val="3"/>
              </w:numPr>
              <w:tabs>
                <w:tab w:val="left" w:pos="1820"/>
              </w:tabs>
              <w:adjustRightInd w:val="0"/>
              <w:snapToGrid w:val="0"/>
              <w:spacing w:line="360" w:lineRule="auto"/>
              <w:ind w:left="960"/>
              <w:rPr>
                <w:rFonts w:ascii="宋体" w:hAnsi="宋体" w:cs="宋体"/>
                <w:color w:val="auto"/>
                <w:szCs w:val="21"/>
              </w:rPr>
            </w:pPr>
            <w:r>
              <w:rPr>
                <w:rFonts w:hint="eastAsia" w:ascii="宋体" w:hAnsi="宋体" w:cs="宋体"/>
                <w:color w:val="auto"/>
                <w:szCs w:val="21"/>
              </w:rPr>
              <w:t>向顾客发出《顾客满意度调查表》；</w:t>
            </w:r>
          </w:p>
          <w:p>
            <w:pPr>
              <w:numPr>
                <w:ilvl w:val="0"/>
                <w:numId w:val="3"/>
              </w:numPr>
              <w:tabs>
                <w:tab w:val="left" w:pos="1820"/>
              </w:tabs>
              <w:adjustRightInd w:val="0"/>
              <w:snapToGrid w:val="0"/>
              <w:spacing w:line="360" w:lineRule="auto"/>
              <w:ind w:left="960"/>
              <w:rPr>
                <w:rFonts w:ascii="宋体" w:hAnsi="宋体" w:cs="宋体"/>
                <w:color w:val="auto"/>
                <w:szCs w:val="21"/>
              </w:rPr>
            </w:pPr>
            <w:r>
              <w:rPr>
                <w:rFonts w:hint="eastAsia" w:ascii="宋体" w:hAnsi="宋体" w:cs="宋体"/>
                <w:color w:val="auto"/>
                <w:szCs w:val="21"/>
              </w:rPr>
              <w:t>走访顾客，填写《顾客满意度调查表》；</w:t>
            </w:r>
          </w:p>
          <w:p>
            <w:pPr>
              <w:tabs>
                <w:tab w:val="left" w:pos="1820"/>
              </w:tabs>
              <w:adjustRightInd w:val="0"/>
              <w:snapToGrid w:val="0"/>
              <w:spacing w:line="360" w:lineRule="auto"/>
              <w:ind w:left="600"/>
              <w:rPr>
                <w:rFonts w:ascii="宋体" w:hAnsi="宋体" w:cs="宋体"/>
                <w:color w:val="auto"/>
                <w:szCs w:val="21"/>
              </w:rPr>
            </w:pPr>
            <w:r>
              <w:rPr>
                <w:rFonts w:hint="eastAsia" w:ascii="宋体" w:hAnsi="宋体" w:cs="宋体"/>
                <w:color w:val="auto"/>
                <w:szCs w:val="21"/>
              </w:rPr>
              <w:t>c）建立顾客投诉热线电话。</w:t>
            </w:r>
          </w:p>
          <w:p>
            <w:pPr>
              <w:tabs>
                <w:tab w:val="left" w:pos="1820"/>
              </w:tabs>
              <w:adjustRightInd w:val="0"/>
              <w:snapToGrid w:val="0"/>
              <w:spacing w:line="360" w:lineRule="auto"/>
              <w:rPr>
                <w:rFonts w:ascii="宋体" w:hAnsi="宋体" w:cs="宋体"/>
                <w:color w:val="auto"/>
                <w:szCs w:val="21"/>
              </w:rPr>
            </w:pPr>
            <w:r>
              <w:rPr>
                <w:rFonts w:hint="eastAsia" w:ascii="宋体" w:hAnsi="宋体" w:cs="宋体"/>
                <w:color w:val="auto"/>
                <w:szCs w:val="21"/>
              </w:rPr>
              <w:t>相关责任部门要分析产生客户投诉的原因，按《纠正与预防措施</w:t>
            </w:r>
            <w:r>
              <w:rPr>
                <w:rFonts w:hint="eastAsia" w:ascii="宋体" w:hAnsi="宋体"/>
                <w:bCs/>
                <w:color w:val="auto"/>
                <w:spacing w:val="-20"/>
                <w:szCs w:val="21"/>
              </w:rPr>
              <w:t>程序</w:t>
            </w:r>
            <w:r>
              <w:rPr>
                <w:rFonts w:hint="eastAsia" w:ascii="宋体" w:hAnsi="宋体" w:cs="宋体"/>
                <w:color w:val="auto"/>
                <w:szCs w:val="21"/>
              </w:rPr>
              <w:t>》实施纠正措施。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不符合处理程序和机制健全。</w:t>
            </w:r>
          </w:p>
          <w:p>
            <w:pPr>
              <w:rPr>
                <w:rFonts w:ascii="宋体" w:hAnsi="宋体" w:eastAsia="宋体" w:cs="宋体"/>
                <w:color w:val="auto"/>
                <w:kern w:val="2"/>
                <w:sz w:val="21"/>
                <w:szCs w:val="21"/>
                <w:lang w:val="en-US" w:eastAsia="zh-CN" w:bidi="ar-SA"/>
              </w:rPr>
            </w:pPr>
            <w:r>
              <w:rPr>
                <w:rFonts w:hint="eastAsia" w:ascii="宋体" w:hAnsi="宋体" w:cs="宋体"/>
                <w:color w:val="auto"/>
                <w:szCs w:val="21"/>
              </w:rPr>
              <w:t>公司主要按策划的管理手册、程序文件等实施运行，主要采用内审、管理评审、数据分析、纠正和预防措施、质量方针和目标等来实现对质量、环境管理体系的改进，另外主要通过日常工作中发现的问题及时予以调整解决来实现。</w:t>
            </w:r>
          </w:p>
        </w:tc>
        <w:tc>
          <w:tcPr>
            <w:tcW w:w="1585" w:type="dxa"/>
            <w:vAlign w:val="top"/>
          </w:tcPr>
          <w:p>
            <w:pPr>
              <w:rPr>
                <w:rFonts w:ascii="Times New Roman" w:hAnsi="Times New Roman" w:eastAsia="宋体" w:cs="Times New Roman"/>
                <w:color w:val="auto"/>
                <w:kern w:val="2"/>
                <w:sz w:val="21"/>
                <w:lang w:val="en-US" w:eastAsia="zh-CN" w:bidi="ar-SA"/>
              </w:rPr>
            </w:pPr>
          </w:p>
        </w:tc>
      </w:tr>
    </w:tbl>
    <w:p>
      <w:pPr>
        <w:spacing w:line="480" w:lineRule="exact"/>
        <w:jc w:val="center"/>
        <w:rPr>
          <w:rFonts w:hint="eastAsia" w:ascii="隶书" w:hAnsi="宋体" w:eastAsia="隶书"/>
          <w:bCs/>
          <w:color w:val="auto"/>
          <w:sz w:val="36"/>
          <w:szCs w:val="36"/>
        </w:rPr>
      </w:pPr>
    </w:p>
    <w:p>
      <w:pPr>
        <w:pStyle w:val="6"/>
        <w:rPr>
          <w:color w:val="auto"/>
        </w:rPr>
      </w:pPr>
      <w:r>
        <w:rPr>
          <w:rFonts w:hint="eastAsia"/>
          <w:color w:val="auto"/>
        </w:rPr>
        <w:t>说明：不符合标注N</w:t>
      </w:r>
    </w:p>
    <w:p>
      <w:pPr>
        <w:spacing w:line="480" w:lineRule="exact"/>
        <w:jc w:val="center"/>
        <w:rPr>
          <w:rFonts w:hint="eastAsia"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eastAsia="宋体"/>
                <w:color w:val="auto"/>
                <w:sz w:val="24"/>
                <w:szCs w:val="24"/>
                <w:lang w:eastAsia="zh-CN"/>
              </w:rPr>
            </w:pPr>
            <w:r>
              <w:rPr>
                <w:rFonts w:hint="eastAsia"/>
                <w:color w:val="auto"/>
                <w:sz w:val="24"/>
                <w:szCs w:val="24"/>
              </w:rPr>
              <w:t>受审核部门：管理层   主管领导：</w:t>
            </w:r>
            <w:r>
              <w:rPr>
                <w:rFonts w:hint="eastAsia"/>
                <w:color w:val="auto"/>
                <w:sz w:val="24"/>
                <w:szCs w:val="24"/>
                <w:lang w:eastAsia="zh-CN"/>
              </w:rPr>
              <w:t>吴秉桥</w:t>
            </w:r>
            <w:r>
              <w:rPr>
                <w:rFonts w:hint="eastAsia"/>
                <w:color w:val="auto"/>
                <w:sz w:val="24"/>
                <w:szCs w:val="24"/>
              </w:rPr>
              <w:t>，   陪同人员：</w:t>
            </w:r>
            <w:r>
              <w:rPr>
                <w:rFonts w:hint="eastAsia"/>
                <w:color w:val="auto"/>
                <w:sz w:val="24"/>
                <w:szCs w:val="24"/>
                <w:lang w:eastAsia="zh-CN"/>
              </w:rPr>
              <w:t>段娟</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eastAsia="zh-CN"/>
              </w:rPr>
            </w:pPr>
            <w:r>
              <w:rPr>
                <w:rFonts w:hint="eastAsia"/>
                <w:color w:val="auto"/>
                <w:sz w:val="24"/>
                <w:szCs w:val="24"/>
              </w:rPr>
              <w:t>审核员：杨珍全    审核时间：</w:t>
            </w:r>
            <w:r>
              <w:rPr>
                <w:rFonts w:hint="eastAsia"/>
                <w:color w:val="auto"/>
                <w:sz w:val="24"/>
                <w:szCs w:val="24"/>
                <w:lang w:eastAsia="zh-CN"/>
              </w:rPr>
              <w:t>2021年05月29日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S:4.1;4.2;4.3;4.4</w:t>
            </w:r>
          </w:p>
          <w:p>
            <w:pPr>
              <w:adjustRightInd w:val="0"/>
              <w:snapToGrid w:val="0"/>
              <w:rPr>
                <w:rFonts w:ascii="宋体" w:hAnsi="宋体" w:cs="宋体"/>
                <w:color w:val="auto"/>
                <w:szCs w:val="21"/>
              </w:rPr>
            </w:pPr>
          </w:p>
          <w:p>
            <w:pPr>
              <w:rPr>
                <w:color w:val="auto"/>
              </w:rPr>
            </w:pPr>
          </w:p>
        </w:tc>
        <w:tc>
          <w:tcPr>
            <w:tcW w:w="10004" w:type="dxa"/>
          </w:tcPr>
          <w:p>
            <w:pPr>
              <w:rPr>
                <w:rFonts w:ascii="宋体" w:hAnsi="宋体"/>
                <w:color w:val="auto"/>
                <w:szCs w:val="21"/>
              </w:rPr>
            </w:pPr>
            <w:r>
              <w:rPr>
                <w:rFonts w:hint="eastAsia" w:ascii="宋体" w:hAnsi="宋体"/>
                <w:color w:val="auto"/>
                <w:szCs w:val="21"/>
              </w:rPr>
              <w:t>公司在管理手册和制定的《</w:t>
            </w:r>
            <w:r>
              <w:rPr>
                <w:rFonts w:hint="eastAsia" w:ascii="宋体" w:hAnsi="宋体"/>
                <w:color w:val="auto"/>
                <w:szCs w:val="21"/>
                <w:lang w:eastAsia="zh-CN"/>
              </w:rPr>
              <w:t>风险管理控制程序</w:t>
            </w:r>
            <w:r>
              <w:rPr>
                <w:rFonts w:hint="eastAsia" w:ascii="宋体" w:hAnsi="宋体"/>
                <w:color w:val="auto"/>
                <w:szCs w:val="21"/>
              </w:rPr>
              <w:t>》中，确定了对公司有利的内外部环境因素，对公司不利的内、外部因素有：市场竞争非常激烈，国家和政府对企业环保要求提高等。</w:t>
            </w:r>
          </w:p>
          <w:p>
            <w:pPr>
              <w:rPr>
                <w:rFonts w:ascii="宋体" w:hAnsi="宋体"/>
                <w:color w:val="auto"/>
                <w:szCs w:val="21"/>
              </w:rPr>
            </w:pPr>
            <w:r>
              <w:rPr>
                <w:rFonts w:hint="eastAsia" w:ascii="宋体" w:hAnsi="宋体"/>
                <w:color w:val="auto"/>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eastAsia="zh-CN"/>
              </w:rPr>
              <w:t>2021</w:t>
            </w:r>
            <w:r>
              <w:rPr>
                <w:rFonts w:hint="eastAsia" w:ascii="宋体" w:hAnsi="宋体" w:cs="宋体"/>
                <w:color w:val="auto"/>
                <w:szCs w:val="21"/>
              </w:rPr>
              <w:t>年总过程风险机会识别措施评价表，内容及记录清晰。</w:t>
            </w:r>
          </w:p>
          <w:p>
            <w:pPr>
              <w:tabs>
                <w:tab w:val="center" w:pos="3169"/>
              </w:tabs>
              <w:spacing w:line="400" w:lineRule="exact"/>
              <w:jc w:val="left"/>
              <w:rPr>
                <w:rFonts w:ascii="宋体" w:hAnsi="宋体" w:cs="宋体"/>
                <w:color w:val="auto"/>
                <w:szCs w:val="21"/>
              </w:rPr>
            </w:pPr>
            <w:r>
              <w:rPr>
                <w:rFonts w:hint="eastAsia" w:ascii="宋体" w:hAnsi="宋体"/>
                <w:color w:val="auto"/>
                <w:szCs w:val="21"/>
              </w:rPr>
              <w:t>公司确定的相关方有员工、</w:t>
            </w:r>
            <w:r>
              <w:rPr>
                <w:rFonts w:hint="eastAsia" w:ascii="宋体" w:hAnsi="宋体" w:cs="宋体"/>
                <w:color w:val="auto"/>
                <w:szCs w:val="21"/>
              </w:rPr>
              <w:t xml:space="preserve">顾客 </w:t>
            </w:r>
            <w:r>
              <w:rPr>
                <w:rFonts w:hint="eastAsia" w:ascii="宋体" w:hAnsi="宋体"/>
                <w:color w:val="auto"/>
                <w:szCs w:val="21"/>
              </w:rPr>
              <w:t>、政府机构、审核机构、供方等</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员工关注的主要问题有工资、待遇、晋升机制、福利等，供方和合作伙伴关注的主要问题互利和连续性，产品质量、售后服务、成本价格、交付期等。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查见《组织环境和相关方需求分析清单》</w:t>
            </w:r>
          </w:p>
          <w:p>
            <w:pPr>
              <w:spacing w:line="360" w:lineRule="auto"/>
              <w:ind w:firstLine="210" w:firstLineChars="100"/>
              <w:rPr>
                <w:rFonts w:ascii="宋体" w:hAnsi="宋体" w:cs="宋体"/>
                <w:color w:val="auto"/>
                <w:szCs w:val="21"/>
              </w:rPr>
            </w:pPr>
            <w:r>
              <w:rPr>
                <w:rFonts w:hint="eastAsia" w:ascii="宋体" w:hAnsi="宋体" w:cs="宋体"/>
                <w:color w:val="auto"/>
                <w:szCs w:val="21"/>
              </w:rPr>
              <w:t>抽相关方顾客的需求和期望：方案设计质量符合顾客要求；项目及时交付；服务价格合理等。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rPr>
                <w:rFonts w:ascii="宋体" w:hAnsi="宋体"/>
                <w:color w:val="auto"/>
                <w:szCs w:val="21"/>
              </w:rPr>
            </w:pPr>
            <w:r>
              <w:rPr>
                <w:rFonts w:hint="eastAsia" w:ascii="宋体" w:hAnsi="宋体"/>
                <w:color w:val="auto"/>
                <w:szCs w:val="21"/>
              </w:rPr>
              <w:t>公司在管理手册和制定的《风险和机遇管理制度》中，确定了对公司有利的内外部环境因素有：人员技能强，服务质量好、服务价格有竞争优势、国家对产业扶持力度加大。对公司不利的内、外部因素有：技术管理水平还需提高，项目交付周期长等。</w:t>
            </w:r>
          </w:p>
          <w:p>
            <w:pPr>
              <w:rPr>
                <w:rFonts w:ascii="宋体" w:hAnsi="宋体"/>
                <w:color w:val="auto"/>
                <w:szCs w:val="21"/>
              </w:rPr>
            </w:pPr>
            <w:r>
              <w:rPr>
                <w:rFonts w:hint="eastAsia" w:ascii="宋体" w:hAnsi="宋体"/>
                <w:color w:val="auto"/>
                <w:szCs w:val="21"/>
              </w:rPr>
              <w:t>公司通过业内展会、同行交流、座谈会、每周工作例会、QQ、微信等进行内外部沟通，并定期进行评审，形成会议记录。</w:t>
            </w:r>
          </w:p>
          <w:p>
            <w:pPr>
              <w:numPr>
                <w:ilvl w:val="0"/>
                <w:numId w:val="0"/>
              </w:numPr>
              <w:rPr>
                <w:rFonts w:hint="eastAsia"/>
                <w:color w:val="auto"/>
                <w:szCs w:val="21"/>
                <w:highlight w:val="none"/>
              </w:rPr>
            </w:pPr>
            <w:r>
              <w:rPr>
                <w:rFonts w:hint="eastAsia" w:ascii="宋体" w:hAnsi="宋体"/>
                <w:color w:val="auto"/>
                <w:szCs w:val="21"/>
                <w:highlight w:val="none"/>
                <w:lang w:val="en-US" w:eastAsia="zh-CN"/>
              </w:rPr>
              <w:t>现场确认</w:t>
            </w:r>
            <w:r>
              <w:rPr>
                <w:rFonts w:hint="eastAsia" w:ascii="宋体" w:hAnsi="宋体"/>
                <w:color w:val="auto"/>
                <w:szCs w:val="21"/>
                <w:highlight w:val="none"/>
              </w:rPr>
              <w:t>认</w:t>
            </w:r>
            <w:r>
              <w:rPr>
                <w:rFonts w:hint="eastAsia" w:ascii="宋体" w:hAnsi="宋体"/>
                <w:color w:val="auto"/>
                <w:szCs w:val="21"/>
                <w:highlight w:val="none"/>
                <w:lang w:val="en-US" w:eastAsia="zh-CN"/>
              </w:rPr>
              <w:t>证</w:t>
            </w:r>
            <w:r>
              <w:rPr>
                <w:rFonts w:hint="eastAsia" w:ascii="宋体" w:hAnsi="宋体"/>
                <w:color w:val="auto"/>
                <w:szCs w:val="21"/>
                <w:highlight w:val="none"/>
              </w:rPr>
              <w:t>范围：</w:t>
            </w:r>
          </w:p>
          <w:p>
            <w:pPr>
              <w:numPr>
                <w:ilvl w:val="0"/>
                <w:numId w:val="0"/>
              </w:numPr>
              <w:rPr>
                <w:rFonts w:hint="eastAsia" w:ascii="宋体" w:hAnsi="宋体"/>
                <w:color w:val="auto"/>
                <w:szCs w:val="21"/>
                <w:highlight w:val="none"/>
              </w:rPr>
            </w:pPr>
            <w:r>
              <w:rPr>
                <w:rFonts w:ascii="宋体" w:hAnsi="宋体"/>
                <w:b/>
                <w:color w:val="auto"/>
                <w:sz w:val="20"/>
              </w:rPr>
              <w:t>OHSM</w:t>
            </w:r>
            <w:r>
              <w:rPr>
                <w:rFonts w:hint="eastAsia" w:ascii="宋体" w:hAnsi="宋体" w:cs="宋体"/>
                <w:color w:val="auto"/>
                <w:szCs w:val="21"/>
              </w:rPr>
              <w:t>S</w:t>
            </w:r>
            <w:r>
              <w:rPr>
                <w:rFonts w:hint="eastAsia" w:ascii="宋体" w:hAnsi="宋体" w:cs="宋体"/>
                <w:color w:val="auto"/>
                <w:szCs w:val="21"/>
                <w:lang w:val="en-GB"/>
              </w:rPr>
              <w:t>:</w:t>
            </w:r>
            <w:r>
              <w:rPr>
                <w:rFonts w:hint="eastAsia" w:ascii="宋体" w:hAnsi="宋体" w:cs="宋体"/>
                <w:color w:val="auto"/>
                <w:szCs w:val="21"/>
              </w:rPr>
              <w:t>资质范围内环境污染治理所涉及的相关职业健康安全管理活动</w:t>
            </w:r>
          </w:p>
          <w:p>
            <w:pPr>
              <w:pStyle w:val="2"/>
              <w:rPr>
                <w:rFonts w:hint="eastAsia"/>
                <w:color w:val="auto"/>
              </w:rPr>
            </w:pPr>
          </w:p>
          <w:p>
            <w:pPr>
              <w:pStyle w:val="2"/>
              <w:rPr>
                <w:rFonts w:ascii="宋体" w:hAnsi="宋体" w:cs="宋体"/>
                <w:color w:val="auto"/>
                <w:szCs w:val="21"/>
              </w:rPr>
            </w:pPr>
            <w:r>
              <w:rPr>
                <w:rFonts w:hint="eastAsia" w:ascii="宋体" w:hAnsi="宋体" w:cs="宋体"/>
                <w:color w:val="auto"/>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O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S5.1</w:t>
            </w:r>
          </w:p>
        </w:tc>
        <w:tc>
          <w:tcPr>
            <w:tcW w:w="10004" w:type="dxa"/>
          </w:tcPr>
          <w:p>
            <w:pPr>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总经理：</w:t>
            </w:r>
            <w:r>
              <w:rPr>
                <w:rFonts w:hint="eastAsia" w:ascii="宋体" w:hAnsi="宋体" w:cs="宋体"/>
                <w:color w:val="auto"/>
                <w:szCs w:val="21"/>
                <w:lang w:eastAsia="zh-CN"/>
              </w:rPr>
              <w:t>吴秉桥</w:t>
            </w:r>
            <w:r>
              <w:rPr>
                <w:rFonts w:hint="eastAsia" w:ascii="宋体" w:hAnsi="宋体" w:cs="宋体"/>
                <w:color w:val="auto"/>
                <w:szCs w:val="21"/>
              </w:rPr>
              <w:t>；管代：</w:t>
            </w:r>
            <w:r>
              <w:rPr>
                <w:rFonts w:hint="eastAsia" w:ascii="宋体" w:hAnsi="宋体" w:cs="宋体"/>
                <w:color w:val="auto"/>
                <w:szCs w:val="21"/>
                <w:lang w:eastAsia="zh-CN"/>
              </w:rPr>
              <w:t>段娟</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通过与总经理交流：总经理从以下活动方式对公司建立、实施职业健康安全管理体系并持续改进其有效性所做出的承诺提供证据：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2、制定和发布公司自身发展</w:t>
            </w:r>
            <w:r>
              <w:rPr>
                <w:rFonts w:hint="eastAsia" w:ascii="宋体" w:hAnsi="宋体" w:cs="宋体"/>
                <w:color w:val="auto"/>
                <w:szCs w:val="21"/>
                <w:lang w:val="en-US" w:eastAsia="zh-CN"/>
              </w:rPr>
              <w:t>安全</w:t>
            </w:r>
            <w:r>
              <w:rPr>
                <w:rFonts w:hint="eastAsia" w:ascii="宋体" w:hAnsi="宋体" w:cs="宋体"/>
                <w:color w:val="auto"/>
                <w:szCs w:val="21"/>
              </w:rPr>
              <w:t xml:space="preserve">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S5.2 </w:t>
            </w:r>
          </w:p>
          <w:p>
            <w:pPr>
              <w:rPr>
                <w:b/>
                <w:color w:val="auto"/>
                <w:szCs w:val="21"/>
              </w:rPr>
            </w:pPr>
          </w:p>
        </w:tc>
        <w:tc>
          <w:tcPr>
            <w:tcW w:w="10004" w:type="dxa"/>
            <w:vAlign w:val="top"/>
          </w:tcPr>
          <w:p>
            <w:pPr>
              <w:rPr>
                <w:rFonts w:hint="eastAsia" w:ascii="宋体" w:hAnsi="宋体" w:eastAsia="宋体"/>
                <w:color w:val="auto"/>
                <w:szCs w:val="21"/>
                <w:lang w:eastAsia="zh-CN"/>
              </w:rPr>
            </w:pPr>
            <w:r>
              <w:rPr>
                <w:rFonts w:hint="eastAsia" w:ascii="宋体" w:hAnsi="宋体"/>
                <w:color w:val="auto"/>
                <w:szCs w:val="21"/>
              </w:rPr>
              <w:t>职业健康安全</w:t>
            </w:r>
            <w:r>
              <w:rPr>
                <w:rFonts w:hint="eastAsia" w:ascii="宋体" w:hAnsi="宋体"/>
                <w:color w:val="auto"/>
                <w:szCs w:val="21"/>
                <w:lang w:eastAsia="zh-CN"/>
              </w:rPr>
              <w:t>（</w:t>
            </w:r>
            <w:r>
              <w:rPr>
                <w:rFonts w:hint="eastAsia" w:ascii="宋体" w:hAnsi="宋体"/>
                <w:color w:val="auto"/>
                <w:szCs w:val="21"/>
                <w:lang w:val="en-US" w:eastAsia="zh-CN"/>
              </w:rPr>
              <w:t>含</w:t>
            </w:r>
            <w:r>
              <w:rPr>
                <w:rFonts w:hint="eastAsia" w:ascii="宋体" w:hAnsi="宋体"/>
                <w:color w:val="auto"/>
                <w:szCs w:val="21"/>
              </w:rPr>
              <w:t>环境</w:t>
            </w:r>
            <w:r>
              <w:rPr>
                <w:rFonts w:hint="eastAsia" w:ascii="宋体" w:hAnsi="宋体"/>
                <w:color w:val="auto"/>
                <w:szCs w:val="21"/>
                <w:lang w:eastAsia="zh-CN"/>
              </w:rPr>
              <w:t>）</w:t>
            </w:r>
            <w:r>
              <w:rPr>
                <w:rFonts w:hint="eastAsia" w:ascii="宋体" w:hAnsi="宋体"/>
                <w:color w:val="auto"/>
                <w:szCs w:val="21"/>
              </w:rPr>
              <w:t>方针</w:t>
            </w:r>
            <w:r>
              <w:rPr>
                <w:rFonts w:hint="eastAsia" w:ascii="宋体" w:hAnsi="宋体"/>
                <w:color w:val="auto"/>
                <w:szCs w:val="21"/>
                <w:lang w:eastAsia="zh-CN"/>
              </w:rPr>
              <w:t>：</w:t>
            </w:r>
          </w:p>
          <w:p>
            <w:pPr>
              <w:rPr>
                <w:rFonts w:ascii="宋体" w:hAnsi="宋体"/>
                <w:color w:val="auto"/>
                <w:szCs w:val="21"/>
              </w:rPr>
            </w:pPr>
            <w:r>
              <w:rPr>
                <w:rFonts w:hint="eastAsia" w:ascii="宋体" w:hAnsi="宋体"/>
                <w:color w:val="auto"/>
                <w:szCs w:val="21"/>
              </w:rPr>
              <w:t>预防为主，控制服务过程环境因素和不可接受风险；</w:t>
            </w:r>
          </w:p>
          <w:p>
            <w:pPr>
              <w:rPr>
                <w:rFonts w:ascii="宋体" w:hAnsi="宋体"/>
                <w:color w:val="auto"/>
                <w:szCs w:val="21"/>
              </w:rPr>
            </w:pPr>
            <w:r>
              <w:rPr>
                <w:rFonts w:hint="eastAsia" w:ascii="宋体" w:hAnsi="宋体"/>
                <w:color w:val="auto"/>
                <w:szCs w:val="21"/>
              </w:rPr>
              <w:t>强化监督，遵守有关的环保和安全法律法规；</w:t>
            </w:r>
          </w:p>
          <w:p>
            <w:pPr>
              <w:rPr>
                <w:rFonts w:ascii="宋体" w:hAnsi="宋体"/>
                <w:color w:val="auto"/>
                <w:szCs w:val="21"/>
              </w:rPr>
            </w:pPr>
            <w:r>
              <w:rPr>
                <w:rFonts w:hint="eastAsia" w:ascii="宋体" w:hAnsi="宋体"/>
                <w:color w:val="auto"/>
                <w:szCs w:val="21"/>
              </w:rPr>
              <w:t>以人为本，维护员工的权益和职业安全健康；</w:t>
            </w:r>
          </w:p>
          <w:p>
            <w:pPr>
              <w:rPr>
                <w:rFonts w:ascii="宋体" w:hAnsi="宋体"/>
                <w:color w:val="auto"/>
                <w:szCs w:val="21"/>
              </w:rPr>
            </w:pPr>
            <w:r>
              <w:rPr>
                <w:rFonts w:hint="eastAsia" w:ascii="宋体" w:hAnsi="宋体"/>
                <w:color w:val="auto"/>
                <w:szCs w:val="21"/>
              </w:rPr>
              <w:t>降耗减排，合理利用资源、施加环境影响，减少各类污染排放；</w:t>
            </w:r>
          </w:p>
          <w:p>
            <w:pPr>
              <w:rPr>
                <w:rFonts w:ascii="宋体" w:hAnsi="宋体"/>
                <w:color w:val="auto"/>
                <w:szCs w:val="21"/>
              </w:rPr>
            </w:pPr>
            <w:r>
              <w:rPr>
                <w:rFonts w:hint="eastAsia" w:ascii="宋体" w:hAnsi="宋体"/>
                <w:color w:val="auto"/>
                <w:szCs w:val="21"/>
              </w:rPr>
              <w:t>科学管理，实现环保和安全绩效的持续改进。</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int="eastAsia" w:ascii="宋体" w:hAnsi="宋体"/>
                <w:color w:val="auto"/>
                <w:szCs w:val="21"/>
              </w:rPr>
              <w:t>职业健康安全</w:t>
            </w:r>
            <w:r>
              <w:rPr>
                <w:rFonts w:hint="eastAsia" w:ascii="宋体" w:hAnsi="宋体" w:cs="宋体"/>
                <w:color w:val="auto"/>
                <w:szCs w:val="21"/>
              </w:rPr>
              <w:t>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olor w:val="auto"/>
                <w:szCs w:val="21"/>
              </w:rPr>
              <w:t>职业健康安全</w:t>
            </w:r>
            <w:r>
              <w:rPr>
                <w:rFonts w:hint="eastAsia" w:ascii="宋体" w:hAnsi="宋体" w:cs="宋体"/>
                <w:color w:val="auto"/>
                <w:szCs w:val="21"/>
              </w:rPr>
              <w:t>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eastAsia="宋体" w:cs="宋体"/>
                <w:color w:val="auto"/>
                <w:kern w:val="2"/>
                <w:sz w:val="21"/>
                <w:szCs w:val="21"/>
                <w:lang w:val="en-US" w:eastAsia="zh-CN" w:bidi="ar-SA"/>
              </w:rPr>
            </w:pPr>
            <w:r>
              <w:rPr>
                <w:rFonts w:hint="eastAsia" w:ascii="宋体" w:hAnsi="宋体" w:cs="宋体"/>
                <w:color w:val="auto"/>
                <w:szCs w:val="21"/>
              </w:rPr>
              <w:t>企业的</w:t>
            </w:r>
            <w:r>
              <w:rPr>
                <w:rFonts w:hint="eastAsia" w:ascii="宋体" w:hAnsi="宋体"/>
                <w:color w:val="auto"/>
                <w:szCs w:val="21"/>
              </w:rPr>
              <w:t>职业健康安全</w:t>
            </w:r>
            <w:r>
              <w:rPr>
                <w:rFonts w:hint="eastAsia" w:ascii="宋体" w:hAnsi="宋体" w:cs="宋体"/>
                <w:color w:val="auto"/>
                <w:szCs w:val="21"/>
              </w:rPr>
              <w:t>方针的内容和管理基本符合标准和法规要求。</w:t>
            </w:r>
          </w:p>
        </w:tc>
        <w:tc>
          <w:tcPr>
            <w:tcW w:w="1585" w:type="dxa"/>
            <w:vAlign w:val="top"/>
          </w:tcPr>
          <w:p>
            <w:pPr>
              <w:rPr>
                <w:rFonts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Pr>
          <w:p>
            <w:pPr>
              <w:rPr>
                <w:b/>
                <w:color w:val="auto"/>
                <w:szCs w:val="21"/>
              </w:rPr>
            </w:pPr>
            <w:r>
              <w:rPr>
                <w:rFonts w:hint="eastAsia" w:ascii="宋体" w:hAnsi="宋体" w:cs="宋体"/>
                <w:color w:val="auto"/>
                <w:szCs w:val="21"/>
              </w:rPr>
              <w:t>S5.3</w:t>
            </w:r>
          </w:p>
        </w:tc>
        <w:tc>
          <w:tcPr>
            <w:tcW w:w="10004" w:type="dxa"/>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工作人员的协商和参与</w:t>
            </w:r>
          </w:p>
        </w:tc>
        <w:tc>
          <w:tcPr>
            <w:tcW w:w="9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S5.4</w:t>
            </w:r>
          </w:p>
          <w:p>
            <w:pPr>
              <w:rPr>
                <w:rFonts w:ascii="宋体" w:hAnsi="宋体"/>
                <w:color w:val="auto"/>
                <w:szCs w:val="21"/>
              </w:rPr>
            </w:pPr>
          </w:p>
        </w:tc>
        <w:tc>
          <w:tcPr>
            <w:tcW w:w="10004" w:type="dxa"/>
          </w:tcPr>
          <w:p>
            <w:pPr>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eastAsia="zh-CN"/>
              </w:rPr>
              <w:t>信息沟通程序</w:t>
            </w:r>
            <w:r>
              <w:rPr>
                <w:rFonts w:hint="eastAsia" w:ascii="宋体" w:hAnsi="宋体" w:cs="宋体"/>
                <w:color w:val="auto"/>
                <w:szCs w:val="21"/>
                <w:highlight w:val="none"/>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查见：公司内部会议记录表，沟通信息包括：</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告知员工：职业健康安全事务代表是</w:t>
            </w:r>
            <w:r>
              <w:rPr>
                <w:rFonts w:hint="eastAsia" w:ascii="宋体" w:hAnsi="宋体" w:cs="宋体"/>
                <w:color w:val="auto"/>
                <w:szCs w:val="21"/>
                <w:highlight w:val="none"/>
                <w:lang w:eastAsia="zh-CN"/>
              </w:rPr>
              <w:t>钟春艳</w:t>
            </w:r>
            <w:r>
              <w:rPr>
                <w:rFonts w:hint="eastAsia" w:ascii="宋体" w:hAnsi="宋体" w:cs="宋体"/>
                <w:color w:val="auto"/>
                <w:szCs w:val="21"/>
                <w:highlight w:val="none"/>
              </w:rPr>
              <w:t>；</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告知员工：职业健康安全管理体系建立的依据、标准和意义，因公司在服务过程中未涉及危险化学品，故未对全体员工出具告知书。</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组织员工学习：与安全健康管理有关的法律法规，包括《劳动合同法》、《安全服务法》、《职业病防治法》等关于员工权益、保险等内容；</w:t>
            </w:r>
          </w:p>
          <w:p>
            <w:pPr>
              <w:ind w:firstLine="420" w:firstLineChars="200"/>
              <w:rPr>
                <w:color w:val="auto"/>
                <w:szCs w:val="21"/>
                <w:highlight w:val="none"/>
              </w:rPr>
            </w:pPr>
            <w:r>
              <w:rPr>
                <w:rFonts w:hint="eastAsia"/>
                <w:color w:val="auto"/>
                <w:szCs w:val="21"/>
                <w:highlight w:val="none"/>
              </w:rPr>
              <w:t>与</w:t>
            </w:r>
            <w:r>
              <w:rPr>
                <w:rFonts w:hint="eastAsia" w:ascii="宋体" w:hAnsi="宋体" w:cs="宋体"/>
                <w:color w:val="auto"/>
                <w:szCs w:val="21"/>
                <w:highlight w:val="none"/>
              </w:rPr>
              <w:t>职业健康安全事务代表</w:t>
            </w:r>
            <w:r>
              <w:rPr>
                <w:rFonts w:hint="eastAsia" w:ascii="宋体" w:hAnsi="宋体" w:cs="宋体"/>
                <w:color w:val="auto"/>
                <w:szCs w:val="21"/>
                <w:highlight w:val="none"/>
                <w:lang w:eastAsia="zh-CN"/>
              </w:rPr>
              <w:t>钟春艳</w:t>
            </w:r>
            <w:r>
              <w:rPr>
                <w:rFonts w:hint="eastAsia"/>
                <w:color w:val="auto"/>
                <w:szCs w:val="21"/>
                <w:highlight w:val="none"/>
              </w:rPr>
              <w:t>交</w:t>
            </w:r>
            <w:r>
              <w:rPr>
                <w:rFonts w:hint="eastAsia"/>
                <w:color w:val="auto"/>
                <w:szCs w:val="21"/>
                <w:highlight w:val="none"/>
                <w:lang w:val="en-GB"/>
              </w:rPr>
              <w:t>谈，</w:t>
            </w:r>
            <w:r>
              <w:rPr>
                <w:rFonts w:hint="eastAsia"/>
                <w:color w:val="auto"/>
                <w:szCs w:val="21"/>
                <w:highlight w:val="none"/>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ind w:firstLine="420" w:firstLineChars="200"/>
              <w:jc w:val="left"/>
              <w:rPr>
                <w:rFonts w:ascii="宋体" w:hAnsi="宋体"/>
                <w:color w:val="auto"/>
                <w:szCs w:val="21"/>
                <w:highlight w:val="none"/>
              </w:rPr>
            </w:pPr>
            <w:r>
              <w:rPr>
                <w:rFonts w:hint="eastAsia" w:ascii="宋体" w:hAnsi="宋体" w:cs="宋体"/>
                <w:color w:val="auto"/>
                <w:szCs w:val="21"/>
                <w:highlight w:val="none"/>
              </w:rPr>
              <w:t>询问职业健康安全事务代表</w:t>
            </w:r>
            <w:r>
              <w:rPr>
                <w:rFonts w:hint="eastAsia" w:ascii="宋体" w:hAnsi="宋体" w:cs="宋体"/>
                <w:color w:val="auto"/>
                <w:szCs w:val="21"/>
                <w:highlight w:val="none"/>
                <w:lang w:eastAsia="zh-CN"/>
              </w:rPr>
              <w:t>钟春艳</w:t>
            </w:r>
            <w:r>
              <w:rPr>
                <w:rFonts w:hint="eastAsia" w:ascii="宋体" w:hAnsi="宋体" w:cs="宋体"/>
                <w:color w:val="auto"/>
                <w:szCs w:val="21"/>
                <w:highlight w:val="none"/>
              </w:rPr>
              <w:t>，了解到暂未发生员工与企业的劳动纠纷、工伤、员工投诉、员工权益争执等情况。</w:t>
            </w:r>
          </w:p>
        </w:tc>
        <w:tc>
          <w:tcPr>
            <w:tcW w:w="1585" w:type="dxa"/>
          </w:tcPr>
          <w:p>
            <w:pPr>
              <w:rPr>
                <w:color w:val="auto"/>
                <w:highlight w:val="none"/>
              </w:rPr>
            </w:pPr>
            <w:r>
              <w:rPr>
                <w:rFonts w:hint="eastAsia"/>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rFonts w:ascii="宋体" w:hAnsi="宋体" w:cs="宋体"/>
                <w:color w:val="auto"/>
                <w:szCs w:val="21"/>
                <w:highlight w:val="none"/>
              </w:rPr>
            </w:pPr>
            <w:r>
              <w:rPr>
                <w:rFonts w:hint="eastAsia" w:ascii="宋体" w:hAnsi="宋体" w:cs="宋体"/>
                <w:color w:val="auto"/>
                <w:szCs w:val="21"/>
                <w:highlight w:val="none"/>
              </w:rPr>
              <w:t xml:space="preserve">S6.1 </w:t>
            </w:r>
          </w:p>
          <w:p>
            <w:pPr>
              <w:rPr>
                <w:b/>
                <w:color w:val="auto"/>
                <w:szCs w:val="21"/>
                <w:highlight w:val="none"/>
              </w:rPr>
            </w:pPr>
          </w:p>
        </w:tc>
        <w:tc>
          <w:tcPr>
            <w:tcW w:w="10004" w:type="dxa"/>
          </w:tcPr>
          <w:p>
            <w:pPr>
              <w:rPr>
                <w:color w:val="auto"/>
                <w:highlight w:val="none"/>
              </w:rPr>
            </w:pPr>
            <w:r>
              <w:rPr>
                <w:rFonts w:hint="eastAsia" w:ascii="宋体" w:hAnsi="宋体" w:cs="宋体"/>
                <w:color w:val="auto"/>
                <w:szCs w:val="21"/>
                <w:highlight w:val="none"/>
              </w:rPr>
              <w:t>提供有</w:t>
            </w:r>
            <w:r>
              <w:rPr>
                <w:rFonts w:hint="eastAsia" w:ascii="宋体" w:hAnsi="宋体"/>
                <w:color w:val="auto"/>
                <w:szCs w:val="21"/>
                <w:highlight w:val="none"/>
              </w:rPr>
              <w:t>《</w:t>
            </w:r>
            <w:r>
              <w:rPr>
                <w:rFonts w:hint="eastAsia" w:ascii="宋体" w:hAnsi="宋体"/>
                <w:color w:val="auto"/>
                <w:szCs w:val="21"/>
                <w:highlight w:val="none"/>
                <w:lang w:eastAsia="zh-CN"/>
              </w:rPr>
              <w:t>危险源识别控制程序</w:t>
            </w:r>
            <w:r>
              <w:rPr>
                <w:rFonts w:hint="eastAsia" w:ascii="宋体" w:hAnsi="宋体"/>
                <w:color w:val="auto"/>
                <w:szCs w:val="21"/>
                <w:highlight w:val="none"/>
              </w:rPr>
              <w:t>》</w:t>
            </w:r>
            <w:r>
              <w:rPr>
                <w:rFonts w:hint="eastAsia" w:ascii="宋体" w:hAnsi="宋体" w:cs="宋体"/>
                <w:color w:val="auto"/>
                <w:szCs w:val="21"/>
                <w:highlight w:val="none"/>
              </w:rPr>
              <w:t>，内容包括</w:t>
            </w:r>
            <w:r>
              <w:rPr>
                <w:rFonts w:hint="eastAsia" w:ascii="宋体" w:hAnsi="宋体" w:cs="宋体"/>
                <w:color w:val="auto"/>
                <w:szCs w:val="21"/>
                <w:highlight w:val="none"/>
                <w:lang w:val="en-US" w:eastAsia="zh-CN"/>
              </w:rPr>
              <w:t>危险</w:t>
            </w:r>
            <w:r>
              <w:rPr>
                <w:rFonts w:hint="eastAsia" w:ascii="宋体" w:hAnsi="宋体" w:cs="宋体"/>
                <w:color w:val="auto"/>
                <w:szCs w:val="21"/>
                <w:highlight w:val="none"/>
              </w:rPr>
              <w:t>的识别、确认、汇总、评价和</w:t>
            </w:r>
            <w:r>
              <w:rPr>
                <w:rFonts w:hint="eastAsia" w:ascii="宋体" w:hAnsi="宋体" w:cs="宋体"/>
                <w:color w:val="auto"/>
                <w:szCs w:val="21"/>
                <w:highlight w:val="none"/>
                <w:lang w:val="en-US" w:eastAsia="zh-CN"/>
              </w:rPr>
              <w:t>不可接受风险</w:t>
            </w:r>
            <w:r>
              <w:rPr>
                <w:rFonts w:hint="eastAsia" w:ascii="宋体" w:hAnsi="宋体" w:cs="宋体"/>
                <w:color w:val="auto"/>
                <w:szCs w:val="21"/>
                <w:highlight w:val="none"/>
              </w:rPr>
              <w:t>的确定、登记、清单发放及更新控制。</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公司不可接受风险有以下三项：</w:t>
            </w:r>
          </w:p>
          <w:p>
            <w:pPr>
              <w:numPr>
                <w:ilvl w:val="0"/>
                <w:numId w:val="4"/>
              </w:numPr>
              <w:tabs>
                <w:tab w:val="left" w:pos="1080"/>
              </w:tabs>
              <w:spacing w:line="400" w:lineRule="exact"/>
              <w:rPr>
                <w:color w:val="auto"/>
                <w:szCs w:val="21"/>
                <w:highlight w:val="none"/>
              </w:rPr>
            </w:pPr>
            <w:r>
              <w:rPr>
                <w:rFonts w:hint="eastAsia"/>
                <w:color w:val="auto"/>
                <w:szCs w:val="21"/>
                <w:highlight w:val="none"/>
              </w:rPr>
              <w:t>火灾；2、</w:t>
            </w:r>
            <w:r>
              <w:rPr>
                <w:rFonts w:hint="eastAsia"/>
                <w:color w:val="auto"/>
                <w:szCs w:val="21"/>
                <w:highlight w:val="none"/>
                <w:lang w:val="en-US" w:eastAsia="zh-CN"/>
              </w:rPr>
              <w:t>职业</w:t>
            </w:r>
            <w:r>
              <w:rPr>
                <w:rFonts w:hint="eastAsia"/>
                <w:color w:val="auto"/>
                <w:szCs w:val="21"/>
                <w:highlight w:val="none"/>
              </w:rPr>
              <w:t>伤害</w:t>
            </w:r>
            <w:r>
              <w:rPr>
                <w:rFonts w:hint="eastAsia"/>
                <w:color w:val="auto"/>
                <w:szCs w:val="21"/>
                <w:highlight w:val="none"/>
                <w:lang w:eastAsia="zh-CN"/>
              </w:rPr>
              <w:t>（</w:t>
            </w:r>
            <w:r>
              <w:rPr>
                <w:rFonts w:hint="eastAsia"/>
                <w:color w:val="auto"/>
                <w:szCs w:val="21"/>
                <w:highlight w:val="none"/>
                <w:lang w:val="en-US" w:eastAsia="zh-CN"/>
              </w:rPr>
              <w:t>中毒、噪音</w:t>
            </w:r>
            <w:r>
              <w:rPr>
                <w:rFonts w:hint="eastAsia"/>
                <w:color w:val="auto"/>
                <w:szCs w:val="21"/>
                <w:highlight w:val="none"/>
                <w:lang w:eastAsia="zh-CN"/>
              </w:rPr>
              <w:t>）</w:t>
            </w:r>
            <w:r>
              <w:rPr>
                <w:rFonts w:hint="eastAsia"/>
                <w:color w:val="auto"/>
                <w:szCs w:val="21"/>
                <w:highlight w:val="none"/>
              </w:rPr>
              <w:t>；3</w:t>
            </w:r>
            <w:r>
              <w:rPr>
                <w:rFonts w:hint="eastAsia"/>
                <w:color w:val="auto"/>
                <w:szCs w:val="21"/>
                <w:highlight w:val="none"/>
                <w:lang w:eastAsia="zh-CN"/>
              </w:rPr>
              <w:t>、</w:t>
            </w:r>
            <w:r>
              <w:rPr>
                <w:rFonts w:hint="eastAsia"/>
                <w:color w:val="auto"/>
                <w:szCs w:val="21"/>
                <w:highlight w:val="none"/>
                <w:lang w:val="en-US" w:eastAsia="zh-CN"/>
              </w:rPr>
              <w:t>机械伤害</w:t>
            </w:r>
            <w:r>
              <w:rPr>
                <w:rFonts w:hint="eastAsia"/>
                <w:color w:val="auto"/>
                <w:szCs w:val="21"/>
                <w:highlight w:val="none"/>
              </w:rPr>
              <w:t>。</w:t>
            </w:r>
          </w:p>
          <w:p>
            <w:pPr>
              <w:pStyle w:val="2"/>
              <w:rPr>
                <w:rFonts w:hint="eastAsia" w:asciiTheme="majorEastAsia" w:hAnsiTheme="majorEastAsia" w:eastAsiaTheme="majorEastAsia" w:cstheme="majorEastAsia"/>
                <w:color w:val="auto"/>
                <w:highlight w:val="none"/>
              </w:rPr>
            </w:pPr>
          </w:p>
          <w:p>
            <w:pP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抽查</w:t>
            </w:r>
            <w:r>
              <w:rPr>
                <w:rFonts w:hint="eastAsia" w:asciiTheme="majorEastAsia" w:hAnsiTheme="majorEastAsia" w:eastAsiaTheme="majorEastAsia" w:cstheme="majorEastAsia"/>
                <w:color w:val="auto"/>
                <w:szCs w:val="21"/>
                <w:highlight w:val="none"/>
                <w:lang w:val="en-US" w:eastAsia="zh-CN"/>
              </w:rPr>
              <w:t>职业伤害</w:t>
            </w:r>
            <w:r>
              <w:rPr>
                <w:rFonts w:hint="eastAsia" w:asciiTheme="majorEastAsia" w:hAnsiTheme="majorEastAsia" w:eastAsiaTheme="majorEastAsia" w:cstheme="majorEastAsia"/>
                <w:color w:val="auto"/>
                <w:szCs w:val="21"/>
                <w:highlight w:val="none"/>
              </w:rPr>
              <w:t>的</w:t>
            </w:r>
            <w:r>
              <w:rPr>
                <w:rFonts w:hint="eastAsia" w:asciiTheme="majorEastAsia" w:hAnsiTheme="majorEastAsia" w:eastAsiaTheme="majorEastAsia" w:cstheme="majorEastAsia"/>
                <w:color w:val="auto"/>
                <w:szCs w:val="21"/>
                <w:highlight w:val="none"/>
                <w:lang w:val="en-US" w:eastAsia="zh-CN"/>
              </w:rPr>
              <w:t>控制措施</w:t>
            </w:r>
            <w:r>
              <w:rPr>
                <w:rFonts w:hint="eastAsia" w:asciiTheme="majorEastAsia" w:hAnsiTheme="majorEastAsia" w:eastAsiaTheme="majorEastAsia" w:cstheme="majorEastAsia"/>
                <w:color w:val="auto"/>
                <w:szCs w:val="21"/>
                <w:highlight w:val="none"/>
              </w:rPr>
              <w:t>：</w:t>
            </w:r>
          </w:p>
          <w:p>
            <w:pP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lang w:val="en-US" w:eastAsia="zh-CN"/>
              </w:rPr>
              <w:t>1.选用环保静音型产品</w:t>
            </w:r>
            <w:r>
              <w:rPr>
                <w:rFonts w:hint="eastAsia" w:asciiTheme="majorEastAsia" w:hAnsiTheme="majorEastAsia" w:eastAsiaTheme="majorEastAsia" w:cstheme="majorEastAsia"/>
                <w:color w:val="auto"/>
                <w:szCs w:val="21"/>
                <w:highlight w:val="none"/>
              </w:rPr>
              <w:t>；</w:t>
            </w:r>
          </w:p>
          <w:p>
            <w:pP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lang w:val="en-US" w:eastAsia="zh-CN"/>
              </w:rPr>
              <w:t>2.项目水池在室外，工作人员不长时间停留</w:t>
            </w:r>
            <w:r>
              <w:rPr>
                <w:rFonts w:hint="eastAsia" w:asciiTheme="majorEastAsia" w:hAnsiTheme="majorEastAsia" w:eastAsiaTheme="majorEastAsia" w:cstheme="majorEastAsia"/>
                <w:color w:val="auto"/>
                <w:szCs w:val="21"/>
                <w:highlight w:val="none"/>
              </w:rPr>
              <w:t>。</w:t>
            </w:r>
          </w:p>
          <w:p>
            <w:pPr>
              <w:rPr>
                <w:rFonts w:hint="eastAsia" w:asciiTheme="majorEastAsia" w:hAnsiTheme="majorEastAsia" w:eastAsiaTheme="majorEastAsia" w:cstheme="majorEastAsia"/>
                <w:color w:val="auto"/>
                <w:szCs w:val="21"/>
                <w:highlight w:val="none"/>
                <w:lang w:eastAsia="zh-CN"/>
              </w:rPr>
            </w:pPr>
            <w:r>
              <w:rPr>
                <w:rFonts w:hint="eastAsia" w:asciiTheme="majorEastAsia" w:hAnsiTheme="majorEastAsia" w:eastAsiaTheme="majorEastAsia" w:cstheme="majorEastAsia"/>
                <w:color w:val="auto"/>
                <w:szCs w:val="21"/>
                <w:highlight w:val="none"/>
                <w:lang w:val="en-US" w:eastAsia="zh-CN"/>
              </w:rPr>
              <w:t>3.</w:t>
            </w:r>
            <w:r>
              <w:rPr>
                <w:rFonts w:hint="eastAsia" w:asciiTheme="majorEastAsia" w:hAnsiTheme="majorEastAsia" w:eastAsiaTheme="majorEastAsia" w:cstheme="majorEastAsia"/>
                <w:color w:val="auto"/>
                <w:szCs w:val="21"/>
                <w:highlight w:val="none"/>
              </w:rPr>
              <w:t>作业时做好通风，个人配备专用防护用品，旁边有人监控</w:t>
            </w:r>
            <w:r>
              <w:rPr>
                <w:rFonts w:hint="eastAsia" w:asciiTheme="majorEastAsia" w:hAnsiTheme="majorEastAsia" w:eastAsiaTheme="majorEastAsia" w:cstheme="majorEastAsia"/>
                <w:color w:val="auto"/>
                <w:szCs w:val="21"/>
                <w:highlight w:val="none"/>
                <w:lang w:eastAsia="zh-CN"/>
              </w:rPr>
              <w:t>。</w:t>
            </w:r>
          </w:p>
          <w:p>
            <w:pPr>
              <w:rPr>
                <w:rFonts w:hint="eastAsia" w:ascii="宋体" w:hAnsi="宋体" w:cs="宋体"/>
                <w:color w:val="auto"/>
                <w:szCs w:val="21"/>
                <w:highlight w:val="none"/>
              </w:rPr>
            </w:pPr>
          </w:p>
          <w:p>
            <w:pPr>
              <w:tabs>
                <w:tab w:val="center" w:pos="3169"/>
              </w:tabs>
              <w:spacing w:line="400" w:lineRule="exact"/>
              <w:jc w:val="left"/>
              <w:rPr>
                <w:rFonts w:ascii="宋体" w:hAnsi="宋体" w:cs="宋体"/>
                <w:color w:val="auto"/>
                <w:szCs w:val="21"/>
                <w:highlight w:val="none"/>
              </w:rPr>
            </w:pPr>
          </w:p>
          <w:p>
            <w:pPr>
              <w:rPr>
                <w:rFonts w:ascii="宋体" w:hAnsi="宋体" w:cs="宋体"/>
                <w:color w:val="auto"/>
                <w:szCs w:val="21"/>
                <w:highlight w:val="none"/>
              </w:rPr>
            </w:pPr>
            <w:r>
              <w:rPr>
                <w:rFonts w:hint="eastAsia" w:ascii="宋体" w:hAnsi="宋体" w:cs="宋体"/>
                <w:color w:val="auto"/>
                <w:szCs w:val="21"/>
                <w:highlight w:val="none"/>
              </w:rPr>
              <w:t>应对风险和机遇的措施应与其对于产品和服务符合性的潜在影响相适应。</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2160" w:type="dxa"/>
          </w:tcPr>
          <w:p>
            <w:pPr>
              <w:rPr>
                <w:b/>
                <w:color w:val="auto"/>
              </w:rPr>
            </w:pPr>
            <w:r>
              <w:rPr>
                <w:rFonts w:hint="eastAsia"/>
                <w:color w:val="auto"/>
                <w:szCs w:val="21"/>
              </w:rPr>
              <w:t>策划措施</w:t>
            </w:r>
          </w:p>
        </w:tc>
        <w:tc>
          <w:tcPr>
            <w:tcW w:w="960" w:type="dxa"/>
          </w:tcPr>
          <w:p>
            <w:pPr>
              <w:rPr>
                <w:b/>
                <w:color w:val="auto"/>
              </w:rPr>
            </w:pPr>
            <w:r>
              <w:rPr>
                <w:rFonts w:hint="eastAsia"/>
                <w:color w:val="auto"/>
                <w:szCs w:val="21"/>
              </w:rPr>
              <w:t>S6.1.4</w:t>
            </w:r>
          </w:p>
        </w:tc>
        <w:tc>
          <w:tcPr>
            <w:tcW w:w="10004" w:type="dxa"/>
          </w:tcPr>
          <w:p>
            <w:pPr>
              <w:ind w:firstLine="420" w:firstLineChars="200"/>
              <w:rPr>
                <w:b/>
                <w:color w:val="auto"/>
              </w:rPr>
            </w:pPr>
            <w:r>
              <w:rPr>
                <w:rFonts w:hint="eastAsia"/>
                <w:color w:val="auto"/>
                <w:szCs w:val="21"/>
              </w:rPr>
              <w:t>组织管理层策划关于开展职业健康安全管理体系中所采取措施，以便管理安全目标、危险源、合规性义务、组织识别的风险等等。通过合规性评价、目标考核、运行方案、管理评审、内外部沟通等方式以保证管理体系达到预期结果。具体见各部门审核记录。</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S6.2 </w:t>
            </w:r>
          </w:p>
          <w:p>
            <w:pPr>
              <w:rPr>
                <w:rFonts w:ascii="宋体" w:hAnsi="宋体" w:cs="宋体"/>
                <w:color w:val="auto"/>
                <w:szCs w:val="21"/>
              </w:rPr>
            </w:pPr>
          </w:p>
          <w:p>
            <w:pPr>
              <w:rPr>
                <w:b/>
                <w:color w:val="auto"/>
                <w:szCs w:val="21"/>
              </w:rPr>
            </w:pPr>
          </w:p>
        </w:tc>
        <w:tc>
          <w:tcPr>
            <w:tcW w:w="10004" w:type="dxa"/>
          </w:tcPr>
          <w:p>
            <w:pPr>
              <w:pStyle w:val="3"/>
              <w:spacing w:line="360" w:lineRule="auto"/>
              <w:ind w:right="151" w:rightChars="72"/>
              <w:rPr>
                <w:rFonts w:asciiTheme="minorEastAsia" w:hAnsiTheme="minorEastAsia" w:cstheme="minorEastAsia"/>
                <w:color w:val="auto"/>
                <w:szCs w:val="21"/>
              </w:rPr>
            </w:pPr>
            <w:r>
              <w:rPr>
                <w:rFonts w:hint="eastAsia" w:asciiTheme="minorEastAsia" w:hAnsiTheme="minorEastAsia" w:eastAsiaTheme="minorEastAsia" w:cstheme="minorEastAsia"/>
                <w:color w:val="auto"/>
                <w:szCs w:val="21"/>
              </w:rPr>
              <w:t xml:space="preserve">职业健康安全目标：  </w:t>
            </w:r>
            <w:r>
              <w:rPr>
                <w:rFonts w:hint="eastAsia" w:asciiTheme="minorEastAsia" w:hAnsiTheme="minorEastAsia" w:eastAsiaTheme="minorEastAsia" w:cstheme="minorEastAsia"/>
                <w:color w:val="auto"/>
                <w:szCs w:val="21"/>
                <w:lang w:val="en-US" w:eastAsia="zh-CN"/>
              </w:rPr>
              <w:t xml:space="preserve">         </w:t>
            </w:r>
            <w:r>
              <w:rPr>
                <w:rFonts w:hint="eastAsia" w:asciiTheme="minorEastAsia" w:hAnsiTheme="minorEastAsia" w:eastAsiaTheme="minorEastAsia" w:cstheme="minorEastAsia"/>
                <w:color w:val="auto"/>
                <w:szCs w:val="21"/>
              </w:rPr>
              <w:t xml:space="preserve"> 考核情况（</w:t>
            </w:r>
            <w:r>
              <w:rPr>
                <w:rFonts w:hint="eastAsia" w:ascii="宋体" w:hAnsi="宋体" w:eastAsiaTheme="minorEastAsia"/>
                <w:color w:val="auto"/>
                <w:szCs w:val="21"/>
                <w:lang w:eastAsia="zh-CN"/>
              </w:rPr>
              <w:t>2021年1月-2021年4月</w:t>
            </w:r>
            <w:r>
              <w:rPr>
                <w:rFonts w:hint="eastAsia" w:ascii="宋体" w:hAnsi="宋体"/>
                <w:color w:val="auto"/>
                <w:szCs w:val="21"/>
              </w:rPr>
              <w:t>）</w:t>
            </w:r>
          </w:p>
          <w:p>
            <w:pPr>
              <w:tabs>
                <w:tab w:val="left" w:pos="4697"/>
              </w:tabs>
              <w:ind w:firstLine="630" w:firstLineChars="300"/>
              <w:rPr>
                <w:rFonts w:hint="eastAsia" w:asciiTheme="minorEastAsia" w:hAnsiTheme="minorEastAsia" w:eastAsiaTheme="minorEastAsia" w:cstheme="minorEastAsia"/>
                <w:color w:val="auto"/>
                <w:szCs w:val="21"/>
                <w:lang w:eastAsia="zh-CN"/>
              </w:rPr>
            </w:pPr>
            <w:r>
              <w:rPr>
                <w:rFonts w:hint="eastAsia" w:ascii="宋体" w:hAnsi="宋体" w:cs="宋体"/>
                <w:color w:val="auto"/>
                <w:szCs w:val="21"/>
              </w:rPr>
              <w:t>1）</w:t>
            </w:r>
            <w:r>
              <w:rPr>
                <w:rFonts w:hint="eastAsia" w:asciiTheme="minorEastAsia" w:hAnsiTheme="minorEastAsia" w:eastAsiaTheme="minorEastAsia" w:cstheme="minorEastAsia"/>
                <w:color w:val="auto"/>
                <w:szCs w:val="21"/>
              </w:rPr>
              <w:t>杜绝安全服务事故发生；</w:t>
            </w:r>
            <w:r>
              <w:rPr>
                <w:rFonts w:hint="eastAsia" w:asciiTheme="minorEastAsia" w:hAnsiTheme="minorEastAsia" w:eastAsiaTheme="minorEastAsia" w:cstheme="minorEastAsia"/>
                <w:color w:val="auto"/>
                <w:szCs w:val="21"/>
                <w:lang w:eastAsia="zh-CN"/>
              </w:rPr>
              <w:tab/>
            </w:r>
            <w:r>
              <w:rPr>
                <w:rFonts w:hint="eastAsia" w:ascii="宋体" w:hAnsi="宋体" w:cs="宋体"/>
                <w:color w:val="auto"/>
                <w:szCs w:val="21"/>
              </w:rPr>
              <w:t>实测： 0</w:t>
            </w:r>
          </w:p>
          <w:p>
            <w:pPr>
              <w:tabs>
                <w:tab w:val="center" w:pos="4894"/>
              </w:tabs>
              <w:ind w:firstLine="630" w:firstLineChars="3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val="en-US" w:eastAsia="zh-CN"/>
              </w:rPr>
              <w:t>2）</w:t>
            </w:r>
            <w:r>
              <w:rPr>
                <w:rFonts w:hint="eastAsia" w:asciiTheme="minorEastAsia" w:hAnsiTheme="minorEastAsia" w:eastAsiaTheme="minorEastAsia" w:cstheme="minorEastAsia"/>
                <w:color w:val="auto"/>
                <w:szCs w:val="21"/>
              </w:rPr>
              <w:t>杜绝火灾事故</w:t>
            </w:r>
            <w:r>
              <w:rPr>
                <w:rFonts w:hint="eastAsia" w:asciiTheme="minorEastAsia" w:hAnsiTheme="minorEastAsia" w:eastAsiaTheme="minorEastAsia" w:cstheme="minorEastAsia"/>
                <w:color w:val="auto"/>
                <w:szCs w:val="21"/>
                <w:lang w:eastAsia="zh-CN"/>
              </w:rPr>
              <w:tab/>
            </w:r>
            <w:r>
              <w:rPr>
                <w:rFonts w:hint="eastAsia" w:asciiTheme="minorEastAsia" w:hAnsiTheme="minorEastAsia" w:eastAsiaTheme="minorEastAsia" w:cstheme="minorEastAsia"/>
                <w:color w:val="auto"/>
                <w:szCs w:val="21"/>
                <w:lang w:val="en-US" w:eastAsia="zh-CN"/>
              </w:rPr>
              <w:t xml:space="preserve">   </w:t>
            </w:r>
            <w:r>
              <w:rPr>
                <w:rFonts w:hint="eastAsia" w:ascii="宋体" w:hAnsi="宋体" w:cs="宋体"/>
                <w:color w:val="auto"/>
                <w:szCs w:val="21"/>
              </w:rPr>
              <w:t>实测： 0</w:t>
            </w:r>
          </w:p>
          <w:p>
            <w:pPr>
              <w:ind w:firstLine="630" w:firstLineChars="300"/>
              <w:rPr>
                <w:rFonts w:ascii="宋体" w:hAnsi="宋体" w:cs="宋体"/>
                <w:color w:val="auto"/>
                <w:szCs w:val="21"/>
              </w:rPr>
            </w:pPr>
            <w:r>
              <w:rPr>
                <w:rFonts w:hint="eastAsia" w:asciiTheme="minorEastAsia" w:hAnsiTheme="minorEastAsia" w:eastAsiaTheme="minorEastAsia" w:cstheme="minorEastAsia"/>
                <w:color w:val="auto"/>
                <w:szCs w:val="21"/>
                <w:lang w:val="en-US" w:eastAsia="zh-CN"/>
              </w:rPr>
              <w:t>3）</w:t>
            </w:r>
            <w:r>
              <w:rPr>
                <w:rFonts w:hint="eastAsia" w:asciiTheme="minorEastAsia" w:hAnsiTheme="minorEastAsia" w:eastAsiaTheme="minorEastAsia" w:cstheme="minorEastAsia"/>
                <w:color w:val="auto"/>
                <w:szCs w:val="21"/>
              </w:rPr>
              <w:t>重大人身事故为0</w:t>
            </w:r>
            <w:r>
              <w:rPr>
                <w:rFonts w:hint="eastAsia" w:ascii="宋体" w:hAnsi="宋体" w:cs="宋体"/>
                <w:color w:val="auto"/>
                <w:szCs w:val="21"/>
              </w:rPr>
              <w:t>。                  实测： 0</w:t>
            </w:r>
          </w:p>
          <w:p>
            <w:pPr>
              <w:pStyle w:val="8"/>
              <w:spacing w:line="400" w:lineRule="exact"/>
              <w:rPr>
                <w:rFonts w:ascii="宋体" w:hAnsi="宋体"/>
                <w:color w:val="auto"/>
                <w:szCs w:val="21"/>
              </w:rPr>
            </w:pPr>
            <w:r>
              <w:rPr>
                <w:rFonts w:hint="eastAsia" w:ascii="宋体" w:hAnsi="宋体"/>
                <w:color w:val="auto"/>
                <w:kern w:val="2"/>
                <w:sz w:val="21"/>
                <w:szCs w:val="21"/>
              </w:rPr>
              <w:t>查《目标考核表》</w:t>
            </w:r>
            <w:r>
              <w:rPr>
                <w:rFonts w:hint="eastAsia" w:ascii="宋体" w:hAnsi="宋体"/>
                <w:color w:val="auto"/>
                <w:kern w:val="2"/>
                <w:sz w:val="21"/>
                <w:szCs w:val="21"/>
                <w:lang w:eastAsia="zh-CN"/>
              </w:rPr>
              <w:t>2021年1月-2021年4月</w:t>
            </w:r>
            <w:r>
              <w:rPr>
                <w:rFonts w:hint="eastAsia" w:ascii="宋体" w:hAnsi="宋体"/>
                <w:color w:val="auto"/>
                <w:kern w:val="2"/>
                <w:sz w:val="21"/>
                <w:szCs w:val="21"/>
              </w:rPr>
              <w:t>对目标进行考核，均达到目标，并将指标进行了分解。</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rPr>
              <w:t>S7.1</w:t>
            </w:r>
          </w:p>
          <w:p>
            <w:pPr>
              <w:rPr>
                <w:rFonts w:ascii="宋体" w:hAnsi="宋体"/>
                <w:color w:val="auto"/>
                <w:szCs w:val="21"/>
              </w:rPr>
            </w:pPr>
          </w:p>
        </w:tc>
        <w:tc>
          <w:tcPr>
            <w:tcW w:w="10004" w:type="dxa"/>
          </w:tcPr>
          <w:p>
            <w:pPr>
              <w:tabs>
                <w:tab w:val="center" w:pos="3169"/>
              </w:tabs>
              <w:spacing w:line="400" w:lineRule="exact"/>
              <w:jc w:val="left"/>
              <w:rPr>
                <w:rFonts w:hint="eastAsia" w:ascii="宋体" w:hAnsi="宋体" w:eastAsia="宋体" w:cs="宋体"/>
                <w:color w:val="auto"/>
                <w:szCs w:val="21"/>
              </w:rPr>
            </w:pPr>
            <w:r>
              <w:rPr>
                <w:rFonts w:hint="eastAsia" w:ascii="宋体" w:hAnsi="宋体" w:cs="宋体"/>
                <w:color w:val="auto"/>
                <w:szCs w:val="21"/>
              </w:rPr>
              <w:t>询问总经理，企业为了实</w:t>
            </w:r>
            <w:r>
              <w:rPr>
                <w:rFonts w:hint="eastAsia" w:ascii="宋体" w:hAnsi="宋体" w:eastAsia="宋体" w:cs="宋体"/>
                <w:color w:val="auto"/>
                <w:szCs w:val="21"/>
              </w:rPr>
              <w:t>施职业健康安全管理体系，并持续改进其有效性、增强顾客满意度和体系正常运行提供了充足的资金及必要的资源，为提高员工</w:t>
            </w:r>
            <w:r>
              <w:rPr>
                <w:rFonts w:hint="eastAsia" w:ascii="宋体" w:hAnsi="宋体" w:eastAsia="宋体" w:cs="宋体"/>
                <w:color w:val="auto"/>
                <w:szCs w:val="21"/>
                <w:lang w:val="en-US" w:eastAsia="zh-CN"/>
              </w:rPr>
              <w:t>安全</w:t>
            </w:r>
            <w:r>
              <w:rPr>
                <w:rFonts w:hint="eastAsia" w:ascii="宋体" w:hAnsi="宋体" w:eastAsia="宋体" w:cs="宋体"/>
                <w:color w:val="auto"/>
                <w:szCs w:val="21"/>
              </w:rPr>
              <w:t>意识组织了培训，目前的资源基本满足策划需要。</w:t>
            </w:r>
          </w:p>
          <w:p>
            <w:pPr>
              <w:tabs>
                <w:tab w:val="center" w:pos="3169"/>
              </w:tabs>
              <w:spacing w:line="400" w:lineRule="exact"/>
              <w:jc w:val="left"/>
              <w:rPr>
                <w:rFonts w:ascii="宋体" w:hAnsi="宋体"/>
                <w:color w:val="auto"/>
                <w:szCs w:val="21"/>
              </w:rPr>
            </w:pPr>
            <w:r>
              <w:rPr>
                <w:rFonts w:hint="eastAsia" w:ascii="宋体" w:hAnsi="宋体" w:eastAsia="宋体" w:cs="宋体"/>
                <w:color w:val="auto"/>
                <w:szCs w:val="21"/>
              </w:rPr>
              <w:t>总经理对资源的配备比较重视，人力资源、设备和工作环境等可满足</w:t>
            </w:r>
            <w:r>
              <w:rPr>
                <w:rFonts w:hint="eastAsia"/>
                <w:color w:val="auto"/>
                <w:szCs w:val="21"/>
                <w:lang w:val="en-US" w:eastAsia="zh-CN"/>
              </w:rPr>
              <w:t>资质范围内环境污染治理</w:t>
            </w:r>
            <w:r>
              <w:rPr>
                <w:rFonts w:hint="eastAsia" w:ascii="宋体" w:hAnsi="宋体" w:eastAsia="宋体" w:cs="宋体"/>
                <w:color w:val="auto"/>
                <w:szCs w:val="21"/>
              </w:rPr>
              <w:t>的需要。</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S9.1</w:t>
            </w:r>
          </w:p>
        </w:tc>
        <w:tc>
          <w:tcPr>
            <w:tcW w:w="10004" w:type="dxa"/>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rPr>
              <w:t>公司对需要监视和测量的对象的确定，监视、测量、分析和评价方法的选择，实施监视和测量的时机、实施分析和评价的时机</w:t>
            </w:r>
            <w:r>
              <w:rPr>
                <w:rFonts w:hint="eastAsia" w:ascii="宋体" w:hAnsi="宋体" w:cs="宋体"/>
                <w:color w:val="auto"/>
                <w:szCs w:val="21"/>
                <w:highlight w:val="none"/>
              </w:rPr>
              <w:t>界定，</w:t>
            </w:r>
            <w:r>
              <w:rPr>
                <w:rFonts w:hint="eastAsia" w:ascii="宋体" w:hAnsi="宋体" w:eastAsia="宋体" w:cs="宋体"/>
                <w:color w:val="auto"/>
                <w:szCs w:val="21"/>
                <w:highlight w:val="none"/>
              </w:rPr>
              <w:t>职业健康安全管理体系</w:t>
            </w:r>
            <w:r>
              <w:rPr>
                <w:rFonts w:hint="eastAsia" w:ascii="宋体" w:hAnsi="宋体" w:cs="宋体"/>
                <w:color w:val="auto"/>
                <w:szCs w:val="21"/>
                <w:highlight w:val="none"/>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如：（1）《</w:t>
            </w:r>
            <w:r>
              <w:rPr>
                <w:rFonts w:hint="eastAsia" w:ascii="宋体" w:hAnsi="宋体"/>
                <w:color w:val="auto"/>
                <w:szCs w:val="21"/>
                <w:highlight w:val="none"/>
                <w:lang w:eastAsia="zh-CN"/>
              </w:rPr>
              <w:t>监测和测量控制程序</w:t>
            </w:r>
            <w:r>
              <w:rPr>
                <w:rFonts w:hint="eastAsia" w:ascii="宋体" w:hAnsi="宋体" w:cs="宋体"/>
                <w:color w:val="auto"/>
                <w:szCs w:val="21"/>
                <w:highlight w:val="none"/>
              </w:rPr>
              <w:t>》</w:t>
            </w:r>
          </w:p>
          <w:p>
            <w:pPr>
              <w:tabs>
                <w:tab w:val="center" w:pos="3169"/>
              </w:tabs>
              <w:spacing w:line="400" w:lineRule="exact"/>
              <w:jc w:val="left"/>
              <w:rPr>
                <w:rFonts w:hint="eastAsia" w:ascii="宋体" w:hAnsi="宋体" w:eastAsia="宋体"/>
                <w:color w:val="auto"/>
                <w:szCs w:val="21"/>
              </w:rPr>
            </w:pPr>
            <w:r>
              <w:rPr>
                <w:rFonts w:hint="eastAsia" w:ascii="宋体" w:hAnsi="宋体" w:cs="宋体"/>
                <w:color w:val="auto"/>
                <w:szCs w:val="21"/>
              </w:rPr>
              <w:t>（2）《</w:t>
            </w:r>
            <w:r>
              <w:rPr>
                <w:rFonts w:hint="eastAsia" w:ascii="宋体" w:hAnsi="宋体" w:eastAsia="宋体"/>
                <w:color w:val="auto"/>
                <w:szCs w:val="21"/>
                <w:lang w:eastAsia="zh-CN"/>
              </w:rPr>
              <w:t>内部审核控制程序</w:t>
            </w:r>
            <w:r>
              <w:rPr>
                <w:rFonts w:hint="eastAsia" w:ascii="宋体" w:hAnsi="宋体" w:eastAsia="宋体"/>
                <w:color w:val="auto"/>
                <w:szCs w:val="21"/>
              </w:rPr>
              <w:t>》</w:t>
            </w:r>
          </w:p>
          <w:p>
            <w:pPr>
              <w:tabs>
                <w:tab w:val="center" w:pos="3169"/>
              </w:tabs>
              <w:spacing w:line="400" w:lineRule="exact"/>
              <w:jc w:val="left"/>
              <w:rPr>
                <w:rFonts w:hint="eastAsia" w:ascii="宋体" w:hAnsi="宋体" w:eastAsia="宋体"/>
                <w:color w:val="auto"/>
                <w:szCs w:val="21"/>
              </w:rPr>
            </w:pPr>
            <w:r>
              <w:rPr>
                <w:rFonts w:hint="eastAsia" w:ascii="宋体" w:hAnsi="宋体" w:eastAsia="宋体"/>
                <w:color w:val="auto"/>
                <w:szCs w:val="21"/>
              </w:rPr>
              <w:t>（3）《</w:t>
            </w:r>
            <w:r>
              <w:rPr>
                <w:rFonts w:hint="eastAsia" w:ascii="宋体" w:hAnsi="宋体" w:eastAsia="宋体"/>
                <w:color w:val="auto"/>
                <w:szCs w:val="21"/>
                <w:lang w:eastAsia="zh-CN"/>
              </w:rPr>
              <w:t>管理评审控制程序</w:t>
            </w:r>
            <w:r>
              <w:rPr>
                <w:rFonts w:hint="eastAsia" w:ascii="宋体" w:hAnsi="宋体" w:eastAsia="宋体"/>
                <w:color w:val="auto"/>
                <w:szCs w:val="21"/>
              </w:rPr>
              <w:t>》</w:t>
            </w:r>
          </w:p>
          <w:p>
            <w:pPr>
              <w:tabs>
                <w:tab w:val="center" w:pos="3169"/>
              </w:tabs>
              <w:spacing w:line="400" w:lineRule="exact"/>
              <w:jc w:val="left"/>
              <w:rPr>
                <w:rFonts w:hint="eastAsia" w:ascii="宋体" w:hAnsi="宋体" w:eastAsia="宋体"/>
                <w:color w:val="auto"/>
                <w:szCs w:val="21"/>
              </w:rPr>
            </w:pPr>
            <w:r>
              <w:rPr>
                <w:rFonts w:hint="eastAsia" w:ascii="宋体" w:hAnsi="宋体" w:eastAsia="宋体"/>
                <w:color w:val="auto"/>
                <w:szCs w:val="21"/>
              </w:rPr>
              <w:t>（4）《</w:t>
            </w:r>
            <w:r>
              <w:rPr>
                <w:rFonts w:hint="eastAsia" w:ascii="宋体" w:hAnsi="宋体" w:eastAsia="宋体"/>
                <w:color w:val="auto"/>
                <w:szCs w:val="21"/>
                <w:lang w:eastAsia="zh-CN"/>
              </w:rPr>
              <w:t>应急准备与响应控制程序</w:t>
            </w:r>
            <w:r>
              <w:rPr>
                <w:rFonts w:hint="eastAsia" w:ascii="宋体" w:hAnsi="宋体" w:eastAsia="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eastAsia="宋体"/>
                <w:color w:val="auto"/>
                <w:szCs w:val="21"/>
              </w:rPr>
              <w:t>（5）《</w:t>
            </w:r>
            <w:r>
              <w:rPr>
                <w:rFonts w:hint="eastAsia" w:ascii="宋体" w:hAnsi="宋体" w:eastAsia="宋体"/>
                <w:color w:val="auto"/>
                <w:szCs w:val="21"/>
                <w:lang w:eastAsia="zh-CN"/>
              </w:rPr>
              <w:t>合规性评价控制程序</w:t>
            </w:r>
            <w:r>
              <w:rPr>
                <w:rFonts w:hint="eastAsia" w:ascii="宋体" w:hAnsi="宋体" w:eastAsia="宋体"/>
                <w:color w:val="auto"/>
                <w:szCs w:val="21"/>
              </w:rPr>
              <w:t>》</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S9.3 </w:t>
            </w:r>
          </w:p>
          <w:p>
            <w:pPr>
              <w:rPr>
                <w:rFonts w:ascii="宋体" w:hAnsi="宋体"/>
                <w:color w:val="auto"/>
                <w:szCs w:val="21"/>
              </w:rPr>
            </w:pP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时间：</w:t>
            </w:r>
            <w:r>
              <w:rPr>
                <w:rFonts w:hint="eastAsia" w:ascii="宋体" w:hAnsi="宋体" w:cs="宋体"/>
                <w:color w:val="auto"/>
                <w:szCs w:val="21"/>
                <w:lang w:val="en-US" w:eastAsia="zh-CN"/>
              </w:rPr>
              <w:t>2021年4月15日</w:t>
            </w:r>
            <w:r>
              <w:rPr>
                <w:rFonts w:hint="eastAsia" w:ascii="宋体" w:hAnsi="宋体" w:cs="宋体"/>
                <w:color w:val="auto"/>
                <w:szCs w:val="21"/>
                <w:lang w:eastAsia="zh-CN"/>
              </w:rPr>
              <w:t>（</w:t>
            </w:r>
            <w:r>
              <w:rPr>
                <w:rFonts w:hint="eastAsia" w:ascii="宋体" w:hAnsi="宋体" w:cs="宋体"/>
                <w:color w:val="auto"/>
                <w:szCs w:val="21"/>
                <w:lang w:val="en-US" w:eastAsia="zh-CN"/>
              </w:rPr>
              <w:t>上次评审时间：</w:t>
            </w:r>
            <w:r>
              <w:rPr>
                <w:rFonts w:hint="eastAsia" w:ascii="宋体" w:hAnsi="宋体"/>
                <w:color w:val="auto"/>
                <w:szCs w:val="21"/>
              </w:rPr>
              <w:t>2020年1月21日</w:t>
            </w:r>
            <w:r>
              <w:rPr>
                <w:rFonts w:hint="eastAsia" w:ascii="宋体" w:hAnsi="宋体"/>
                <w:color w:val="auto"/>
                <w:szCs w:val="21"/>
                <w:lang w:eastAsia="zh-CN"/>
              </w:rPr>
              <w:t>，</w:t>
            </w:r>
            <w:r>
              <w:rPr>
                <w:rFonts w:hint="eastAsia" w:ascii="宋体" w:hAnsi="宋体"/>
                <w:color w:val="auto"/>
                <w:szCs w:val="21"/>
                <w:lang w:val="en-US" w:eastAsia="zh-CN"/>
              </w:rPr>
              <w:t>超过12个月，负责人称由于公司搬迁，评审延后，已告知负责人</w:t>
            </w:r>
            <w:r>
              <w:rPr>
                <w:rFonts w:hint="eastAsia" w:ascii="宋体" w:hAnsi="宋体" w:cs="宋体"/>
                <w:color w:val="auto"/>
                <w:szCs w:val="21"/>
              </w:rPr>
              <w:t>每次时间间隔不超过12个月</w:t>
            </w:r>
            <w:r>
              <w:rPr>
                <w:rFonts w:hint="eastAsia" w:ascii="宋体" w:hAnsi="宋体"/>
                <w:color w:val="auto"/>
                <w:szCs w:val="21"/>
                <w:lang w:val="en-US" w:eastAsia="zh-CN"/>
              </w:rPr>
              <w:t>，下次审核时关注）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主持人：</w:t>
            </w:r>
            <w:r>
              <w:rPr>
                <w:rFonts w:hint="eastAsia"/>
                <w:color w:val="auto"/>
                <w:szCs w:val="21"/>
                <w:lang w:eastAsia="zh-CN"/>
              </w:rPr>
              <w:t>吴秉桥</w:t>
            </w:r>
            <w:r>
              <w:rPr>
                <w:rFonts w:hint="eastAsia" w:ascii="宋体" w:hAnsi="宋体" w:cs="宋体"/>
                <w:color w:val="auto"/>
                <w:szCs w:val="21"/>
              </w:rPr>
              <w:t>总经理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参加人员：体系涉及到的各部门所有有人员</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评审输入内容：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1）评价内部审核的结果及现行管理体系是否有效。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2）评价现行管理体系的有效性、适宜性、符合性。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3）评价方针、目标、指标、管理方案是否实现以及是否符合本公司发展的需要和用户期望。</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4）评价相关方的投诉、建议及其要求是否得到解决和满足。</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5）评价公司经营的环境。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6）评价过程和产品的监视和测量情况，法规及其他要求合规性评价情况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7）评价服务过程及验收情况，法规及其他要求符合性情况。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8）评价不符合、纠正和预防措施的状况，以及环境因素识别和评价的总结情况。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9）现行管理体系有无更改的必要及更改的时机。</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10）评价重大环境因素及危险源识别的识别及控制情况。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11）</w:t>
            </w:r>
            <w:r>
              <w:rPr>
                <w:rFonts w:hint="eastAsia" w:ascii="宋体" w:hAnsi="宋体" w:cs="宋体"/>
                <w:color w:val="auto"/>
                <w:szCs w:val="21"/>
                <w:lang w:val="en-US" w:eastAsia="zh-CN"/>
              </w:rPr>
              <w:t>上次</w:t>
            </w:r>
            <w:r>
              <w:rPr>
                <w:rFonts w:hint="eastAsia" w:ascii="宋体" w:hAnsi="宋体" w:cs="宋体"/>
                <w:color w:val="auto"/>
                <w:szCs w:val="21"/>
              </w:rPr>
              <w:t>改进</w:t>
            </w:r>
            <w:r>
              <w:rPr>
                <w:rFonts w:hint="eastAsia" w:ascii="宋体" w:hAnsi="宋体" w:cs="宋体"/>
                <w:color w:val="auto"/>
                <w:szCs w:val="21"/>
                <w:lang w:val="en-US" w:eastAsia="zh-CN"/>
              </w:rPr>
              <w:t>项的跟踪验证</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ind w:firstLine="210" w:firstLineChars="100"/>
              <w:jc w:val="left"/>
              <w:rPr>
                <w:rFonts w:ascii="宋体" w:hAnsi="宋体" w:cs="宋体"/>
                <w:color w:val="auto"/>
                <w:szCs w:val="21"/>
              </w:rPr>
            </w:pPr>
            <w:r>
              <w:rPr>
                <w:rFonts w:hint="eastAsia" w:ascii="宋体" w:hAnsi="宋体" w:cs="宋体"/>
                <w:color w:val="auto"/>
                <w:szCs w:val="21"/>
              </w:rPr>
              <w:t>本公司新近建立的质量、环境、职业健康安全管理体系，目前符合本公司的现状，符合管理体系标准的要求，内容充分、适宜；从运行情况看，各项管理活动可以按照体系所规定的方法实施，各过程和活动处于稳定的受控状态，结果能达到预期的效果，通过对过程和服务质量、环境、职业健康安全的监视和测量，本公司的质量、环境、职业健康安全目标基本达到，用户要求得到满足；体系运行有效。</w:t>
            </w:r>
          </w:p>
          <w:p>
            <w:pPr>
              <w:tabs>
                <w:tab w:val="center" w:pos="3169"/>
              </w:tabs>
              <w:spacing w:line="400" w:lineRule="exact"/>
              <w:ind w:firstLine="210" w:firstLineChars="100"/>
              <w:jc w:val="left"/>
              <w:rPr>
                <w:rFonts w:hint="eastAsia" w:ascii="宋体" w:hAnsi="宋体" w:cs="宋体"/>
                <w:color w:val="auto"/>
                <w:szCs w:val="21"/>
              </w:rPr>
            </w:pPr>
            <w:r>
              <w:rPr>
                <w:rFonts w:hint="eastAsia" w:ascii="宋体" w:hAnsi="宋体" w:cs="宋体"/>
                <w:color w:val="auto"/>
                <w:szCs w:val="21"/>
              </w:rPr>
              <w:t>本公司现行的质量、环境、职业健康安全、方针、目标符合用户期望及本公司发展。</w:t>
            </w:r>
          </w:p>
          <w:p>
            <w:pPr>
              <w:tabs>
                <w:tab w:val="center" w:pos="3169"/>
              </w:tabs>
              <w:spacing w:line="400" w:lineRule="exact"/>
              <w:ind w:firstLine="210" w:firstLineChars="100"/>
              <w:jc w:val="left"/>
              <w:rPr>
                <w:rFonts w:hint="eastAsia" w:ascii="宋体" w:hAnsi="宋体" w:cs="宋体"/>
                <w:color w:val="auto"/>
                <w:szCs w:val="21"/>
              </w:rPr>
            </w:pPr>
            <w:r>
              <w:rPr>
                <w:rFonts w:hint="eastAsia" w:ascii="宋体" w:hAnsi="宋体" w:cs="宋体"/>
                <w:color w:val="auto"/>
                <w:szCs w:val="21"/>
              </w:rPr>
              <w:t>提出以下改进内容：</w:t>
            </w:r>
            <w:r>
              <w:rPr>
                <w:rFonts w:hint="eastAsia" w:ascii="宋体" w:hAnsi="宋体" w:cs="宋体"/>
                <w:color w:val="auto"/>
                <w:szCs w:val="21"/>
                <w:lang w:val="en-US" w:eastAsia="zh-CN"/>
              </w:rPr>
              <w:t>1、合格供应商的评价。2、对本年度供应商的业绩进行评价。查改进计划及完成情况，公司与2021年4月20日对供应商进行了业绩和合格评价。明确了符合我公司要求的合格供应商。改进有效。</w:t>
            </w:r>
          </w:p>
          <w:p>
            <w:pPr>
              <w:tabs>
                <w:tab w:val="center" w:pos="3169"/>
              </w:tabs>
              <w:spacing w:line="400" w:lineRule="exact"/>
              <w:ind w:firstLine="210" w:firstLineChars="100"/>
              <w:jc w:val="left"/>
              <w:rPr>
                <w:rFonts w:hint="eastAsia" w:ascii="宋体" w:hAnsi="宋体" w:cs="宋体"/>
                <w:color w:val="auto"/>
                <w:szCs w:val="21"/>
              </w:rPr>
            </w:pPr>
            <w:r>
              <w:rPr>
                <w:rFonts w:hint="eastAsia" w:ascii="宋体" w:hAnsi="宋体" w:cs="宋体"/>
                <w:color w:val="auto"/>
                <w:szCs w:val="21"/>
                <w:lang w:val="en-US" w:eastAsia="zh-CN"/>
              </w:rPr>
              <w:t>近一年来，</w:t>
            </w:r>
            <w:r>
              <w:rPr>
                <w:rFonts w:hint="eastAsia" w:ascii="宋体" w:hAnsi="宋体" w:cs="宋体"/>
                <w:color w:val="auto"/>
                <w:szCs w:val="21"/>
              </w:rPr>
              <w:t>未收到相关法及顾客投诉抱怨；</w:t>
            </w:r>
          </w:p>
          <w:p>
            <w:pPr>
              <w:tabs>
                <w:tab w:val="center" w:pos="3169"/>
              </w:tabs>
              <w:spacing w:line="400" w:lineRule="exact"/>
              <w:ind w:firstLine="210" w:firstLineChars="100"/>
              <w:jc w:val="left"/>
              <w:rPr>
                <w:rFonts w:ascii="宋体" w:hAnsi="宋体" w:cs="宋体"/>
                <w:color w:val="auto"/>
                <w:szCs w:val="21"/>
              </w:rPr>
            </w:pPr>
            <w:r>
              <w:rPr>
                <w:rFonts w:hint="eastAsia" w:ascii="宋体" w:hAnsi="宋体" w:cs="宋体"/>
                <w:color w:val="auto"/>
                <w:szCs w:val="21"/>
              </w:rPr>
              <w:t>管理评审结论：公司管理体系的持续的适宜、充分和有效的，并与公司战略方向保持一致。</w:t>
            </w:r>
          </w:p>
          <w:p>
            <w:pPr>
              <w:rPr>
                <w:rFonts w:ascii="宋体" w:hAnsi="宋体" w:eastAsia="宋体" w:cs="宋体"/>
                <w:color w:val="auto"/>
                <w:kern w:val="2"/>
                <w:sz w:val="21"/>
                <w:szCs w:val="21"/>
                <w:lang w:val="en-US" w:eastAsia="zh-CN" w:bidi="ar-SA"/>
              </w:rPr>
            </w:pPr>
          </w:p>
        </w:tc>
        <w:tc>
          <w:tcPr>
            <w:tcW w:w="1585" w:type="dxa"/>
            <w:vAlign w:val="top"/>
          </w:tcPr>
          <w:p>
            <w:pPr>
              <w:rPr>
                <w:rFonts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S10.1；10.2</w:t>
            </w:r>
          </w:p>
          <w:p>
            <w:pPr>
              <w:rPr>
                <w:rFonts w:ascii="宋体" w:hAnsi="宋体"/>
                <w:color w:val="auto"/>
                <w:szCs w:val="21"/>
              </w:rPr>
            </w:pPr>
          </w:p>
        </w:tc>
        <w:tc>
          <w:tcPr>
            <w:tcW w:w="10004" w:type="dxa"/>
          </w:tcPr>
          <w:p>
            <w:pPr>
              <w:tabs>
                <w:tab w:val="center" w:pos="3169"/>
              </w:tabs>
              <w:spacing w:line="400" w:lineRule="exact"/>
              <w:ind w:firstLine="210" w:firstLineChars="100"/>
              <w:jc w:val="left"/>
              <w:rPr>
                <w:rFonts w:hint="eastAsia" w:asciiTheme="minorEastAsia" w:hAnsiTheme="minorEastAsia" w:eastAsiaTheme="minorEastAsia" w:cstheme="minorEastAsia"/>
                <w:color w:val="auto"/>
                <w:szCs w:val="21"/>
                <w:lang w:eastAsia="zh-CN"/>
              </w:rPr>
            </w:pPr>
            <w:r>
              <w:rPr>
                <w:rFonts w:hint="eastAsia" w:ascii="宋体" w:hAnsi="宋体" w:cs="宋体"/>
                <w:color w:val="auto"/>
                <w:szCs w:val="21"/>
              </w:rPr>
              <w:t>公司制定系列程序文件</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szCs w:val="21"/>
                <w:lang w:eastAsia="zh-CN"/>
              </w:rPr>
              <w:t>管理评审控制程序</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szCs w:val="21"/>
                <w:lang w:eastAsia="zh-CN"/>
              </w:rPr>
              <w:t>不合格控制程序</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szCs w:val="21"/>
                <w:lang w:eastAsia="zh-CN"/>
              </w:rPr>
              <w:t>事故、事件和不符合管理程序</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szCs w:val="21"/>
                <w:lang w:eastAsia="zh-CN"/>
              </w:rPr>
              <w:t>监测和测量控制程序</w:t>
            </w:r>
            <w:r>
              <w:rPr>
                <w:rFonts w:hint="eastAsia" w:asciiTheme="minorEastAsia" w:hAnsiTheme="minorEastAsia" w:eastAsiaTheme="minorEastAsia" w:cstheme="minorEastAsia"/>
                <w:color w:val="auto"/>
                <w:szCs w:val="21"/>
              </w:rPr>
              <w:t>》及《</w:t>
            </w:r>
            <w:r>
              <w:rPr>
                <w:rFonts w:hint="eastAsia" w:asciiTheme="minorEastAsia" w:hAnsiTheme="minorEastAsia" w:eastAsiaTheme="minorEastAsia" w:cstheme="minorEastAsia"/>
                <w:color w:val="auto"/>
                <w:szCs w:val="21"/>
                <w:lang w:eastAsia="zh-CN"/>
              </w:rPr>
              <w:t>内部审核控制程序</w:t>
            </w:r>
            <w:r>
              <w:rPr>
                <w:rFonts w:hint="eastAsia" w:asciiTheme="minorEastAsia" w:hAnsiTheme="minorEastAsia" w:eastAsiaTheme="minorEastAsia" w:cstheme="minorEastAsia"/>
                <w:color w:val="auto"/>
                <w:szCs w:val="21"/>
              </w:rPr>
              <w:t>》，</w:t>
            </w:r>
            <w:r>
              <w:rPr>
                <w:rFonts w:hint="eastAsia" w:ascii="宋体" w:hAnsi="宋体" w:cs="宋体"/>
                <w:color w:val="auto"/>
                <w:szCs w:val="21"/>
              </w:rPr>
              <w:t>对持续改进的过程予以规定，以实现职业健康安全管理体系及产品符合性的持续改进。持续改</w:t>
            </w:r>
            <w:r>
              <w:rPr>
                <w:rFonts w:hint="eastAsia" w:asciiTheme="minorEastAsia" w:hAnsiTheme="minorEastAsia" w:eastAsiaTheme="minorEastAsia" w:cstheme="minorEastAsia"/>
                <w:color w:val="auto"/>
                <w:szCs w:val="21"/>
                <w:lang w:eastAsia="zh-CN"/>
              </w:rPr>
              <w:t>进的过程包含持续改进的提出、立项、不合格的原因的分析、纠正措施的确定、跟踪和评价及负责部门和人员职责等。</w:t>
            </w:r>
          </w:p>
          <w:p>
            <w:pPr>
              <w:tabs>
                <w:tab w:val="center" w:pos="3169"/>
              </w:tabs>
              <w:spacing w:line="400" w:lineRule="exact"/>
              <w:ind w:firstLine="210" w:firstLineChars="100"/>
              <w:jc w:val="left"/>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公司通过</w:t>
            </w:r>
            <w:r>
              <w:rPr>
                <w:rFonts w:hint="eastAsia" w:asciiTheme="minorEastAsia" w:hAnsiTheme="minorEastAsia" w:eastAsiaTheme="minorEastAsia" w:cstheme="minorEastAsia"/>
                <w:color w:val="auto"/>
                <w:szCs w:val="21"/>
                <w:lang w:val="en-US" w:eastAsia="zh-CN"/>
              </w:rPr>
              <w:t>管理</w:t>
            </w:r>
            <w:r>
              <w:rPr>
                <w:rFonts w:hint="eastAsia" w:asciiTheme="minorEastAsia" w:hAnsiTheme="minorEastAsia" w:eastAsiaTheme="minorEastAsia" w:cstheme="minorEastAsia"/>
                <w:color w:val="auto"/>
                <w:szCs w:val="21"/>
                <w:lang w:eastAsia="zh-CN"/>
              </w:rPr>
              <w:t>方针、目标的达成分析、内部质量审核结果、数据资料统计分析、纠正和预防措施和管理评审等方式，以推动职业健康安全管理体系的持续改进。</w:t>
            </w:r>
          </w:p>
          <w:p>
            <w:pPr>
              <w:tabs>
                <w:tab w:val="center" w:pos="3169"/>
              </w:tabs>
              <w:spacing w:line="400" w:lineRule="exact"/>
              <w:ind w:firstLine="210" w:firstLineChars="100"/>
              <w:jc w:val="left"/>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公司制定《不合格控制程序》和《事故、事件和不符合管理程序》实施纠正措施，消除客户投诉的原因，以防止其再发生。</w:t>
            </w:r>
          </w:p>
          <w:p>
            <w:pPr>
              <w:tabs>
                <w:tab w:val="center" w:pos="3169"/>
              </w:tabs>
              <w:spacing w:line="400" w:lineRule="exact"/>
              <w:ind w:firstLine="210" w:firstLineChars="100"/>
              <w:jc w:val="left"/>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不符合处理程序和机制健全。</w:t>
            </w:r>
          </w:p>
          <w:p>
            <w:pPr>
              <w:tabs>
                <w:tab w:val="center" w:pos="3169"/>
              </w:tabs>
              <w:spacing w:line="400" w:lineRule="exact"/>
              <w:ind w:firstLine="210" w:firstLineChars="100"/>
              <w:jc w:val="left"/>
              <w:rPr>
                <w:rFonts w:ascii="宋体" w:hAnsi="宋体" w:cs="宋体"/>
                <w:color w:val="auto"/>
                <w:szCs w:val="21"/>
              </w:rPr>
            </w:pPr>
            <w:r>
              <w:rPr>
                <w:rFonts w:hint="eastAsia" w:asciiTheme="minorEastAsia" w:hAnsiTheme="minorEastAsia" w:eastAsiaTheme="minorEastAsia" w:cstheme="minorEastAsia"/>
                <w:color w:val="auto"/>
                <w:szCs w:val="21"/>
                <w:lang w:eastAsia="zh-CN"/>
              </w:rPr>
              <w:t>公司主要按策划的管理手册、程序文件等实施运行，主要采用内审、管理评审、数据分析、纠正和预防措施、质量方针和目标等来实现对职业健康安全管理体系的改进，另外主要通过日常工作中发现的问题及时予以调整解决来实现。</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160" w:type="dxa"/>
          </w:tcPr>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标准/规范/法规的执行情况、上次审核不符合项的验证</w:t>
            </w:r>
            <w:r>
              <w:rPr>
                <w:rFonts w:hint="eastAsia" w:ascii="宋体" w:hAnsi="宋体" w:eastAsia="宋体" w:cs="宋体"/>
                <w:color w:val="auto"/>
                <w:szCs w:val="21"/>
                <w:lang w:val="en-US" w:eastAsia="zh-CN"/>
              </w:rPr>
              <w:t>(ES8.2</w:t>
            </w:r>
            <w:r>
              <w:rPr>
                <w:rFonts w:hint="eastAsia" w:ascii="宋体" w:hAnsi="宋体" w:eastAsia="宋体" w:cs="宋体"/>
                <w:color w:val="auto"/>
                <w:szCs w:val="21"/>
                <w:lang w:eastAsia="zh-CN"/>
              </w:rPr>
              <w:t>）</w:t>
            </w:r>
            <w:r>
              <w:rPr>
                <w:rFonts w:hint="eastAsia" w:ascii="宋体" w:hAnsi="宋体" w:eastAsia="宋体" w:cs="宋体"/>
                <w:color w:val="auto"/>
                <w:szCs w:val="21"/>
              </w:rPr>
              <w:t>、认证证书、标志的使用情况、投诉或事故、监督抽查情况、体系变动</w:t>
            </w:r>
          </w:p>
          <w:p>
            <w:pPr>
              <w:tabs>
                <w:tab w:val="center" w:pos="3169"/>
              </w:tabs>
              <w:spacing w:line="400" w:lineRule="exact"/>
              <w:jc w:val="left"/>
              <w:rPr>
                <w:rFonts w:hint="eastAsia" w:ascii="宋体" w:hAnsi="宋体" w:eastAsia="宋体" w:cs="宋体"/>
                <w:color w:val="auto"/>
                <w:szCs w:val="21"/>
              </w:rPr>
            </w:pPr>
          </w:p>
        </w:tc>
        <w:tc>
          <w:tcPr>
            <w:tcW w:w="960" w:type="dxa"/>
          </w:tcPr>
          <w:p>
            <w:pPr>
              <w:tabs>
                <w:tab w:val="center" w:pos="3169"/>
              </w:tabs>
              <w:spacing w:line="400" w:lineRule="exact"/>
              <w:jc w:val="left"/>
              <w:rPr>
                <w:rFonts w:hint="eastAsia" w:ascii="宋体" w:hAnsi="宋体" w:eastAsia="宋体" w:cs="宋体"/>
                <w:color w:val="auto"/>
                <w:szCs w:val="21"/>
              </w:rPr>
            </w:pPr>
          </w:p>
        </w:tc>
        <w:tc>
          <w:tcPr>
            <w:tcW w:w="10004" w:type="dxa"/>
          </w:tcPr>
          <w:p>
            <w:pPr>
              <w:ind w:firstLine="210" w:firstLineChars="1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现场确认，公司</w:t>
            </w:r>
            <w:r>
              <w:rPr>
                <w:rFonts w:hint="eastAsia" w:ascii="宋体" w:hAnsi="宋体" w:eastAsia="宋体" w:cs="Times New Roman"/>
                <w:color w:val="auto"/>
                <w:sz w:val="21"/>
                <w:szCs w:val="21"/>
                <w:highlight w:val="none"/>
                <w:lang w:val="en-US" w:eastAsia="zh-CN"/>
              </w:rPr>
              <w:t>环境</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职业健康安全</w:t>
            </w:r>
            <w:r>
              <w:rPr>
                <w:rFonts w:hint="eastAsia" w:ascii="宋体" w:hAnsi="宋体" w:eastAsia="宋体" w:cs="Times New Roman"/>
                <w:color w:val="auto"/>
                <w:sz w:val="21"/>
                <w:szCs w:val="21"/>
                <w:highlight w:val="none"/>
                <w:lang w:eastAsia="zh-CN"/>
              </w:rPr>
              <w:t>管理体系覆盖范围：</w:t>
            </w:r>
          </w:p>
          <w:p>
            <w:pPr>
              <w:rPr>
                <w:color w:val="auto"/>
                <w:sz w:val="20"/>
              </w:rPr>
            </w:pPr>
            <w:bookmarkStart w:id="0" w:name="审核范围"/>
            <w:r>
              <w:rPr>
                <w:color w:val="auto"/>
                <w:sz w:val="20"/>
              </w:rPr>
              <w:t>Q：资质范围内环境污染治理</w:t>
            </w:r>
          </w:p>
          <w:p>
            <w:pPr>
              <w:rPr>
                <w:color w:val="auto"/>
                <w:sz w:val="20"/>
              </w:rPr>
            </w:pPr>
            <w:r>
              <w:rPr>
                <w:color w:val="auto"/>
                <w:sz w:val="20"/>
              </w:rPr>
              <w:t>E：资质范围内环境污染治理所涉及的相关环境管理活动</w:t>
            </w:r>
          </w:p>
          <w:p>
            <w:pPr>
              <w:spacing w:line="360" w:lineRule="auto"/>
              <w:rPr>
                <w:color w:val="auto"/>
                <w:sz w:val="20"/>
              </w:rPr>
            </w:pPr>
            <w:r>
              <w:rPr>
                <w:color w:val="auto"/>
                <w:sz w:val="20"/>
              </w:rPr>
              <w:t>O：资质范围内环境污染治理所涉及的相关职业健康安全管理活动</w:t>
            </w:r>
            <w:bookmarkEnd w:id="0"/>
          </w:p>
          <w:p>
            <w:pPr>
              <w:pStyle w:val="2"/>
              <w:rPr>
                <w:rFonts w:hint="eastAsia"/>
                <w:color w:val="auto"/>
                <w:lang w:val="en-US" w:eastAsia="zh-CN"/>
              </w:rPr>
            </w:pPr>
            <w:r>
              <w:rPr>
                <w:rFonts w:hint="eastAsia"/>
                <w:color w:val="auto"/>
                <w:lang w:val="en-US" w:eastAsia="zh-CN"/>
              </w:rPr>
              <w:t>公司经营地址变更：</w:t>
            </w:r>
          </w:p>
          <w:p>
            <w:pPr>
              <w:rPr>
                <w:color w:val="auto"/>
                <w:szCs w:val="21"/>
              </w:rPr>
            </w:pPr>
            <w:r>
              <w:rPr>
                <w:rFonts w:hint="eastAsia"/>
                <w:color w:val="auto"/>
                <w:szCs w:val="21"/>
              </w:rPr>
              <w:t>原经营地址：</w:t>
            </w:r>
            <w:bookmarkStart w:id="1" w:name="生产地址"/>
            <w:r>
              <w:rPr>
                <w:rFonts w:asciiTheme="minorEastAsia" w:hAnsiTheme="minorEastAsia" w:eastAsiaTheme="minorEastAsia"/>
                <w:color w:val="auto"/>
                <w:sz w:val="20"/>
              </w:rPr>
              <w:t>重庆市渝北区杨柳路3号重庆市科学技术研究院2期b栋</w:t>
            </w:r>
            <w:bookmarkEnd w:id="1"/>
          </w:p>
          <w:p>
            <w:pPr>
              <w:rPr>
                <w:color w:val="auto"/>
              </w:rPr>
            </w:pPr>
            <w:r>
              <w:rPr>
                <w:rFonts w:hint="eastAsia"/>
                <w:color w:val="auto"/>
                <w:szCs w:val="21"/>
              </w:rPr>
              <w:t>现经营地址：北碚区悦康路6号两江健康科技城C区1幢3单元</w:t>
            </w:r>
          </w:p>
          <w:p>
            <w:pPr>
              <w:pStyle w:val="2"/>
              <w:rPr>
                <w:rFonts w:hint="default"/>
                <w:color w:val="auto"/>
                <w:lang w:val="en-US" w:eastAsia="zh-CN"/>
              </w:rPr>
            </w:pPr>
          </w:p>
          <w:p>
            <w:pPr>
              <w:spacing w:line="360" w:lineRule="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公司严格执行国标及行业要求和法律、法规要求。</w:t>
            </w:r>
          </w:p>
          <w:p>
            <w:pPr>
              <w:spacing w:line="360" w:lineRule="auto"/>
              <w:ind w:firstLine="210" w:firstLineChars="100"/>
              <w:rPr>
                <w:rFonts w:hint="default" w:eastAsia="宋体"/>
                <w:color w:val="auto"/>
                <w:lang w:val="en-US" w:eastAsia="zh-CN"/>
              </w:rPr>
            </w:pPr>
            <w:r>
              <w:rPr>
                <w:rFonts w:hint="eastAsia" w:ascii="宋体" w:hAnsi="宋体" w:eastAsia="宋体" w:cs="Times New Roman"/>
                <w:color w:val="auto"/>
                <w:sz w:val="21"/>
                <w:szCs w:val="21"/>
                <w:highlight w:val="none"/>
                <w:lang w:eastAsia="zh-CN"/>
              </w:rPr>
              <w:t>提供营业执照</w:t>
            </w:r>
            <w:r>
              <w:rPr>
                <w:rFonts w:hint="eastAsia"/>
                <w:color w:val="auto"/>
                <w:sz w:val="21"/>
                <w:szCs w:val="21"/>
                <w:highlight w:val="none"/>
              </w:rPr>
              <w:t>（三证合一）</w:t>
            </w:r>
            <w:r>
              <w:rPr>
                <w:rFonts w:hint="eastAsia" w:ascii="宋体" w:hAnsi="宋体" w:eastAsia="宋体" w:cs="Times New Roman"/>
                <w:color w:val="auto"/>
                <w:sz w:val="21"/>
                <w:szCs w:val="21"/>
                <w:highlight w:val="none"/>
                <w:lang w:eastAsia="zh-CN"/>
              </w:rPr>
              <w:t>，检查有效，</w:t>
            </w:r>
            <w:r>
              <w:rPr>
                <w:rFonts w:hint="eastAsia" w:ascii="宋体" w:hAnsi="宋体" w:cs="宋体"/>
                <w:color w:val="auto"/>
                <w:sz w:val="21"/>
                <w:szCs w:val="21"/>
                <w:highlight w:val="none"/>
              </w:rPr>
              <w:t>经营范围包含认证范围。</w:t>
            </w:r>
            <w:r>
              <w:rPr>
                <w:rFonts w:hint="eastAsia" w:ascii="宋体" w:hAnsi="宋体" w:cs="宋体"/>
                <w:color w:val="auto"/>
                <w:sz w:val="21"/>
                <w:szCs w:val="21"/>
                <w:highlight w:val="none"/>
                <w:lang w:val="en-US" w:eastAsia="zh-CN"/>
              </w:rPr>
              <w:t>另查公司提供有：生活污水及工业废水处理二级能力评价证书，见附件。</w:t>
            </w:r>
          </w:p>
          <w:p>
            <w:pPr>
              <w:spacing w:line="360" w:lineRule="auto"/>
              <w:ind w:firstLine="210" w:firstLineChars="100"/>
              <w:rPr>
                <w:rFonts w:hint="eastAsia" w:ascii="Times New Roman" w:hAnsi="Times New Roman" w:eastAsia="宋体" w:cs="Times New Roman"/>
                <w:color w:val="auto"/>
                <w:highlight w:val="none"/>
              </w:rPr>
            </w:pPr>
            <w:r>
              <w:rPr>
                <w:rFonts w:hint="eastAsia" w:ascii="宋体" w:hAnsi="宋体"/>
                <w:color w:val="auto"/>
                <w:szCs w:val="21"/>
                <w:highlight w:val="none"/>
                <w:lang w:val="en-US" w:eastAsia="zh-CN"/>
              </w:rPr>
              <w:t>近一年来</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公司无</w:t>
            </w:r>
            <w:r>
              <w:rPr>
                <w:rFonts w:hint="eastAsia" w:ascii="宋体" w:hAnsi="宋体"/>
                <w:color w:val="auto"/>
                <w:szCs w:val="21"/>
                <w:highlight w:val="none"/>
                <w:lang w:eastAsia="zh-CN"/>
              </w:rPr>
              <w:t>重大</w:t>
            </w:r>
            <w:r>
              <w:rPr>
                <w:rFonts w:hint="eastAsia" w:ascii="宋体" w:hAnsi="宋体"/>
                <w:color w:val="auto"/>
                <w:szCs w:val="21"/>
                <w:highlight w:val="none"/>
                <w:lang w:val="en-US" w:eastAsia="zh-CN"/>
              </w:rPr>
              <w:t>的质量、环境和</w:t>
            </w:r>
            <w:r>
              <w:rPr>
                <w:rFonts w:hint="eastAsia" w:ascii="Times New Roman" w:hAnsi="Times New Roman" w:eastAsia="宋体" w:cs="Times New Roman"/>
                <w:color w:val="auto"/>
                <w:highlight w:val="none"/>
              </w:rPr>
              <w:t>职业健康安全问题和投诉</w:t>
            </w:r>
            <w:r>
              <w:rPr>
                <w:rFonts w:hint="eastAsia" w:ascii="宋体" w:hAnsi="宋体" w:cs="宋体"/>
                <w:color w:val="auto"/>
                <w:szCs w:val="24"/>
                <w:highlight w:val="none"/>
                <w:lang w:eastAsia="zh-CN"/>
              </w:rPr>
              <w:t>。</w:t>
            </w:r>
            <w:r>
              <w:rPr>
                <w:rFonts w:hint="eastAsia" w:ascii="宋体" w:hAnsi="宋体" w:cs="宋体"/>
                <w:color w:val="auto"/>
                <w:szCs w:val="24"/>
                <w:highlight w:val="none"/>
                <w:lang w:val="en-US" w:eastAsia="zh-CN"/>
              </w:rPr>
              <w:t>2020年</w:t>
            </w:r>
            <w:r>
              <w:rPr>
                <w:rFonts w:hint="eastAsia" w:ascii="宋体" w:hAnsi="宋体" w:eastAsia="宋体" w:cs="Times New Roman"/>
                <w:color w:val="auto"/>
                <w:szCs w:val="21"/>
                <w:highlight w:val="none"/>
                <w:lang w:val="en-US" w:eastAsia="zh-CN"/>
              </w:rPr>
              <w:t>公司暂无</w:t>
            </w:r>
            <w:r>
              <w:rPr>
                <w:rFonts w:hint="eastAsia" w:ascii="宋体" w:hAnsi="宋体" w:cs="Times New Roman"/>
                <w:color w:val="auto"/>
                <w:szCs w:val="21"/>
                <w:highlight w:val="none"/>
                <w:lang w:val="en-US" w:eastAsia="zh-CN"/>
              </w:rPr>
              <w:t>质量、</w:t>
            </w:r>
            <w:r>
              <w:rPr>
                <w:rFonts w:hint="eastAsia" w:ascii="宋体" w:hAnsi="宋体" w:eastAsia="宋体" w:cs="Times New Roman"/>
                <w:color w:val="auto"/>
                <w:szCs w:val="21"/>
                <w:highlight w:val="none"/>
                <w:lang w:val="en-US" w:eastAsia="zh-CN"/>
              </w:rPr>
              <w:t>环境、职业健康安全部门监督检查情况。</w:t>
            </w:r>
          </w:p>
          <w:p>
            <w:pPr>
              <w:ind w:firstLine="420" w:firstLineChars="200"/>
              <w:rPr>
                <w:rFonts w:hint="eastAsia" w:ascii="Times New Roman" w:hAnsi="Times New Roman" w:eastAsia="宋体" w:cs="Times New Roman"/>
                <w:color w:val="auto"/>
                <w:kern w:val="2"/>
                <w:sz w:val="21"/>
                <w:szCs w:val="22"/>
                <w:highlight w:val="none"/>
                <w:lang w:val="en-US" w:eastAsia="zh-CN" w:bidi="ar-SA"/>
              </w:rPr>
            </w:pPr>
            <w:r>
              <w:rPr>
                <w:rFonts w:hint="eastAsia"/>
                <w:color w:val="auto"/>
                <w:szCs w:val="22"/>
                <w:highlight w:val="none"/>
              </w:rPr>
              <w:t>上</w:t>
            </w:r>
            <w:r>
              <w:rPr>
                <w:rFonts w:hint="eastAsia" w:ascii="Times New Roman" w:hAnsi="Times New Roman" w:eastAsia="宋体" w:cs="Times New Roman"/>
                <w:color w:val="auto"/>
                <w:kern w:val="2"/>
                <w:sz w:val="21"/>
                <w:szCs w:val="22"/>
                <w:highlight w:val="none"/>
                <w:lang w:val="en-US" w:eastAsia="zh-CN" w:bidi="ar-SA"/>
              </w:rPr>
              <w:t>次不符合的整改情况：上次不符合为</w:t>
            </w:r>
            <w:r>
              <w:rPr>
                <w:rFonts w:hint="eastAsia" w:cs="Times New Roman"/>
                <w:color w:val="auto"/>
                <w:kern w:val="2"/>
                <w:sz w:val="21"/>
                <w:szCs w:val="22"/>
                <w:highlight w:val="none"/>
                <w:lang w:val="en-US" w:eastAsia="zh-CN" w:bidi="ar-SA"/>
              </w:rPr>
              <w:t>技术运营</w:t>
            </w:r>
            <w:r>
              <w:rPr>
                <w:rFonts w:hint="eastAsia" w:ascii="Times New Roman" w:hAnsi="Times New Roman" w:eastAsia="宋体" w:cs="Times New Roman"/>
                <w:color w:val="auto"/>
                <w:kern w:val="2"/>
                <w:sz w:val="21"/>
                <w:szCs w:val="22"/>
                <w:highlight w:val="none"/>
                <w:lang w:val="en-US" w:eastAsia="zh-CN" w:bidi="ar-SA"/>
              </w:rPr>
              <w:t>部</w:t>
            </w:r>
            <w:r>
              <w:rPr>
                <w:rFonts w:hint="eastAsia" w:cs="Times New Roman"/>
                <w:color w:val="auto"/>
                <w:kern w:val="2"/>
                <w:sz w:val="21"/>
                <w:szCs w:val="22"/>
                <w:highlight w:val="none"/>
                <w:lang w:val="en-US" w:eastAsia="zh-CN" w:bidi="ar-SA"/>
              </w:rPr>
              <w:t>Q</w:t>
            </w:r>
            <w:r>
              <w:rPr>
                <w:rFonts w:hint="eastAsia" w:ascii="Times New Roman" w:hAnsi="Times New Roman" w:eastAsia="宋体" w:cs="Times New Roman"/>
                <w:color w:val="auto"/>
                <w:kern w:val="2"/>
                <w:sz w:val="21"/>
                <w:szCs w:val="22"/>
                <w:highlight w:val="none"/>
                <w:lang w:val="en-US" w:eastAsia="zh-CN" w:bidi="ar-SA"/>
              </w:rPr>
              <w:t>8.</w:t>
            </w:r>
            <w:r>
              <w:rPr>
                <w:rFonts w:hint="eastAsia" w:cs="Times New Roman"/>
                <w:color w:val="auto"/>
                <w:kern w:val="2"/>
                <w:sz w:val="21"/>
                <w:szCs w:val="22"/>
                <w:highlight w:val="none"/>
                <w:lang w:val="en-US" w:eastAsia="zh-CN" w:bidi="ar-SA"/>
              </w:rPr>
              <w:t>6</w:t>
            </w:r>
            <w:r>
              <w:rPr>
                <w:rFonts w:hint="eastAsia" w:ascii="Times New Roman" w:hAnsi="Times New Roman" w:eastAsia="宋体" w:cs="Times New Roman"/>
                <w:color w:val="auto"/>
                <w:kern w:val="2"/>
                <w:sz w:val="21"/>
                <w:szCs w:val="22"/>
                <w:highlight w:val="none"/>
                <w:lang w:val="en-US" w:eastAsia="zh-CN" w:bidi="ar-SA"/>
              </w:rPr>
              <w:t>条款，经本次审核验证均整改且无类似不符合情况出现。</w:t>
            </w:r>
          </w:p>
          <w:p>
            <w:pPr>
              <w:pStyle w:val="20"/>
              <w:rPr>
                <w:rFonts w:hint="eastAsia" w:ascii="宋体" w:hAnsi="宋体" w:cs="宋体"/>
                <w:color w:val="auto"/>
                <w:szCs w:val="21"/>
              </w:rPr>
            </w:pPr>
          </w:p>
        </w:tc>
        <w:tc>
          <w:tcPr>
            <w:tcW w:w="1585" w:type="dxa"/>
          </w:tcPr>
          <w:p>
            <w:pPr>
              <w:rPr>
                <w:rFonts w:hint="eastAsia"/>
                <w:color w:val="auto"/>
              </w:rPr>
            </w:pPr>
          </w:p>
        </w:tc>
      </w:tr>
    </w:tbl>
    <w:p>
      <w:pPr>
        <w:rPr>
          <w:color w:val="auto"/>
        </w:rPr>
      </w:pPr>
      <w:r>
        <w:rPr>
          <w:color w:val="auto"/>
        </w:rPr>
        <w:ptab w:relativeTo="margin" w:alignment="center" w:leader="none"/>
      </w:r>
    </w:p>
    <w:p>
      <w:pPr>
        <w:pStyle w:val="6"/>
        <w:rPr>
          <w:color w:val="auto"/>
        </w:rPr>
      </w:pPr>
      <w:r>
        <w:rPr>
          <w:rFonts w:hint="eastAsia"/>
          <w:color w:val="auto"/>
        </w:rPr>
        <w:t>说明：不符合标注N</w:t>
      </w:r>
    </w:p>
    <w:p>
      <w:pPr>
        <w:pStyle w:val="6"/>
        <w:rPr>
          <w:color w:val="auto"/>
        </w:rPr>
      </w:pPr>
    </w:p>
    <w:p>
      <w:pPr>
        <w:pStyle w:val="6"/>
        <w:rPr>
          <w:color w:val="auto"/>
        </w:rPr>
      </w:pPr>
    </w:p>
    <w:p>
      <w:pPr>
        <w:pStyle w:val="6"/>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受审核部门：行政人事部（含财务）   主</w:t>
            </w:r>
            <w:r>
              <w:rPr>
                <w:rFonts w:hint="eastAsia"/>
                <w:color w:val="auto"/>
                <w:sz w:val="24"/>
                <w:szCs w:val="24"/>
                <w:highlight w:val="none"/>
              </w:rPr>
              <w:t>管领导：卢芳，   陪同人员：</w:t>
            </w:r>
            <w:r>
              <w:rPr>
                <w:rFonts w:hint="eastAsia"/>
                <w:color w:val="auto"/>
                <w:sz w:val="24"/>
                <w:szCs w:val="24"/>
                <w:highlight w:val="none"/>
                <w:lang w:val="en-US" w:eastAsia="zh-CN"/>
              </w:rPr>
              <w:t>张瑧</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eastAsia" w:eastAsia="宋体"/>
                <w:color w:val="auto"/>
                <w:sz w:val="24"/>
                <w:szCs w:val="24"/>
                <w:lang w:eastAsia="zh-CN"/>
              </w:rPr>
            </w:pPr>
            <w:r>
              <w:rPr>
                <w:rFonts w:hint="eastAsia"/>
                <w:color w:val="auto"/>
                <w:sz w:val="24"/>
                <w:szCs w:val="24"/>
              </w:rPr>
              <w:t>审核员：</w:t>
            </w:r>
            <w:r>
              <w:rPr>
                <w:rFonts w:hint="eastAsia"/>
                <w:color w:val="auto"/>
                <w:sz w:val="24"/>
                <w:szCs w:val="24"/>
                <w:lang w:val="en-US" w:eastAsia="zh-CN"/>
              </w:rPr>
              <w:t>张心</w:t>
            </w:r>
            <w:r>
              <w:rPr>
                <w:rFonts w:hint="eastAsia"/>
                <w:color w:val="auto"/>
                <w:sz w:val="24"/>
                <w:szCs w:val="24"/>
              </w:rPr>
              <w:t>，     审核时间：</w:t>
            </w:r>
            <w:r>
              <w:rPr>
                <w:rFonts w:hint="eastAsia"/>
                <w:color w:val="auto"/>
                <w:sz w:val="24"/>
                <w:szCs w:val="24"/>
                <w:lang w:eastAsia="zh-CN"/>
              </w:rPr>
              <w:t>2021年05月29日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Q5.3； </w:t>
            </w:r>
          </w:p>
          <w:p>
            <w:pPr>
              <w:tabs>
                <w:tab w:val="center" w:pos="3169"/>
              </w:tabs>
              <w:spacing w:line="400" w:lineRule="exact"/>
              <w:rPr>
                <w:rFonts w:ascii="宋体" w:hAnsi="宋体" w:cs="宋体"/>
                <w:color w:val="auto"/>
                <w:szCs w:val="21"/>
              </w:rPr>
            </w:pP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在管理手册中和岗位任职要求中规定了</w:t>
            </w:r>
            <w:r>
              <w:rPr>
                <w:rFonts w:hint="eastAsia" w:ascii="宋体" w:hAnsi="宋体" w:cs="新宋体"/>
                <w:color w:val="auto"/>
                <w:szCs w:val="21"/>
              </w:rPr>
              <w:t>行政人事部（含财务）</w:t>
            </w:r>
            <w:r>
              <w:rPr>
                <w:rFonts w:hint="eastAsia" w:ascii="宋体" w:hAnsi="宋体" w:cs="宋体"/>
                <w:color w:val="auto"/>
                <w:szCs w:val="21"/>
              </w:rPr>
              <w:t>的安全职责和权限，以确保部门工作的展开和实施：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1）负责公司的行政管理工作，对所负责工作的质量负责；</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2)负责人事管理、员工培训、考核及管理。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3)负责组织公司各项教育培训工作。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4)负责公司体系文件的推行工作和监督实施。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5）负责确保环保资金、职业健康安全资金的落实。</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6）能源消耗统计考核工作。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widowControl/>
              <w:jc w:val="left"/>
              <w:rPr>
                <w:rFonts w:ascii="宋体" w:hAnsi="宋体" w:cs="宋体"/>
                <w:color w:val="auto"/>
                <w:szCs w:val="21"/>
              </w:rPr>
            </w:pPr>
            <w:r>
              <w:rPr>
                <w:rFonts w:hint="eastAsia" w:ascii="宋体" w:hAnsi="宋体" w:cs="宋体"/>
                <w:color w:val="auto"/>
                <w:szCs w:val="21"/>
              </w:rPr>
              <w:t>行政人事部和财务部负责人能基本阐述本部门的主要职责。</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160" w:type="dxa"/>
          </w:tcPr>
          <w:p>
            <w:pPr>
              <w:rPr>
                <w:rFonts w:ascii="宋体" w:hAnsi="宋体"/>
                <w:b/>
                <w:color w:val="auto"/>
                <w:szCs w:val="21"/>
              </w:rPr>
            </w:pPr>
            <w:r>
              <w:rPr>
                <w:rFonts w:hint="eastAsia" w:ascii="宋体" w:hAnsi="宋体" w:cs="宋体"/>
                <w:color w:val="auto"/>
                <w:szCs w:val="21"/>
              </w:rPr>
              <w:t>目标及其实现的策划</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Q6.2</w:t>
            </w: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查见：公司有将质量目标分解到各个部门，</w:t>
            </w:r>
            <w:r>
              <w:rPr>
                <w:rFonts w:hint="eastAsia" w:ascii="宋体" w:hAnsi="宋体" w:cs="新宋体"/>
                <w:color w:val="auto"/>
                <w:szCs w:val="21"/>
              </w:rPr>
              <w:t>行政人事部（含财务）</w:t>
            </w:r>
            <w:r>
              <w:rPr>
                <w:rFonts w:hint="eastAsia" w:ascii="宋体" w:hAnsi="宋体" w:cs="宋体"/>
                <w:color w:val="auto"/>
                <w:szCs w:val="21"/>
              </w:rPr>
              <w:t>的目标是：</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1、质量目标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完成（</w:t>
            </w:r>
            <w:r>
              <w:rPr>
                <w:rFonts w:hint="eastAsia" w:ascii="宋体" w:hAnsi="宋体" w:cs="宋体"/>
                <w:color w:val="auto"/>
                <w:szCs w:val="21"/>
                <w:lang w:eastAsia="zh-CN"/>
              </w:rPr>
              <w:t>2021年1月-4月</w:t>
            </w:r>
            <w:r>
              <w:rPr>
                <w:rFonts w:hint="eastAsia" w:ascii="宋体" w:hAnsi="宋体" w:cs="宋体"/>
                <w:color w:val="auto"/>
                <w:szCs w:val="21"/>
              </w:rPr>
              <w:t>）</w:t>
            </w:r>
          </w:p>
          <w:p>
            <w:pPr>
              <w:pStyle w:val="2"/>
              <w:ind w:firstLine="460" w:firstLineChars="200"/>
              <w:rPr>
                <w:rFonts w:hint="eastAsia" w:asciiTheme="majorEastAsia" w:hAnsiTheme="majorEastAsia" w:eastAsiaTheme="majorEastAsia" w:cstheme="majorEastAsia"/>
                <w:bCs w:val="0"/>
                <w:color w:val="auto"/>
                <w:spacing w:val="0"/>
                <w:szCs w:val="21"/>
              </w:rPr>
            </w:pPr>
            <w:r>
              <w:rPr>
                <w:rFonts w:hint="eastAsia" w:asciiTheme="majorEastAsia" w:hAnsiTheme="majorEastAsia" w:eastAsiaTheme="majorEastAsia" w:cstheme="majorEastAsia"/>
                <w:color w:val="auto"/>
                <w:szCs w:val="21"/>
                <w:lang w:eastAsia="zh-CN"/>
              </w:rPr>
              <w:t>员工培训率</w:t>
            </w:r>
            <w:r>
              <w:rPr>
                <w:rFonts w:hint="eastAsia" w:asciiTheme="majorEastAsia" w:hAnsiTheme="majorEastAsia" w:eastAsiaTheme="majorEastAsia" w:cstheme="majorEastAsia"/>
                <w:color w:val="auto"/>
                <w:szCs w:val="21"/>
              </w:rPr>
              <w:t>100%</w:t>
            </w:r>
            <w:r>
              <w:rPr>
                <w:rFonts w:hint="eastAsia" w:asciiTheme="majorEastAsia" w:hAnsiTheme="majorEastAsia" w:eastAsiaTheme="majorEastAsia" w:cstheme="majorEastAsia"/>
                <w:bCs w:val="0"/>
                <w:color w:val="auto"/>
                <w:spacing w:val="0"/>
                <w:szCs w:val="21"/>
              </w:rPr>
              <w:t xml:space="preserve">                        实测：100%</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eastAsia="zh-CN"/>
              </w:rPr>
              <w:t>2021年1月-4月</w:t>
            </w:r>
            <w:r>
              <w:rPr>
                <w:rFonts w:hint="eastAsia" w:ascii="宋体" w:hAnsi="宋体" w:cs="宋体"/>
                <w:color w:val="auto"/>
                <w:szCs w:val="21"/>
              </w:rPr>
              <w:t>的《</w:t>
            </w:r>
            <w:r>
              <w:rPr>
                <w:rFonts w:hint="eastAsia" w:ascii="宋体" w:hAnsi="宋体" w:cs="宋体"/>
                <w:color w:val="auto"/>
                <w:szCs w:val="21"/>
                <w:lang w:eastAsia="zh-CN"/>
              </w:rPr>
              <w:t>目标分解及达成情况统计表</w:t>
            </w:r>
            <w:r>
              <w:rPr>
                <w:rFonts w:hint="eastAsia" w:ascii="宋体" w:hAnsi="宋体" w:cs="宋体"/>
                <w:color w:val="auto"/>
                <w:szCs w:val="21"/>
              </w:rPr>
              <w:t>》和考核记录，经考核均完成目标任务，但不能提供数据的实证性材料，需改进。</w:t>
            </w:r>
          </w:p>
          <w:p>
            <w:pPr>
              <w:spacing w:line="400" w:lineRule="exact"/>
              <w:rPr>
                <w:rFonts w:ascii="宋体" w:hAnsi="宋体" w:cs="宋体"/>
                <w:color w:val="auto"/>
                <w:szCs w:val="21"/>
              </w:rPr>
            </w:pPr>
            <w:r>
              <w:rPr>
                <w:rFonts w:hint="eastAsia" w:ascii="宋体" w:hAnsi="宋体" w:cs="宋体"/>
                <w:color w:val="auto"/>
                <w:szCs w:val="21"/>
              </w:rPr>
              <w:t>制定的指标和管理方案基本可行。</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160" w:type="dxa"/>
            <w:vAlign w:val="top"/>
          </w:tcPr>
          <w:p>
            <w:pPr>
              <w:adjustRightInd w:val="0"/>
              <w:snapToGrid w:val="0"/>
              <w:rPr>
                <w:rFonts w:hint="eastAsia" w:ascii="宋体" w:hAnsi="宋体" w:eastAsia="宋体" w:cs="新宋体"/>
                <w:color w:val="auto"/>
                <w:kern w:val="2"/>
                <w:sz w:val="21"/>
                <w:szCs w:val="21"/>
                <w:lang w:val="en-US" w:eastAsia="zh-CN" w:bidi="ar-SA"/>
              </w:rPr>
            </w:pPr>
            <w:r>
              <w:rPr>
                <w:rFonts w:hint="eastAsia" w:ascii="宋体" w:hAnsi="宋体" w:cs="宋体"/>
                <w:color w:val="auto"/>
                <w:szCs w:val="21"/>
              </w:rPr>
              <w:t>运作环境</w:t>
            </w:r>
          </w:p>
        </w:tc>
        <w:tc>
          <w:tcPr>
            <w:tcW w:w="960" w:type="dxa"/>
            <w:vAlign w:val="top"/>
          </w:tcPr>
          <w:p>
            <w:pPr>
              <w:rPr>
                <w:rFonts w:ascii="宋体" w:hAnsi="宋体" w:eastAsia="宋体" w:cs="新宋体"/>
                <w:color w:val="auto"/>
                <w:kern w:val="2"/>
                <w:sz w:val="21"/>
                <w:szCs w:val="21"/>
                <w:lang w:val="en-US" w:eastAsia="zh-CN" w:bidi="ar-SA"/>
              </w:rPr>
            </w:pPr>
            <w:r>
              <w:rPr>
                <w:rFonts w:hint="eastAsia" w:ascii="宋体" w:hAnsi="宋体" w:cs="宋体"/>
                <w:color w:val="auto"/>
                <w:szCs w:val="21"/>
              </w:rPr>
              <w:t>Q7.1.4</w:t>
            </w: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公司对过程运行环境要素予以识别、确定，包括：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人文因素与物理因素的结合，例如：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a）社会因素（社会稳定，招工相对容易）；</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b）工作环境（内部工种环境和外部环境满足公司经营要求）；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c）财务因素（公司财务资金状况良好，不存在贷款等情况）。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经现场确认（观察、记录查阅、沟通调查）：</w:t>
            </w:r>
          </w:p>
          <w:p>
            <w:pPr>
              <w:rPr>
                <w:rFonts w:ascii="宋体" w:hAnsi="宋体" w:cs="宋体"/>
                <w:color w:val="auto"/>
                <w:szCs w:val="21"/>
              </w:rPr>
            </w:pPr>
            <w:r>
              <w:rPr>
                <w:rFonts w:hint="eastAsia" w:ascii="宋体" w:hAnsi="宋体" w:cs="宋体"/>
                <w:color w:val="auto"/>
                <w:szCs w:val="21"/>
              </w:rPr>
              <w:t xml:space="preserve">  以上相关的社会因素、工作环境、财务因素等均基本满足要求。如：招工相对容易。</w:t>
            </w:r>
          </w:p>
          <w:p>
            <w:pPr>
              <w:pStyle w:val="2"/>
              <w:ind w:firstLine="345" w:firstLineChars="150"/>
              <w:rPr>
                <w:rFonts w:hint="eastAsia" w:ascii="Times New Roman" w:hAnsi="Times New Roman" w:eastAsia="宋体" w:cs="Times New Roman"/>
                <w:bCs/>
                <w:color w:val="auto"/>
                <w:spacing w:val="10"/>
                <w:kern w:val="2"/>
                <w:sz w:val="21"/>
                <w:lang w:val="en-US" w:eastAsia="zh-CN" w:bidi="ar-SA"/>
              </w:rPr>
            </w:pPr>
            <w:r>
              <w:rPr>
                <w:rFonts w:hint="eastAsia"/>
                <w:color w:val="auto"/>
              </w:rPr>
              <w:t>在服务现场建始县乡镇污水处理厂，工作环境无特殊要求，设备设施布局合理，配置有相应的防护装置，有警示和安全防护标识，运行环境满足服务要求。</w:t>
            </w:r>
          </w:p>
        </w:tc>
        <w:tc>
          <w:tcPr>
            <w:tcW w:w="1585" w:type="dxa"/>
            <w:vAlign w:val="top"/>
          </w:tcPr>
          <w:p>
            <w:pPr>
              <w:rPr>
                <w:rFonts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160" w:type="dxa"/>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内部审核</w:t>
            </w:r>
          </w:p>
        </w:tc>
        <w:tc>
          <w:tcPr>
            <w:tcW w:w="960" w:type="dxa"/>
            <w:vAlign w:val="top"/>
          </w:tcPr>
          <w:p>
            <w:pPr>
              <w:rPr>
                <w:rFonts w:ascii="宋体" w:hAnsi="宋体" w:cs="宋体"/>
                <w:color w:val="auto"/>
                <w:szCs w:val="21"/>
              </w:rPr>
            </w:pPr>
            <w:r>
              <w:rPr>
                <w:rFonts w:hint="eastAsia" w:ascii="宋体" w:hAnsi="宋体" w:cs="宋体"/>
                <w:color w:val="auto"/>
                <w:szCs w:val="21"/>
              </w:rPr>
              <w:t xml:space="preserve">Q9.2 </w:t>
            </w:r>
          </w:p>
          <w:p>
            <w:pPr>
              <w:rPr>
                <w:rFonts w:ascii="宋体" w:hAnsi="宋体" w:eastAsia="宋体" w:cs="Times New Roman"/>
                <w:color w:val="auto"/>
                <w:kern w:val="2"/>
                <w:sz w:val="21"/>
                <w:szCs w:val="21"/>
                <w:lang w:val="en-US" w:eastAsia="zh-CN" w:bidi="ar-SA"/>
              </w:rPr>
            </w:pP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查管理手册，公司按标准要求编制了《</w:t>
            </w:r>
            <w:r>
              <w:rPr>
                <w:rFonts w:hint="eastAsia" w:ascii="宋体" w:hAnsi="宋体"/>
                <w:bCs/>
                <w:color w:val="auto"/>
                <w:spacing w:val="-20"/>
                <w:szCs w:val="21"/>
              </w:rPr>
              <w:t>内部审核程序</w:t>
            </w:r>
            <w:r>
              <w:rPr>
                <w:rFonts w:hint="eastAsia" w:ascii="宋体" w:hAnsi="宋体" w:cs="宋体"/>
                <w:color w:val="auto"/>
                <w:szCs w:val="21"/>
              </w:rPr>
              <w:t>》，规定了内部审核的目的、范围、职责、要求、方法频次等，规定每两次内审的时间不得超过12个月。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查，202</w:t>
            </w:r>
            <w:r>
              <w:rPr>
                <w:rFonts w:hint="eastAsia" w:ascii="宋体" w:hAnsi="宋体" w:cs="宋体"/>
                <w:color w:val="auto"/>
                <w:szCs w:val="21"/>
                <w:lang w:val="en-US" w:eastAsia="zh-CN"/>
              </w:rPr>
              <w:t>1</w:t>
            </w:r>
            <w:r>
              <w:rPr>
                <w:rFonts w:hint="eastAsia" w:ascii="宋体" w:hAnsi="宋体" w:cs="宋体"/>
                <w:color w:val="auto"/>
                <w:szCs w:val="21"/>
              </w:rPr>
              <w:t>年《体系审核实施计划》</w:t>
            </w:r>
          </w:p>
          <w:p>
            <w:pPr>
              <w:spacing w:line="400" w:lineRule="exact"/>
              <w:rPr>
                <w:rFonts w:hint="eastAsia" w:ascii="宋体" w:hAnsi="宋体" w:cs="宋体"/>
                <w:color w:val="auto"/>
                <w:szCs w:val="21"/>
                <w:lang w:val="en-US" w:eastAsia="zh-CN"/>
              </w:rPr>
            </w:pPr>
            <w:r>
              <w:rPr>
                <w:rFonts w:hint="eastAsia" w:ascii="宋体" w:hAnsi="宋体" w:cs="宋体"/>
                <w:color w:val="auto"/>
                <w:szCs w:val="21"/>
              </w:rPr>
              <w:t>审核时间：</w:t>
            </w:r>
            <w:r>
              <w:rPr>
                <w:rFonts w:hint="eastAsia" w:ascii="宋体" w:hAnsi="宋体" w:cs="宋体"/>
                <w:color w:val="auto"/>
                <w:szCs w:val="21"/>
                <w:lang w:val="en-US" w:eastAsia="zh-CN"/>
              </w:rPr>
              <w:t>2021年4月1日（上次内审时间为2020年1月3日，</w:t>
            </w:r>
            <w:r>
              <w:rPr>
                <w:rFonts w:hint="eastAsia" w:ascii="宋体" w:hAnsi="宋体"/>
                <w:color w:val="auto"/>
                <w:szCs w:val="21"/>
                <w:lang w:val="en-US" w:eastAsia="zh-CN"/>
              </w:rPr>
              <w:t>超过12个月，负责人称由于公司搬迁，内审延后，已告知负责人</w:t>
            </w:r>
            <w:r>
              <w:rPr>
                <w:rFonts w:hint="eastAsia" w:ascii="宋体" w:hAnsi="宋体" w:cs="宋体"/>
                <w:color w:val="auto"/>
                <w:szCs w:val="21"/>
              </w:rPr>
              <w:t>每次时间间隔不超过12个月</w:t>
            </w:r>
            <w:r>
              <w:rPr>
                <w:rFonts w:hint="eastAsia" w:ascii="宋体" w:hAnsi="宋体"/>
                <w:color w:val="auto"/>
                <w:szCs w:val="21"/>
                <w:lang w:val="en-US" w:eastAsia="zh-CN"/>
              </w:rPr>
              <w:t>，下次审核时关注）</w:t>
            </w:r>
          </w:p>
          <w:p>
            <w:pPr>
              <w:spacing w:line="400" w:lineRule="exact"/>
              <w:rPr>
                <w:rFonts w:ascii="宋体" w:hAnsi="宋体" w:cs="宋体"/>
                <w:color w:val="auto"/>
                <w:szCs w:val="21"/>
              </w:rPr>
            </w:pPr>
            <w:r>
              <w:rPr>
                <w:rFonts w:hint="eastAsia" w:ascii="宋体" w:hAnsi="宋体" w:cs="宋体"/>
                <w:color w:val="auto"/>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范围：管理手册覆盖的所有部门、过程和要素。</w:t>
            </w:r>
          </w:p>
          <w:p>
            <w:pPr>
              <w:spacing w:line="400" w:lineRule="exact"/>
              <w:rPr>
                <w:color w:val="auto"/>
                <w:szCs w:val="21"/>
              </w:rPr>
            </w:pPr>
            <w:r>
              <w:rPr>
                <w:rFonts w:hint="eastAsia"/>
                <w:color w:val="auto"/>
                <w:szCs w:val="21"/>
              </w:rPr>
              <w:t>审核组：</w:t>
            </w:r>
            <w:r>
              <w:rPr>
                <w:rFonts w:hint="eastAsia" w:ascii="宋体" w:hAnsi="宋体"/>
                <w:color w:val="auto"/>
                <w:szCs w:val="21"/>
              </w:rPr>
              <w:t>组长：</w:t>
            </w:r>
            <w:r>
              <w:rPr>
                <w:rFonts w:hint="eastAsia" w:ascii="宋体" w:hAnsi="宋体"/>
                <w:color w:val="auto"/>
                <w:szCs w:val="21"/>
                <w:lang w:val="en-US" w:eastAsia="zh-CN"/>
              </w:rPr>
              <w:t>段娟</w:t>
            </w:r>
            <w:r>
              <w:rPr>
                <w:rFonts w:hint="eastAsia" w:ascii="宋体" w:hAnsi="宋体"/>
                <w:color w:val="auto"/>
                <w:szCs w:val="21"/>
              </w:rPr>
              <w:t>（A）  组员：</w:t>
            </w:r>
            <w:r>
              <w:rPr>
                <w:rFonts w:hint="eastAsia" w:ascii="宋体" w:hAnsi="宋体"/>
                <w:color w:val="auto"/>
                <w:szCs w:val="21"/>
                <w:lang w:val="en-US" w:eastAsia="zh-CN"/>
              </w:rPr>
              <w:t>危思安</w:t>
            </w:r>
            <w:r>
              <w:rPr>
                <w:rFonts w:hint="eastAsia" w:ascii="宋体" w:hAnsi="宋体"/>
                <w:color w:val="auto"/>
                <w:szCs w:val="21"/>
              </w:rPr>
              <w:t xml:space="preserve">  (B)</w:t>
            </w:r>
            <w:r>
              <w:rPr>
                <w:rFonts w:hint="eastAsia"/>
                <w:color w:val="auto"/>
                <w:szCs w:val="21"/>
              </w:rPr>
              <w:t>。</w:t>
            </w:r>
          </w:p>
          <w:p>
            <w:pPr>
              <w:spacing w:line="400" w:lineRule="exact"/>
              <w:rPr>
                <w:rFonts w:ascii="宋体" w:hAnsi="宋体" w:cs="宋体"/>
                <w:color w:val="auto"/>
                <w:szCs w:val="21"/>
                <w:highlight w:val="yellow"/>
              </w:rPr>
            </w:pPr>
            <w:r>
              <w:rPr>
                <w:rFonts w:hint="eastAsia" w:ascii="宋体" w:hAnsi="宋体" w:cs="宋体"/>
                <w:color w:val="auto"/>
                <w:szCs w:val="21"/>
              </w:rPr>
              <w:t>抽查《行政人事部审核检查表》、《</w:t>
            </w:r>
            <w:r>
              <w:rPr>
                <w:rFonts w:hint="eastAsia" w:ascii="宋体" w:hAnsi="宋体" w:cs="宋体"/>
                <w:color w:val="auto"/>
                <w:szCs w:val="21"/>
                <w:lang w:eastAsia="zh-CN"/>
              </w:rPr>
              <w:t>技术运营部</w:t>
            </w:r>
            <w:r>
              <w:rPr>
                <w:rFonts w:hint="eastAsia" w:ascii="宋体" w:hAnsi="宋体" w:cs="宋体"/>
                <w:color w:val="auto"/>
                <w:szCs w:val="21"/>
              </w:rPr>
              <w:t>审核检查表》</w:t>
            </w:r>
            <w:r>
              <w:rPr>
                <w:rFonts w:hint="eastAsia" w:ascii="宋体" w:hAnsi="宋体" w:cs="宋体"/>
                <w:color w:val="auto"/>
                <w:szCs w:val="21"/>
                <w:lang w:eastAsia="zh-CN"/>
              </w:rPr>
              <w:t>、《</w:t>
            </w:r>
            <w:r>
              <w:rPr>
                <w:rFonts w:hint="eastAsia" w:ascii="宋体" w:hAnsi="宋体" w:cs="宋体"/>
                <w:color w:val="auto"/>
                <w:szCs w:val="21"/>
                <w:lang w:val="en-US" w:eastAsia="zh-CN"/>
              </w:rPr>
              <w:t>市场经营部</w:t>
            </w:r>
            <w:r>
              <w:rPr>
                <w:rFonts w:hint="eastAsia" w:ascii="宋体" w:hAnsi="宋体" w:cs="宋体"/>
                <w:color w:val="auto"/>
                <w:szCs w:val="21"/>
                <w:highlight w:val="none"/>
              </w:rPr>
              <w:t>审核检查表</w:t>
            </w:r>
            <w:r>
              <w:rPr>
                <w:rFonts w:hint="eastAsia" w:ascii="宋体" w:hAnsi="宋体" w:cs="宋体"/>
                <w:color w:val="auto"/>
                <w:szCs w:val="21"/>
                <w:highlight w:val="none"/>
                <w:lang w:eastAsia="zh-CN"/>
              </w:rPr>
              <w:t>》</w:t>
            </w:r>
            <w:r>
              <w:rPr>
                <w:rFonts w:hint="eastAsia" w:ascii="宋体" w:hAnsi="宋体" w:cs="宋体"/>
                <w:color w:val="auto"/>
                <w:szCs w:val="21"/>
                <w:highlight w:val="none"/>
              </w:rPr>
              <w:t>等审核记录，审核过程及条款基本齐全，不存在审核自己部门的情况。查本次内审共发现不合格项</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个，属一般不符合。</w:t>
            </w:r>
            <w:r>
              <w:rPr>
                <w:rFonts w:hint="eastAsia" w:ascii="宋体" w:hAnsi="宋体"/>
                <w:color w:val="auto"/>
                <w:szCs w:val="21"/>
                <w:highlight w:val="none"/>
              </w:rPr>
              <w:t>涉及</w:t>
            </w:r>
            <w:r>
              <w:rPr>
                <w:rFonts w:hint="eastAsia" w:ascii="宋体" w:hAnsi="宋体"/>
                <w:color w:val="auto"/>
                <w:szCs w:val="21"/>
                <w:highlight w:val="none"/>
                <w:lang w:val="en-US" w:eastAsia="zh-CN"/>
              </w:rPr>
              <w:t>技术运营</w:t>
            </w:r>
            <w:r>
              <w:rPr>
                <w:rFonts w:hint="eastAsia" w:ascii="宋体" w:hAnsi="宋体"/>
                <w:color w:val="auto"/>
                <w:szCs w:val="21"/>
                <w:highlight w:val="none"/>
                <w:lang w:eastAsia="zh-CN"/>
              </w:rPr>
              <w:t>部</w:t>
            </w:r>
            <w:r>
              <w:rPr>
                <w:rFonts w:hint="eastAsia" w:ascii="宋体" w:hAnsi="宋体"/>
                <w:color w:val="auto"/>
                <w:szCs w:val="21"/>
                <w:highlight w:val="none"/>
                <w:lang w:val="en-US" w:eastAsia="zh-CN"/>
              </w:rPr>
              <w:t>8.5.1条款，</w:t>
            </w:r>
            <w:r>
              <w:rPr>
                <w:rFonts w:hint="eastAsia" w:ascii="宋体" w:hAnsi="宋体"/>
                <w:color w:val="auto"/>
                <w:szCs w:val="21"/>
                <w:highlight w:val="none"/>
              </w:rPr>
              <w:t xml:space="preserve">不符合描述为“ </w:t>
            </w:r>
            <w:r>
              <w:rPr>
                <w:rFonts w:hint="eastAsia" w:ascii="宋体"/>
                <w:color w:val="auto"/>
                <w:highlight w:val="none"/>
                <w:lang w:val="en-US" w:eastAsia="zh-CN"/>
              </w:rPr>
              <w:t>公司应对特殊过程（环境治理服务）进行再确认，但未见相关记录</w:t>
            </w:r>
            <w:r>
              <w:rPr>
                <w:rFonts w:hint="eastAsia" w:ascii="宋体" w:hAnsi="宋体"/>
                <w:color w:val="auto"/>
                <w:szCs w:val="21"/>
                <w:highlight w:val="none"/>
              </w:rPr>
              <w:t>。”</w:t>
            </w:r>
            <w:r>
              <w:rPr>
                <w:rFonts w:hint="eastAsia" w:ascii="宋体" w:hAnsi="宋体" w:cs="宋体"/>
                <w:color w:val="auto"/>
                <w:szCs w:val="21"/>
                <w:highlight w:val="none"/>
              </w:rPr>
              <w:t>已经对不合格原因进行了分析，制订了纠正措施，并对结果进行了验证。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查，审核结论：公司质量、环境和职业健康安全管理体系的建立符合标准要求、实施有效。</w:t>
            </w:r>
          </w:p>
          <w:p>
            <w:pPr>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通过内部审核，公司质量、环境和职业健康安全管理体系的建立实施是有效的，符合标准要求。</w:t>
            </w:r>
          </w:p>
        </w:tc>
        <w:tc>
          <w:tcPr>
            <w:tcW w:w="1585" w:type="dxa"/>
            <w:vAlign w:val="top"/>
          </w:tcPr>
          <w:p>
            <w:pPr>
              <w:rPr>
                <w:rFonts w:ascii="Times New Roman" w:hAnsi="Times New Roman" w:eastAsia="宋体" w:cs="Times New Roman"/>
                <w:color w:val="auto"/>
                <w:kern w:val="2"/>
                <w:sz w:val="21"/>
                <w:lang w:val="en-US" w:eastAsia="zh-CN" w:bidi="ar-SA"/>
              </w:rPr>
            </w:pPr>
          </w:p>
        </w:tc>
      </w:tr>
    </w:tbl>
    <w:p>
      <w:pPr>
        <w:pStyle w:val="6"/>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受审核部门：行政人事部（含财务）   主管领导：卢芳，   陪同人员：</w:t>
            </w:r>
            <w:r>
              <w:rPr>
                <w:rFonts w:hint="eastAsia"/>
                <w:color w:val="auto"/>
                <w:sz w:val="24"/>
                <w:szCs w:val="24"/>
                <w:lang w:val="en-US" w:eastAsia="zh-CN"/>
              </w:rPr>
              <w:t>张</w:t>
            </w:r>
            <w:r>
              <w:rPr>
                <w:rFonts w:hint="eastAsia"/>
                <w:color w:val="auto"/>
                <w:sz w:val="24"/>
                <w:szCs w:val="24"/>
                <w:highlight w:val="none"/>
                <w:lang w:val="en-US" w:eastAsia="zh-CN"/>
              </w:rPr>
              <w:t>瑧</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eastAsia" w:eastAsia="宋体"/>
                <w:color w:val="auto"/>
                <w:sz w:val="24"/>
                <w:szCs w:val="24"/>
                <w:lang w:eastAsia="zh-CN"/>
              </w:rPr>
            </w:pPr>
            <w:r>
              <w:rPr>
                <w:rFonts w:hint="eastAsia"/>
                <w:color w:val="auto"/>
                <w:sz w:val="24"/>
                <w:szCs w:val="24"/>
              </w:rPr>
              <w:t>审核员：文平，     审核时间：</w:t>
            </w:r>
            <w:r>
              <w:rPr>
                <w:rFonts w:hint="eastAsia"/>
                <w:color w:val="auto"/>
                <w:sz w:val="24"/>
                <w:szCs w:val="24"/>
                <w:lang w:eastAsia="zh-CN"/>
              </w:rPr>
              <w:t>2021年05月29日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rPr>
                <w:rFonts w:ascii="宋体" w:hAnsi="宋体" w:cs="新宋体"/>
                <w:color w:val="auto"/>
                <w:szCs w:val="21"/>
              </w:rPr>
            </w:pP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ES5.3； </w:t>
            </w:r>
          </w:p>
          <w:p>
            <w:pPr>
              <w:tabs>
                <w:tab w:val="center" w:pos="3169"/>
              </w:tabs>
              <w:spacing w:line="400" w:lineRule="exact"/>
              <w:rPr>
                <w:rFonts w:ascii="宋体" w:hAnsi="宋体" w:cs="宋体"/>
                <w:color w:val="auto"/>
                <w:szCs w:val="21"/>
              </w:rPr>
            </w:pP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在管理手册中和岗位任职要求中规定了</w:t>
            </w:r>
            <w:r>
              <w:rPr>
                <w:rFonts w:hint="eastAsia" w:ascii="宋体" w:hAnsi="宋体" w:cs="新宋体"/>
                <w:color w:val="auto"/>
                <w:szCs w:val="21"/>
              </w:rPr>
              <w:t>行政人事部（含财务）</w:t>
            </w:r>
            <w:r>
              <w:rPr>
                <w:rFonts w:hint="eastAsia" w:ascii="宋体" w:hAnsi="宋体" w:cs="宋体"/>
                <w:color w:val="auto"/>
                <w:szCs w:val="21"/>
              </w:rPr>
              <w:t>的安全职责和权限，以确保部门工作的展开和实施：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1）负责公司的行政管理工作，对所负责工作的质量负责；</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2)负责人事管理、员工培训、考核及管理。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3)负责组织公司各项教育培训工作。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4)负责公司体系文件的推行工作和监督实施。</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5）负责确保环保资金、职业健康安全资金的落实。</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6）能源消耗统计考核工作。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widowControl/>
              <w:jc w:val="left"/>
              <w:rPr>
                <w:rFonts w:ascii="宋体" w:hAnsi="宋体" w:cs="宋体"/>
                <w:color w:val="auto"/>
                <w:szCs w:val="21"/>
              </w:rPr>
            </w:pPr>
            <w:r>
              <w:rPr>
                <w:rFonts w:hint="eastAsia" w:ascii="宋体" w:hAnsi="宋体" w:cs="宋体"/>
                <w:color w:val="auto"/>
                <w:szCs w:val="21"/>
              </w:rPr>
              <w:t>行政人事部和财务部负责人能基本阐述本部门的主要职责。</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160" w:type="dxa"/>
          </w:tcPr>
          <w:p>
            <w:pPr>
              <w:rPr>
                <w:rFonts w:ascii="宋体" w:hAnsi="宋体"/>
                <w:b/>
                <w:color w:val="auto"/>
                <w:szCs w:val="21"/>
              </w:rPr>
            </w:pPr>
            <w:r>
              <w:rPr>
                <w:rFonts w:hint="eastAsia" w:ascii="宋体" w:hAnsi="宋体" w:cs="宋体"/>
                <w:color w:val="auto"/>
                <w:szCs w:val="21"/>
              </w:rPr>
              <w:t>目标及其实现的策划</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ES6.2</w:t>
            </w:r>
          </w:p>
          <w:p>
            <w:pPr>
              <w:rPr>
                <w:rFonts w:ascii="宋体" w:hAnsi="宋体" w:cs="新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查见：公司有将环境、职业健康安全目标分解到各个部门，</w:t>
            </w:r>
            <w:r>
              <w:rPr>
                <w:rFonts w:hint="eastAsia" w:ascii="宋体" w:hAnsi="宋体" w:cs="新宋体"/>
                <w:color w:val="auto"/>
                <w:szCs w:val="21"/>
              </w:rPr>
              <w:t>行政人事部（含财务）</w:t>
            </w:r>
            <w:r>
              <w:rPr>
                <w:rFonts w:hint="eastAsia" w:ascii="宋体" w:hAnsi="宋体" w:cs="宋体"/>
                <w:color w:val="auto"/>
                <w:szCs w:val="21"/>
              </w:rPr>
              <w:t>的目标是：</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1、环境、职业健康安全目标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完成（</w:t>
            </w:r>
            <w:r>
              <w:rPr>
                <w:rFonts w:hint="eastAsia" w:ascii="宋体" w:hAnsi="宋体" w:cs="宋体"/>
                <w:color w:val="auto"/>
                <w:szCs w:val="21"/>
                <w:lang w:eastAsia="zh-CN"/>
              </w:rPr>
              <w:t>2021年1月-4月</w:t>
            </w:r>
            <w:r>
              <w:rPr>
                <w:rFonts w:hint="eastAsia" w:ascii="宋体" w:hAnsi="宋体" w:cs="宋体"/>
                <w:color w:val="auto"/>
                <w:szCs w:val="21"/>
              </w:rPr>
              <w:t>）</w:t>
            </w:r>
          </w:p>
          <w:p>
            <w:pPr>
              <w:numPr>
                <w:ilvl w:val="0"/>
                <w:numId w:val="0"/>
              </w:numPr>
              <w:tabs>
                <w:tab w:val="left" w:pos="3586"/>
                <w:tab w:val="left" w:pos="6361"/>
              </w:tabs>
              <w:spacing w:line="520" w:lineRule="exac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1）实现废弃物的分类收集、处理：废弃物的回收率达到100%</w:t>
            </w:r>
            <w:r>
              <w:rPr>
                <w:rFonts w:hint="eastAsia" w:ascii="宋体" w:hAnsi="宋体" w:cs="Times New Roman"/>
                <w:color w:val="auto"/>
                <w:kern w:val="2"/>
                <w:sz w:val="21"/>
                <w:szCs w:val="21"/>
                <w:lang w:val="en-US" w:eastAsia="zh-CN" w:bidi="ar-SA"/>
              </w:rPr>
              <w:tab/>
            </w:r>
            <w:r>
              <w:rPr>
                <w:rFonts w:hint="eastAsia" w:asciiTheme="majorEastAsia" w:hAnsiTheme="majorEastAsia" w:eastAsiaTheme="majorEastAsia" w:cstheme="majorEastAsia"/>
                <w:bCs w:val="0"/>
                <w:color w:val="auto"/>
                <w:spacing w:val="0"/>
                <w:szCs w:val="21"/>
              </w:rPr>
              <w:t>实测：100%</w:t>
            </w:r>
          </w:p>
          <w:p>
            <w:pPr>
              <w:tabs>
                <w:tab w:val="left" w:pos="6561"/>
              </w:tabs>
              <w:rPr>
                <w:rFonts w:hint="eastAsia" w:asciiTheme="majorEastAsia" w:hAnsiTheme="majorEastAsia" w:eastAsiaTheme="majorEastAsia" w:cstheme="majorEastAsia"/>
                <w:color w:val="auto"/>
                <w:szCs w:val="21"/>
              </w:rPr>
            </w:pPr>
            <w:r>
              <w:rPr>
                <w:rFonts w:hint="eastAsia" w:ascii="宋体" w:hAnsi="宋体" w:eastAsia="宋体" w:cs="Times New Roman"/>
                <w:color w:val="auto"/>
                <w:kern w:val="2"/>
                <w:sz w:val="21"/>
                <w:szCs w:val="21"/>
                <w:lang w:val="en-US" w:eastAsia="zh-CN" w:bidi="ar-SA"/>
              </w:rPr>
              <w:t xml:space="preserve">2）杜绝火灾事故                                              </w:t>
            </w:r>
            <w:r>
              <w:rPr>
                <w:rFonts w:hint="eastAsia" w:asciiTheme="majorEastAsia" w:hAnsiTheme="majorEastAsia" w:eastAsiaTheme="majorEastAsia" w:cstheme="majorEastAsia"/>
                <w:bCs w:val="0"/>
                <w:color w:val="auto"/>
                <w:spacing w:val="0"/>
                <w:szCs w:val="21"/>
              </w:rPr>
              <w:t>实测：</w:t>
            </w:r>
            <w:r>
              <w:rPr>
                <w:rFonts w:hint="eastAsia" w:asciiTheme="majorEastAsia" w:hAnsiTheme="majorEastAsia" w:eastAsiaTheme="majorEastAsia" w:cstheme="majorEastAsia"/>
                <w:bCs w:val="0"/>
                <w:color w:val="auto"/>
                <w:spacing w:val="0"/>
                <w:szCs w:val="21"/>
                <w:lang w:val="en-US" w:eastAsia="zh-CN"/>
              </w:rPr>
              <w:t>0</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eastAsia="zh-CN"/>
              </w:rPr>
              <w:t>2021年1月-4月</w:t>
            </w:r>
            <w:r>
              <w:rPr>
                <w:rFonts w:hint="eastAsia" w:ascii="宋体" w:hAnsi="宋体" w:cs="宋体"/>
                <w:color w:val="auto"/>
                <w:szCs w:val="21"/>
              </w:rPr>
              <w:t>的《</w:t>
            </w:r>
            <w:r>
              <w:rPr>
                <w:rFonts w:hint="eastAsia" w:ascii="宋体" w:hAnsi="宋体" w:cs="宋体"/>
                <w:color w:val="auto"/>
                <w:szCs w:val="21"/>
                <w:lang w:eastAsia="zh-CN"/>
              </w:rPr>
              <w:t>目标分解及达成情况统计表</w:t>
            </w:r>
            <w:r>
              <w:rPr>
                <w:rFonts w:hint="eastAsia" w:ascii="宋体" w:hAnsi="宋体" w:cs="宋体"/>
                <w:color w:val="auto"/>
                <w:szCs w:val="21"/>
              </w:rPr>
              <w:t>》和考核记录，经考核均完成目标任务，但不能提供数据的实证性材料，需改进。</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rPr>
              <w:t>查见公司制定</w:t>
            </w:r>
            <w:r>
              <w:rPr>
                <w:rFonts w:hint="eastAsia" w:ascii="宋体" w:hAnsi="宋体" w:cs="宋体"/>
                <w:color w:val="auto"/>
                <w:szCs w:val="21"/>
                <w:highlight w:val="none"/>
              </w:rPr>
              <w:t>的环境管理方案有：固废排放、潜在火灾、化学品泄漏3个管理方案。管理方案内容涉及：目标/指标、管理方案、资金预算、完成日期、责任部门。</w:t>
            </w:r>
          </w:p>
          <w:p>
            <w:pPr>
              <w:spacing w:line="400" w:lineRule="exact"/>
              <w:rPr>
                <w:rFonts w:ascii="宋体" w:hAnsi="宋体"/>
                <w:color w:val="auto"/>
                <w:szCs w:val="21"/>
                <w:highlight w:val="none"/>
              </w:rPr>
            </w:pPr>
            <w:r>
              <w:rPr>
                <w:rFonts w:hint="eastAsia" w:ascii="宋体" w:hAnsi="宋体" w:cs="宋体"/>
                <w:color w:val="auto"/>
                <w:szCs w:val="21"/>
                <w:highlight w:val="none"/>
              </w:rPr>
              <w:t>抽查：</w:t>
            </w:r>
            <w:r>
              <w:rPr>
                <w:rFonts w:hint="eastAsia" w:ascii="宋体" w:hAnsi="宋体"/>
                <w:color w:val="auto"/>
                <w:szCs w:val="21"/>
                <w:highlight w:val="none"/>
              </w:rPr>
              <w:t>查见固体废弃物排放确定的管理方案：</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环境目标：固体废弃物合法处置；指标：固体废弃物合法处置</w:t>
            </w:r>
            <w:r>
              <w:rPr>
                <w:rFonts w:hint="eastAsia" w:ascii="宋体" w:hAnsi="宋体"/>
                <w:color w:val="auto"/>
                <w:szCs w:val="21"/>
                <w:highlight w:val="none"/>
              </w:rPr>
              <w:t>率100%</w:t>
            </w:r>
            <w:r>
              <w:rPr>
                <w:rFonts w:hint="eastAsia" w:ascii="宋体" w:hAnsi="宋体" w:cs="宋体"/>
                <w:color w:val="auto"/>
                <w:szCs w:val="21"/>
                <w:highlight w:val="none"/>
              </w:rPr>
              <w:t>；管理措施：1）按时向环卫所交纳垃圾清运费；2）购备有盖垃圾箱/桶，分类贮存固废，集中送至有资质回收公司回收。</w:t>
            </w:r>
          </w:p>
          <w:p>
            <w:pPr>
              <w:spacing w:line="340" w:lineRule="exact"/>
              <w:rPr>
                <w:rFonts w:ascii="宋体" w:hAnsi="宋体" w:cs="宋体"/>
                <w:color w:val="auto"/>
                <w:szCs w:val="21"/>
                <w:highlight w:val="none"/>
              </w:rPr>
            </w:pPr>
            <w:r>
              <w:rPr>
                <w:rFonts w:hint="eastAsia" w:ascii="宋体" w:hAnsi="宋体" w:cs="宋体"/>
                <w:color w:val="auto"/>
                <w:szCs w:val="21"/>
                <w:highlight w:val="none"/>
              </w:rPr>
              <w:t>责任部门：公司各部门；完成日期：2</w:t>
            </w:r>
            <w:r>
              <w:rPr>
                <w:rFonts w:hint="eastAsia" w:ascii="宋体" w:hAnsi="宋体" w:cs="宋体"/>
                <w:color w:val="auto"/>
                <w:szCs w:val="21"/>
                <w:highlight w:val="none"/>
                <w:lang w:val="en-US" w:eastAsia="zh-CN"/>
              </w:rPr>
              <w:t>021</w:t>
            </w:r>
            <w:r>
              <w:rPr>
                <w:rFonts w:hint="eastAsia" w:ascii="宋体" w:hAnsi="宋体" w:cs="宋体"/>
                <w:color w:val="auto"/>
                <w:szCs w:val="21"/>
                <w:highlight w:val="none"/>
              </w:rPr>
              <w:t>年12月；检查部门：行政人事部。</w:t>
            </w:r>
          </w:p>
          <w:p>
            <w:pPr>
              <w:spacing w:line="340" w:lineRule="exact"/>
              <w:rPr>
                <w:rFonts w:ascii="宋体" w:hAnsi="宋体" w:cs="宋体"/>
                <w:color w:val="auto"/>
                <w:szCs w:val="21"/>
                <w:highlight w:val="none"/>
              </w:rPr>
            </w:pPr>
            <w:r>
              <w:rPr>
                <w:rFonts w:hint="eastAsia" w:ascii="宋体" w:hAnsi="宋体" w:cs="宋体"/>
                <w:color w:val="auto"/>
                <w:szCs w:val="21"/>
                <w:highlight w:val="none"/>
              </w:rPr>
              <w:t>目标指标管理方案基本适宜，能够完成。</w:t>
            </w:r>
          </w:p>
          <w:p>
            <w:pPr>
              <w:pStyle w:val="2"/>
              <w:rPr>
                <w:color w:val="auto"/>
                <w:highlight w:val="none"/>
              </w:rPr>
            </w:pPr>
          </w:p>
          <w:p>
            <w:pPr>
              <w:rPr>
                <w:rFonts w:ascii="宋体" w:hAnsi="宋体" w:cs="宋体"/>
                <w:color w:val="auto"/>
                <w:szCs w:val="21"/>
                <w:highlight w:val="none"/>
              </w:rPr>
            </w:pPr>
            <w:r>
              <w:rPr>
                <w:rFonts w:hint="eastAsia" w:ascii="宋体" w:hAnsi="宋体" w:cs="宋体"/>
                <w:color w:val="auto"/>
                <w:szCs w:val="21"/>
                <w:highlight w:val="none"/>
              </w:rPr>
              <w:t>查见公司制定的职业健康安全重大风险源有：</w:t>
            </w:r>
            <w:r>
              <w:rPr>
                <w:rFonts w:hint="eastAsia" w:ascii="宋体" w:hAnsi="宋体"/>
                <w:color w:val="auto"/>
                <w:szCs w:val="21"/>
                <w:highlight w:val="none"/>
              </w:rPr>
              <w:t>火灾、化学品泄漏、职业伤害（中毒、噪声）、机械伤害</w:t>
            </w:r>
          </w:p>
          <w:p>
            <w:pPr>
              <w:rPr>
                <w:rFonts w:ascii="宋体" w:hAnsi="宋体" w:cs="宋体"/>
                <w:color w:val="auto"/>
                <w:szCs w:val="21"/>
                <w:highlight w:val="none"/>
              </w:rPr>
            </w:pPr>
            <w:r>
              <w:rPr>
                <w:rFonts w:hint="eastAsia" w:ascii="宋体" w:hAnsi="宋体" w:cs="宋体"/>
                <w:color w:val="auto"/>
                <w:szCs w:val="21"/>
                <w:highlight w:val="none"/>
              </w:rPr>
              <w:t>抽查：火灾、职业伤害管理方案：</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目标：无重大安全事故、无职业病；指标：1）火灾责任事故发生率为零；2）火灾事故致人伤害事故为零；3）安全卫生培训≥3次/年；4）无职业病。管理措施：1）安全、消防、救援知识培训、学习；2）严禁购买和使用三无电器产品；3）加强日常防护用品检查；4）每年至少进行一次消防演习；5）制定《安全用电管理规定》；6）配置充分的消防器材；7）现场增加安全、防火标识。</w:t>
            </w:r>
          </w:p>
          <w:p>
            <w:pPr>
              <w:spacing w:line="200" w:lineRule="exact"/>
              <w:rPr>
                <w:rFonts w:ascii="宋体" w:hAnsi="宋体" w:cs="宋体"/>
                <w:color w:val="auto"/>
                <w:szCs w:val="21"/>
                <w:highlight w:val="none"/>
              </w:rPr>
            </w:pPr>
          </w:p>
          <w:p>
            <w:pPr>
              <w:tabs>
                <w:tab w:val="left" w:pos="675"/>
              </w:tabs>
              <w:rPr>
                <w:rFonts w:ascii="宋体" w:hAnsi="宋体" w:cs="宋体"/>
                <w:color w:val="auto"/>
                <w:szCs w:val="21"/>
                <w:highlight w:val="none"/>
              </w:rPr>
            </w:pPr>
            <w:r>
              <w:rPr>
                <w:rFonts w:hint="eastAsia" w:ascii="宋体" w:hAnsi="宋体" w:cs="宋体"/>
                <w:color w:val="auto"/>
                <w:szCs w:val="21"/>
                <w:highlight w:val="none"/>
              </w:rPr>
              <w:t>责任部门：公司各部门；完成日期；20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年12月，检查部门：行政人事部。</w:t>
            </w:r>
          </w:p>
          <w:p>
            <w:pPr>
              <w:pStyle w:val="2"/>
              <w:rPr>
                <w:color w:val="auto"/>
                <w:highlight w:val="none"/>
              </w:rPr>
            </w:pPr>
            <w:r>
              <w:rPr>
                <w:rFonts w:hint="eastAsia"/>
                <w:color w:val="auto"/>
                <w:highlight w:val="none"/>
              </w:rPr>
              <w:t>........</w:t>
            </w:r>
          </w:p>
          <w:p>
            <w:pPr>
              <w:spacing w:line="400" w:lineRule="exact"/>
              <w:rPr>
                <w:rFonts w:ascii="宋体" w:hAnsi="宋体" w:cs="宋体"/>
                <w:color w:val="auto"/>
                <w:szCs w:val="21"/>
              </w:rPr>
            </w:pPr>
            <w:r>
              <w:rPr>
                <w:rFonts w:hint="eastAsia" w:ascii="宋体" w:hAnsi="宋体" w:cs="宋体"/>
                <w:color w:val="auto"/>
                <w:szCs w:val="21"/>
              </w:rPr>
              <w:t>制定的指标和管理方案基本可行。</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查见：《环境因素识别与评价程序》，上述文件对识别和评价方法、程序、职责、记录作了规定。</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行政人事部</w:t>
            </w:r>
            <w:r>
              <w:rPr>
                <w:rFonts w:hint="eastAsia" w:ascii="宋体" w:hAnsi="宋体" w:cs="宋体"/>
                <w:color w:val="auto"/>
                <w:szCs w:val="21"/>
                <w:lang w:eastAsia="zh-CN"/>
              </w:rPr>
              <w:t>2021年1月10日</w:t>
            </w:r>
            <w:r>
              <w:rPr>
                <w:rFonts w:hint="eastAsia" w:ascii="宋体" w:hAnsi="宋体" w:cs="宋体"/>
                <w:color w:val="auto"/>
                <w:szCs w:val="21"/>
                <w:lang w:val="en-US" w:eastAsia="zh-CN"/>
              </w:rPr>
              <w:t>重新</w:t>
            </w:r>
            <w:r>
              <w:rPr>
                <w:rFonts w:hint="eastAsia" w:ascii="宋体" w:hAnsi="宋体" w:cs="宋体"/>
                <w:color w:val="auto"/>
                <w:szCs w:val="21"/>
              </w:rPr>
              <w:t>组织了各个部门开展了环境因素的识别工作。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查见：《环境因素识别评价表》和《重要环境因素清单》，按照部门和经营过程进行识别并评价出公司重要环境因素有：</w:t>
            </w:r>
            <w:r>
              <w:rPr>
                <w:rFonts w:hint="eastAsia" w:ascii="宋体" w:hAnsi="宋体"/>
                <w:color w:val="auto"/>
                <w:szCs w:val="21"/>
              </w:rPr>
              <w:t>潜在火灾、固废排放、化学品泄漏</w:t>
            </w:r>
            <w:r>
              <w:rPr>
                <w:rFonts w:hint="eastAsia" w:ascii="宋体" w:hAnsi="宋体" w:cs="宋体"/>
                <w:color w:val="auto"/>
                <w:szCs w:val="21"/>
              </w:rPr>
              <w:t>3项，识别清楚、准确，评价合理。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a.生活污水的排放；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b.电池的丢弃；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c.办公垃圾的丢放；</w:t>
            </w:r>
          </w:p>
          <w:p>
            <w:pPr>
              <w:pStyle w:val="2"/>
              <w:rPr>
                <w:color w:val="auto"/>
              </w:rPr>
            </w:pPr>
            <w:r>
              <w:rPr>
                <w:rFonts w:hint="eastAsia"/>
                <w:color w:val="auto"/>
              </w:rPr>
              <w:t>d．服务过程产生的固废</w:t>
            </w:r>
          </w:p>
          <w:p>
            <w:pPr>
              <w:pStyle w:val="2"/>
              <w:rPr>
                <w:color w:val="auto"/>
              </w:rPr>
            </w:pPr>
            <w:r>
              <w:rPr>
                <w:rFonts w:hint="eastAsia"/>
                <w:color w:val="auto"/>
              </w:rPr>
              <w:t>e．服务过程化学品泄漏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查：行政人事部（含财务）及办公区域的《环境因素识别评价表》，涉及以下内容：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a.废硒鼓的丢弃；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b.空调机氟里昂的泄露；</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c.包装盒的丢弃；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d.废墨盒的丢弃；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e．生活污水排放等；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识别基本清楚、全面。</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rPr>
              <w:t>S6.1.2</w:t>
            </w:r>
          </w:p>
        </w:tc>
        <w:tc>
          <w:tcPr>
            <w:tcW w:w="10004" w:type="dxa"/>
          </w:tcPr>
          <w:p>
            <w:pPr>
              <w:spacing w:line="400" w:lineRule="exact"/>
              <w:jc w:val="left"/>
              <w:rPr>
                <w:rFonts w:ascii="宋体" w:hAnsi="宋体" w:cs="宋体"/>
                <w:color w:val="auto"/>
                <w:szCs w:val="21"/>
              </w:rPr>
            </w:pPr>
            <w:r>
              <w:rPr>
                <w:rFonts w:hint="eastAsia" w:ascii="宋体" w:hAnsi="宋体" w:cs="宋体"/>
                <w:color w:val="auto"/>
                <w:szCs w:val="21"/>
              </w:rPr>
              <w:t>查见：《危险源识别与风险评价程序》</w:t>
            </w:r>
          </w:p>
          <w:p>
            <w:pPr>
              <w:spacing w:line="400" w:lineRule="exact"/>
              <w:jc w:val="left"/>
              <w:rPr>
                <w:rFonts w:ascii="宋体" w:hAnsi="宋体" w:cs="宋体"/>
                <w:color w:val="auto"/>
                <w:szCs w:val="21"/>
              </w:rPr>
            </w:pPr>
            <w:r>
              <w:rPr>
                <w:rFonts w:hint="eastAsia" w:ascii="宋体" w:hAnsi="宋体" w:cs="宋体"/>
                <w:color w:val="auto"/>
                <w:szCs w:val="21"/>
              </w:rPr>
              <w:t>上述文件对识别和评价方法、程序、职责、记录作了规定。</w:t>
            </w:r>
          </w:p>
          <w:p>
            <w:pPr>
              <w:spacing w:line="400" w:lineRule="exact"/>
              <w:jc w:val="left"/>
              <w:rPr>
                <w:rFonts w:ascii="宋体" w:hAnsi="宋体" w:cs="宋体"/>
                <w:color w:val="auto"/>
                <w:szCs w:val="21"/>
              </w:rPr>
            </w:pPr>
            <w:r>
              <w:rPr>
                <w:rFonts w:hint="eastAsia" w:ascii="宋体" w:hAnsi="宋体" w:cs="宋体"/>
                <w:color w:val="auto"/>
                <w:szCs w:val="21"/>
              </w:rPr>
              <w:t>查见：《危险源辨识和风险评价一览表》，危险源过打分和小组评议共评价出公司不可接受风险：4项，分别是：</w:t>
            </w:r>
            <w:r>
              <w:rPr>
                <w:rFonts w:hint="eastAsia" w:ascii="宋体" w:hAnsi="宋体"/>
                <w:color w:val="auto"/>
                <w:szCs w:val="21"/>
              </w:rPr>
              <w:t>火灾、化学品泄漏、职业伤害（中毒、噪声）、机械伤害</w:t>
            </w:r>
            <w:r>
              <w:rPr>
                <w:rFonts w:hint="eastAsia"/>
                <w:color w:val="auto"/>
                <w:szCs w:val="21"/>
              </w:rPr>
              <w:t>。</w:t>
            </w:r>
            <w:r>
              <w:rPr>
                <w:rFonts w:hint="eastAsia" w:ascii="宋体" w:hAnsi="宋体" w:cs="宋体"/>
                <w:color w:val="auto"/>
                <w:szCs w:val="21"/>
              </w:rPr>
              <w:t>辨识清楚、准确，评价充分合理。</w:t>
            </w:r>
          </w:p>
          <w:p>
            <w:pPr>
              <w:spacing w:line="400" w:lineRule="exact"/>
              <w:jc w:val="left"/>
              <w:rPr>
                <w:rFonts w:ascii="宋体" w:hAnsi="宋体" w:cs="宋体"/>
                <w:color w:val="auto"/>
                <w:szCs w:val="21"/>
              </w:rPr>
            </w:pPr>
            <w:r>
              <w:rPr>
                <w:rFonts w:hint="eastAsia" w:ascii="宋体" w:hAnsi="宋体" w:cs="宋体"/>
                <w:color w:val="auto"/>
                <w:szCs w:val="21"/>
              </w:rPr>
              <w:t>抽查见确定的机械伤害控制措施的策划：</w:t>
            </w:r>
          </w:p>
          <w:p>
            <w:pPr>
              <w:spacing w:line="400" w:lineRule="exact"/>
              <w:rPr>
                <w:rFonts w:ascii="宋体" w:hAnsi="宋体" w:cs="宋体"/>
                <w:color w:val="auto"/>
                <w:szCs w:val="21"/>
              </w:rPr>
            </w:pPr>
            <w:r>
              <w:rPr>
                <w:rFonts w:hint="eastAsia" w:ascii="宋体" w:hAnsi="宋体" w:cs="宋体"/>
                <w:color w:val="auto"/>
                <w:szCs w:val="21"/>
              </w:rPr>
              <w:t>1）严格按操作规程操作设备，严禁违规操作；</w:t>
            </w:r>
          </w:p>
          <w:p>
            <w:pPr>
              <w:spacing w:line="400" w:lineRule="exact"/>
              <w:rPr>
                <w:rFonts w:ascii="宋体" w:hAnsi="宋体" w:cs="宋体"/>
                <w:color w:val="auto"/>
                <w:szCs w:val="21"/>
              </w:rPr>
            </w:pPr>
            <w:r>
              <w:rPr>
                <w:rFonts w:hint="eastAsia" w:ascii="宋体" w:hAnsi="宋体" w:cs="宋体"/>
                <w:color w:val="auto"/>
                <w:szCs w:val="21"/>
              </w:rPr>
              <w:t>2）旋转设备前做好防护装置；</w:t>
            </w:r>
          </w:p>
          <w:p>
            <w:pPr>
              <w:spacing w:line="400" w:lineRule="exact"/>
              <w:rPr>
                <w:rFonts w:ascii="宋体" w:hAnsi="宋体" w:cs="宋体"/>
                <w:color w:val="auto"/>
                <w:szCs w:val="21"/>
              </w:rPr>
            </w:pPr>
            <w:r>
              <w:rPr>
                <w:rFonts w:hint="eastAsia" w:ascii="宋体" w:hAnsi="宋体" w:cs="宋体"/>
                <w:color w:val="auto"/>
                <w:szCs w:val="21"/>
              </w:rPr>
              <w:t>3）佩戴好防护装备。</w:t>
            </w:r>
          </w:p>
          <w:p>
            <w:pPr>
              <w:spacing w:line="400" w:lineRule="exact"/>
              <w:jc w:val="left"/>
              <w:rPr>
                <w:rFonts w:ascii="宋体" w:hAnsi="宋体" w:cs="宋体"/>
                <w:color w:val="auto"/>
                <w:szCs w:val="21"/>
              </w:rPr>
            </w:pPr>
            <w:r>
              <w:rPr>
                <w:rFonts w:hint="eastAsia" w:ascii="宋体" w:hAnsi="宋体" w:cs="宋体"/>
                <w:color w:val="auto"/>
                <w:szCs w:val="21"/>
              </w:rPr>
              <w:t>查见：行政人事部（含财务）及办公区域《危险源辨识评价表》</w:t>
            </w:r>
          </w:p>
          <w:p>
            <w:pPr>
              <w:spacing w:line="400" w:lineRule="exact"/>
              <w:jc w:val="left"/>
              <w:rPr>
                <w:rFonts w:ascii="宋体" w:hAnsi="宋体" w:cs="宋体"/>
                <w:color w:val="auto"/>
                <w:szCs w:val="21"/>
              </w:rPr>
            </w:pPr>
            <w:r>
              <w:rPr>
                <w:rFonts w:hint="eastAsia" w:ascii="宋体" w:hAnsi="宋体" w:cs="宋体"/>
                <w:color w:val="auto"/>
                <w:szCs w:val="21"/>
                <w:lang w:eastAsia="zh-CN"/>
              </w:rPr>
              <w:t>2021年1月10日</w:t>
            </w:r>
            <w:r>
              <w:rPr>
                <w:rFonts w:hint="eastAsia" w:ascii="宋体" w:hAnsi="宋体" w:cs="宋体"/>
                <w:color w:val="auto"/>
                <w:szCs w:val="21"/>
              </w:rPr>
              <w:t>发布</w:t>
            </w:r>
          </w:p>
          <w:p>
            <w:pPr>
              <w:spacing w:line="400" w:lineRule="exact"/>
              <w:jc w:val="left"/>
              <w:rPr>
                <w:rFonts w:ascii="宋体" w:hAnsi="宋体" w:cs="宋体"/>
                <w:color w:val="auto"/>
                <w:szCs w:val="21"/>
              </w:rPr>
            </w:pPr>
            <w:r>
              <w:rPr>
                <w:rFonts w:hint="eastAsia" w:ascii="宋体" w:hAnsi="宋体" w:cs="宋体"/>
                <w:color w:val="auto"/>
                <w:szCs w:val="21"/>
              </w:rPr>
              <w:t>行政人事部</w:t>
            </w:r>
            <w:r>
              <w:rPr>
                <w:rFonts w:hint="eastAsia" w:ascii="宋体" w:hAnsi="宋体" w:cs="新宋体"/>
                <w:color w:val="auto"/>
                <w:szCs w:val="21"/>
              </w:rPr>
              <w:t>（含财务）</w:t>
            </w:r>
            <w:r>
              <w:rPr>
                <w:rFonts w:hint="eastAsia" w:ascii="宋体" w:hAnsi="宋体" w:cs="宋体"/>
                <w:color w:val="auto"/>
                <w:szCs w:val="21"/>
              </w:rPr>
              <w:t>及办公区域共识别出包括:</w:t>
            </w:r>
          </w:p>
          <w:p>
            <w:pPr>
              <w:spacing w:line="400" w:lineRule="exact"/>
              <w:jc w:val="left"/>
              <w:rPr>
                <w:rFonts w:ascii="宋体" w:hAnsi="宋体" w:cs="宋体"/>
                <w:color w:val="auto"/>
                <w:szCs w:val="21"/>
              </w:rPr>
            </w:pPr>
            <w:r>
              <w:rPr>
                <w:rFonts w:hint="eastAsia" w:ascii="宋体" w:hAnsi="宋体" w:cs="宋体"/>
                <w:color w:val="auto"/>
                <w:szCs w:val="21"/>
              </w:rPr>
              <w:t>办公设备发生故障，漏电导致的触电；线路老化漏电、人员吸烟引发火灾；上下班发生交通事故等危险源.</w:t>
            </w:r>
          </w:p>
          <w:p>
            <w:pPr>
              <w:spacing w:line="400" w:lineRule="exact"/>
              <w:jc w:val="left"/>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jc w:val="left"/>
              <w:rPr>
                <w:rFonts w:ascii="宋体" w:hAnsi="宋体" w:cs="宋体"/>
                <w:color w:val="auto"/>
                <w:szCs w:val="21"/>
              </w:rPr>
            </w:pPr>
            <w:r>
              <w:rPr>
                <w:rFonts w:hint="eastAsia" w:ascii="宋体" w:hAnsi="宋体" w:cs="宋体"/>
                <w:color w:val="auto"/>
                <w:szCs w:val="21"/>
              </w:rPr>
              <w:t>查见行政人事部（含财务）及办公区域打分法确定了2项不可接受风险：1）线路短路、吸烟引发火灾；2）电器、电线漏电伤人。</w:t>
            </w:r>
          </w:p>
          <w:p>
            <w:pPr>
              <w:spacing w:line="400" w:lineRule="exact"/>
              <w:jc w:val="left"/>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jc w:val="left"/>
              <w:rPr>
                <w:rFonts w:ascii="宋体" w:hAnsi="宋体" w:cs="宋体"/>
                <w:color w:val="auto"/>
                <w:szCs w:val="21"/>
              </w:rPr>
            </w:pPr>
            <w:r>
              <w:rPr>
                <w:rFonts w:hint="eastAsia" w:ascii="宋体" w:hAnsi="宋体" w:cs="宋体"/>
                <w:color w:val="auto"/>
                <w:szCs w:val="21"/>
              </w:rPr>
              <w:t>查见确定的消防管理措施：</w:t>
            </w:r>
          </w:p>
          <w:p>
            <w:pPr>
              <w:spacing w:line="400" w:lineRule="exact"/>
              <w:jc w:val="left"/>
              <w:rPr>
                <w:rFonts w:ascii="宋体" w:hAnsi="宋体" w:cs="宋体"/>
                <w:color w:val="auto"/>
                <w:szCs w:val="21"/>
              </w:rPr>
            </w:pPr>
            <w:r>
              <w:rPr>
                <w:rFonts w:hint="eastAsia" w:ascii="宋体" w:hAnsi="宋体" w:cs="宋体"/>
                <w:color w:val="auto"/>
                <w:szCs w:val="21"/>
              </w:rPr>
              <w:t>组织员工安全教育、消防知识学习；</w:t>
            </w:r>
          </w:p>
          <w:p>
            <w:pPr>
              <w:spacing w:line="400" w:lineRule="exact"/>
              <w:jc w:val="left"/>
              <w:rPr>
                <w:rFonts w:ascii="宋体" w:hAnsi="宋体" w:cs="宋体"/>
                <w:color w:val="auto"/>
                <w:szCs w:val="21"/>
              </w:rPr>
            </w:pPr>
            <w:r>
              <w:rPr>
                <w:rFonts w:hint="eastAsia" w:ascii="宋体" w:hAnsi="宋体" w:cs="宋体"/>
                <w:color w:val="auto"/>
                <w:szCs w:val="21"/>
              </w:rPr>
              <w:t>加强检查考核，不少于三个月进行一次；</w:t>
            </w:r>
          </w:p>
          <w:p>
            <w:pPr>
              <w:spacing w:line="400" w:lineRule="exact"/>
              <w:jc w:val="left"/>
              <w:rPr>
                <w:rFonts w:ascii="宋体" w:hAnsi="宋体" w:cs="宋体"/>
                <w:color w:val="auto"/>
                <w:szCs w:val="21"/>
              </w:rPr>
            </w:pPr>
            <w:r>
              <w:rPr>
                <w:rFonts w:hint="eastAsia" w:ascii="宋体" w:hAnsi="宋体" w:cs="宋体"/>
                <w:color w:val="auto"/>
                <w:szCs w:val="21"/>
              </w:rPr>
              <w:t>制定安全用电使用管理规定；</w:t>
            </w:r>
          </w:p>
          <w:p>
            <w:pPr>
              <w:spacing w:line="400" w:lineRule="exact"/>
              <w:jc w:val="left"/>
              <w:rPr>
                <w:rFonts w:ascii="宋体" w:hAnsi="宋体" w:cs="宋体"/>
                <w:color w:val="auto"/>
                <w:szCs w:val="21"/>
              </w:rPr>
            </w:pPr>
            <w:r>
              <w:rPr>
                <w:rFonts w:hint="eastAsia" w:ascii="宋体" w:hAnsi="宋体" w:cs="宋体"/>
                <w:color w:val="auto"/>
                <w:szCs w:val="21"/>
              </w:rPr>
              <w:t>每年参与公司组织的消防演练</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法规与其他要求/合规性义务</w:t>
            </w:r>
          </w:p>
        </w:tc>
        <w:tc>
          <w:tcPr>
            <w:tcW w:w="960" w:type="dxa"/>
          </w:tcPr>
          <w:p>
            <w:pPr>
              <w:rPr>
                <w:rFonts w:ascii="宋体" w:hAnsi="宋体" w:cs="新宋体"/>
                <w:color w:val="auto"/>
                <w:szCs w:val="21"/>
              </w:rPr>
            </w:pPr>
            <w:r>
              <w:rPr>
                <w:rFonts w:hint="eastAsia" w:ascii="宋体" w:hAnsi="宋体" w:cs="新宋体"/>
                <w:color w:val="auto"/>
                <w:szCs w:val="21"/>
              </w:rPr>
              <w:t>ES6.1.3</w:t>
            </w:r>
          </w:p>
          <w:p>
            <w:pPr>
              <w:rPr>
                <w:rFonts w:ascii="宋体" w:hAnsi="宋体" w:cs="新宋体"/>
                <w:color w:val="auto"/>
                <w:szCs w:val="21"/>
              </w:rPr>
            </w:pPr>
          </w:p>
        </w:tc>
        <w:tc>
          <w:tcPr>
            <w:tcW w:w="10004" w:type="dxa"/>
          </w:tcPr>
          <w:p>
            <w:pPr>
              <w:tabs>
                <w:tab w:val="left" w:pos="-3"/>
              </w:tabs>
              <w:spacing w:line="400" w:lineRule="exact"/>
              <w:rPr>
                <w:rFonts w:ascii="宋体" w:hAnsi="宋体" w:cs="宋体"/>
                <w:color w:val="auto"/>
                <w:szCs w:val="21"/>
              </w:rPr>
            </w:pPr>
            <w:r>
              <w:rPr>
                <w:rFonts w:hint="eastAsia" w:ascii="宋体" w:hAnsi="宋体" w:cs="宋体"/>
                <w:color w:val="auto"/>
                <w:szCs w:val="21"/>
              </w:rPr>
              <w:t>---有《法律法规和其他要求获取识别程序》，查有《法律法规及其他要求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auto"/>
                <w:szCs w:val="21"/>
              </w:rPr>
            </w:pPr>
            <w:r>
              <w:rPr>
                <w:rFonts w:hint="eastAsia" w:ascii="宋体" w:hAnsi="宋体" w:cs="宋体"/>
                <w:color w:val="auto"/>
                <w:szCs w:val="21"/>
              </w:rPr>
              <w:t>· 查见：20</w:t>
            </w:r>
            <w:r>
              <w:rPr>
                <w:rFonts w:hint="eastAsia" w:ascii="宋体" w:hAnsi="宋体" w:cs="宋体"/>
                <w:color w:val="auto"/>
                <w:szCs w:val="21"/>
                <w:lang w:val="en-US" w:eastAsia="zh-CN"/>
              </w:rPr>
              <w:t>21</w:t>
            </w:r>
            <w:r>
              <w:rPr>
                <w:rFonts w:hint="eastAsia" w:ascii="宋体" w:hAnsi="宋体" w:cs="宋体"/>
                <w:color w:val="auto"/>
                <w:szCs w:val="21"/>
              </w:rPr>
              <w:t>年《适用法律法规清单》</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2）重庆市等地方法规；</w:t>
            </w:r>
          </w:p>
          <w:p>
            <w:pPr>
              <w:spacing w:line="400" w:lineRule="exact"/>
              <w:rPr>
                <w:rFonts w:ascii="宋体" w:hAnsi="宋体" w:cs="宋体"/>
                <w:color w:val="auto"/>
                <w:szCs w:val="21"/>
              </w:rPr>
            </w:pPr>
            <w:r>
              <w:rPr>
                <w:rFonts w:hint="eastAsia" w:ascii="宋体" w:hAnsi="宋体" w:cs="宋体"/>
                <w:color w:val="auto"/>
                <w:szCs w:val="21"/>
              </w:rPr>
              <w:t>3）与环境、职业健康安全管理相关的执行标准</w:t>
            </w:r>
          </w:p>
          <w:p>
            <w:pPr>
              <w:spacing w:line="400" w:lineRule="exact"/>
              <w:rPr>
                <w:rFonts w:ascii="宋体" w:hAnsi="宋体" w:cs="宋体"/>
                <w:color w:val="auto"/>
                <w:szCs w:val="21"/>
              </w:rPr>
            </w:pPr>
            <w:r>
              <w:rPr>
                <w:rFonts w:hint="eastAsia" w:ascii="宋体" w:hAnsi="宋体" w:cs="宋体"/>
                <w:color w:val="auto"/>
                <w:szCs w:val="21"/>
              </w:rPr>
              <w:t>抽 ：中华人民共和国环境保护法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中华人民共和国消防法</w:t>
            </w:r>
          </w:p>
          <w:p>
            <w:pPr>
              <w:spacing w:line="400" w:lineRule="exact"/>
              <w:ind w:firstLine="630" w:firstLineChars="300"/>
              <w:rPr>
                <w:rFonts w:ascii="宋体" w:hAnsi="宋体" w:cs="宋体"/>
                <w:color w:val="auto"/>
                <w:szCs w:val="21"/>
              </w:rPr>
            </w:pPr>
            <w:r>
              <w:rPr>
                <w:rFonts w:hint="eastAsia" w:ascii="宋体" w:hAnsi="宋体" w:cs="宋体"/>
                <w:color w:val="auto"/>
                <w:szCs w:val="21"/>
              </w:rPr>
              <w:t>污水综合排放标准</w:t>
            </w:r>
          </w:p>
          <w:p>
            <w:pPr>
              <w:spacing w:line="400" w:lineRule="exact"/>
              <w:ind w:firstLine="525" w:firstLineChars="250"/>
              <w:rPr>
                <w:rFonts w:ascii="宋体" w:hAnsi="宋体" w:cs="宋体"/>
                <w:color w:val="auto"/>
                <w:szCs w:val="21"/>
              </w:rPr>
            </w:pPr>
            <w:r>
              <w:rPr>
                <w:rFonts w:hint="eastAsia" w:ascii="宋体" w:hAnsi="宋体" w:cs="宋体"/>
                <w:color w:val="auto"/>
                <w:szCs w:val="21"/>
              </w:rPr>
              <w:t>劳动防护用品监督管理规定</w:t>
            </w:r>
          </w:p>
          <w:p>
            <w:pPr>
              <w:spacing w:line="400" w:lineRule="exact"/>
              <w:ind w:firstLine="525" w:firstLineChars="250"/>
              <w:rPr>
                <w:rFonts w:ascii="宋体" w:hAnsi="宋体" w:cs="宋体"/>
                <w:color w:val="auto"/>
                <w:szCs w:val="21"/>
              </w:rPr>
            </w:pPr>
            <w:r>
              <w:rPr>
                <w:rFonts w:hint="eastAsia" w:ascii="宋体" w:hAnsi="宋体" w:cs="宋体"/>
                <w:color w:val="auto"/>
                <w:szCs w:val="21"/>
              </w:rPr>
              <w:t>环境空气质量标准</w:t>
            </w:r>
          </w:p>
          <w:p>
            <w:pPr>
              <w:spacing w:line="400" w:lineRule="exact"/>
              <w:ind w:firstLine="525" w:firstLineChars="250"/>
              <w:rPr>
                <w:rFonts w:ascii="宋体" w:hAnsi="宋体" w:cs="宋体"/>
                <w:color w:val="auto"/>
                <w:szCs w:val="21"/>
              </w:rPr>
            </w:pPr>
            <w:r>
              <w:rPr>
                <w:rFonts w:hint="eastAsia" w:ascii="宋体" w:hAnsi="宋体" w:cs="宋体"/>
                <w:color w:val="auto"/>
                <w:szCs w:val="21"/>
              </w:rPr>
              <w:t>职业健康安全管理体系要求等。</w:t>
            </w:r>
          </w:p>
          <w:p>
            <w:pPr>
              <w:spacing w:line="400" w:lineRule="exact"/>
              <w:ind w:firstLine="525" w:firstLineChars="250"/>
              <w:rPr>
                <w:rFonts w:ascii="宋体" w:hAnsi="宋体" w:cs="宋体"/>
                <w:color w:val="auto"/>
                <w:szCs w:val="21"/>
              </w:rPr>
            </w:pPr>
            <w:r>
              <w:rPr>
                <w:rFonts w:hint="eastAsia" w:ascii="宋体" w:hAnsi="宋体" w:cs="宋体"/>
                <w:color w:val="auto"/>
                <w:szCs w:val="21"/>
              </w:rPr>
              <w:t>《清单》中列出了法规名称、颁布实施时间、适用条款等内容；</w:t>
            </w:r>
          </w:p>
          <w:p>
            <w:pPr>
              <w:spacing w:line="400" w:lineRule="exact"/>
              <w:rPr>
                <w:rFonts w:ascii="宋体" w:hAnsi="宋体" w:cs="宋体"/>
                <w:color w:val="auto"/>
                <w:szCs w:val="21"/>
              </w:rPr>
            </w:pPr>
            <w:r>
              <w:rPr>
                <w:rFonts w:hint="eastAsia" w:ascii="宋体" w:hAnsi="宋体" w:cs="宋体"/>
                <w:color w:val="auto"/>
                <w:szCs w:val="21"/>
              </w:rPr>
              <w:t>法规清单上传内部网络，以培训和宣传结合向员工传达要求，记录充分。基本符合要求。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运行的策划与控制</w:t>
            </w:r>
          </w:p>
          <w:p>
            <w:pPr>
              <w:adjustRightInd w:val="0"/>
              <w:snapToGrid w:val="0"/>
              <w:jc w:val="left"/>
              <w:rPr>
                <w:rFonts w:ascii="宋体" w:hAnsi="宋体" w:cs="新宋体"/>
                <w:color w:val="auto"/>
                <w:szCs w:val="21"/>
              </w:rPr>
            </w:pPr>
          </w:p>
        </w:tc>
        <w:tc>
          <w:tcPr>
            <w:tcW w:w="960" w:type="dxa"/>
          </w:tcPr>
          <w:p>
            <w:pPr>
              <w:adjustRightInd w:val="0"/>
              <w:snapToGrid w:val="0"/>
              <w:rPr>
                <w:rFonts w:ascii="宋体" w:hAnsi="宋体"/>
                <w:color w:val="auto"/>
                <w:szCs w:val="21"/>
              </w:rPr>
            </w:pPr>
            <w:r>
              <w:rPr>
                <w:rFonts w:hint="eastAsia" w:ascii="宋体" w:hAnsi="宋体"/>
                <w:color w:val="auto"/>
                <w:szCs w:val="21"/>
              </w:rPr>
              <w:t>ES8.1</w:t>
            </w:r>
          </w:p>
          <w:p>
            <w:pPr>
              <w:rPr>
                <w:rFonts w:ascii="宋体" w:hAnsi="宋体" w:cs="新宋体"/>
                <w:color w:val="auto"/>
                <w:szCs w:val="21"/>
              </w:rPr>
            </w:pPr>
          </w:p>
        </w:tc>
        <w:tc>
          <w:tcPr>
            <w:tcW w:w="10004" w:type="dxa"/>
          </w:tcPr>
          <w:p>
            <w:pPr>
              <w:rPr>
                <w:rFonts w:ascii="宋体" w:hAnsi="宋体"/>
                <w:color w:val="auto"/>
                <w:szCs w:val="21"/>
              </w:rPr>
            </w:pPr>
            <w:r>
              <w:rPr>
                <w:rFonts w:hint="eastAsia" w:ascii="宋体" w:hAnsi="宋体"/>
                <w:color w:val="auto"/>
                <w:szCs w:val="21"/>
              </w:rPr>
              <w:t>◆组织制定了环境、职业健康安全运行相关的控制程序及相应的控制准则，如废弃物排放控制、相关方环境安全管理办法、劳保用品控制程序、消防控制程序、火灾预防应急准备和响应管理等过程的运行准则。</w:t>
            </w:r>
          </w:p>
          <w:p>
            <w:pPr>
              <w:rPr>
                <w:rFonts w:ascii="宋体" w:hAnsi="宋体"/>
                <w:color w:val="auto"/>
                <w:szCs w:val="21"/>
              </w:rPr>
            </w:pPr>
            <w:r>
              <w:rPr>
                <w:rFonts w:hint="eastAsia" w:ascii="宋体" w:hAnsi="宋体"/>
                <w:color w:val="auto"/>
                <w:szCs w:val="21"/>
              </w:rPr>
              <w:t xml:space="preserve"> ◆根据过程的运行准则，组织实施资源能源的消耗控制火灾预防、职业健康安全事故防范等过程的控制，避免和减少了环境职业健康安全的损失。</w:t>
            </w:r>
          </w:p>
          <w:p>
            <w:pPr>
              <w:rPr>
                <w:rFonts w:ascii="宋体" w:hAnsi="宋体"/>
                <w:color w:val="auto"/>
                <w:szCs w:val="21"/>
              </w:rPr>
            </w:pPr>
            <w:r>
              <w:rPr>
                <w:rFonts w:hint="eastAsia" w:ascii="宋体" w:hAnsi="宋体"/>
                <w:color w:val="auto"/>
                <w:szCs w:val="21"/>
              </w:rPr>
              <w:t xml:space="preserve"> ◆消防设施检查、节能降耗运行检查、火灾预防运行检查、安全环境检查等关键运行控制信息的证据都以记录或文件的方式保留。</w:t>
            </w:r>
          </w:p>
          <w:p>
            <w:pPr>
              <w:rPr>
                <w:rFonts w:ascii="宋体" w:hAnsi="宋体"/>
                <w:color w:val="auto"/>
                <w:szCs w:val="21"/>
              </w:rPr>
            </w:pPr>
            <w:r>
              <w:rPr>
                <w:rFonts w:hint="eastAsia" w:ascii="宋体" w:hAnsi="宋体"/>
                <w:color w:val="auto"/>
                <w:szCs w:val="21"/>
              </w:rPr>
              <w:t xml:space="preserve"> ◆抽查环境运行的策划与控制实施</w:t>
            </w:r>
          </w:p>
          <w:p>
            <w:pPr>
              <w:rPr>
                <w:rFonts w:ascii="宋体" w:hAnsi="宋体"/>
                <w:color w:val="auto"/>
                <w:szCs w:val="21"/>
              </w:rPr>
            </w:pPr>
            <w:r>
              <w:rPr>
                <w:rFonts w:hint="eastAsia" w:ascii="宋体" w:hAnsi="宋体"/>
                <w:color w:val="auto"/>
                <w:szCs w:val="21"/>
              </w:rPr>
              <w:t>1）固体废弃物排放的管控：</w:t>
            </w:r>
          </w:p>
          <w:p>
            <w:pPr>
              <w:pStyle w:val="15"/>
              <w:ind w:firstLine="0" w:firstLineChars="0"/>
              <w:rPr>
                <w:rFonts w:ascii="宋体" w:hAnsi="宋体" w:cs="宋体"/>
                <w:color w:val="auto"/>
                <w:szCs w:val="21"/>
              </w:rPr>
            </w:pPr>
            <w:r>
              <w:rPr>
                <w:rFonts w:hint="eastAsia" w:ascii="宋体" w:hAnsi="宋体" w:cs="宋体"/>
                <w:color w:val="auto"/>
                <w:szCs w:val="21"/>
              </w:rPr>
              <w:t>生活垃圾在办公区域集中收集后，由物业管理交环卫部门统一定期清运；回收固废处理（包括危险固废如墨盒、硒鼓等）作好分类回收。</w:t>
            </w:r>
          </w:p>
          <w:p>
            <w:pPr>
              <w:pStyle w:val="15"/>
              <w:ind w:firstLine="0" w:firstLineChars="0"/>
              <w:rPr>
                <w:rFonts w:ascii="宋体" w:hAnsi="宋体" w:cs="宋体"/>
                <w:color w:val="auto"/>
                <w:szCs w:val="21"/>
              </w:rPr>
            </w:pPr>
            <w:r>
              <w:rPr>
                <w:rFonts w:hint="eastAsia" w:ascii="宋体" w:hAnsi="宋体" w:cs="宋体"/>
                <w:color w:val="auto"/>
                <w:szCs w:val="21"/>
              </w:rPr>
              <w:t>2）火灾预防：</w:t>
            </w:r>
          </w:p>
          <w:p>
            <w:pPr>
              <w:rPr>
                <w:rFonts w:ascii="宋体" w:hAnsi="宋体" w:cs="宋体"/>
                <w:color w:val="auto"/>
                <w:szCs w:val="21"/>
              </w:rPr>
            </w:pPr>
            <w:r>
              <w:rPr>
                <w:rFonts w:hint="eastAsia" w:ascii="宋体" w:hAnsi="宋体" w:cs="宋体"/>
                <w:color w:val="auto"/>
                <w:szCs w:val="21"/>
              </w:rPr>
              <w:t xml:space="preserve">  张贴防火标识，购买灭火器等消防设施；</w:t>
            </w:r>
          </w:p>
          <w:p>
            <w:pPr>
              <w:rPr>
                <w:rFonts w:ascii="宋体" w:hAnsi="宋体" w:cs="宋体"/>
                <w:color w:val="auto"/>
                <w:szCs w:val="21"/>
              </w:rPr>
            </w:pPr>
            <w:r>
              <w:rPr>
                <w:rFonts w:hint="eastAsia" w:ascii="宋体" w:hAnsi="宋体" w:cs="宋体"/>
                <w:color w:val="auto"/>
                <w:szCs w:val="21"/>
              </w:rPr>
              <w:t>组织相关人员进行培训；日常的检查；制定火灾应急预案。</w:t>
            </w:r>
          </w:p>
          <w:p>
            <w:pPr>
              <w:rPr>
                <w:rFonts w:ascii="宋体" w:hAnsi="宋体" w:cs="宋体"/>
                <w:color w:val="auto"/>
                <w:szCs w:val="21"/>
              </w:rPr>
            </w:pPr>
            <w:r>
              <w:rPr>
                <w:rFonts w:hint="eastAsia" w:ascii="宋体" w:hAnsi="宋体" w:cs="宋体"/>
                <w:color w:val="auto"/>
                <w:szCs w:val="21"/>
              </w:rPr>
              <w:t>◆查见组织的职业健康安全运行控制状况：</w:t>
            </w:r>
          </w:p>
          <w:p>
            <w:pPr>
              <w:rPr>
                <w:rFonts w:ascii="宋体" w:hAnsi="宋体" w:cs="宋体"/>
                <w:color w:val="auto"/>
                <w:szCs w:val="21"/>
              </w:rPr>
            </w:pPr>
            <w:r>
              <w:rPr>
                <w:rFonts w:hint="eastAsia" w:ascii="宋体" w:hAnsi="宋体" w:cs="宋体"/>
                <w:color w:val="auto"/>
                <w:szCs w:val="21"/>
              </w:rPr>
              <w:t xml:space="preserve">  1）意外火灾控制</w:t>
            </w:r>
          </w:p>
          <w:p>
            <w:pPr>
              <w:rPr>
                <w:rFonts w:ascii="宋体" w:hAnsi="宋体" w:cs="宋体"/>
                <w:color w:val="auto"/>
                <w:szCs w:val="21"/>
              </w:rPr>
            </w:pPr>
            <w:r>
              <w:rPr>
                <w:rFonts w:hint="eastAsia" w:ascii="宋体" w:hAnsi="宋体" w:cs="宋体"/>
                <w:color w:val="auto"/>
                <w:szCs w:val="21"/>
              </w:rPr>
              <w:t xml:space="preserve">   建立消防检查控制程序；确定消防小组人员职责；按规定每月进行消防检查；制定应急准备响应预案；进行消防演习。</w:t>
            </w:r>
          </w:p>
          <w:p>
            <w:pPr>
              <w:rPr>
                <w:rFonts w:ascii="宋体" w:hAnsi="宋体" w:cs="宋体"/>
                <w:color w:val="auto"/>
                <w:szCs w:val="21"/>
              </w:rPr>
            </w:pPr>
            <w:r>
              <w:rPr>
                <w:rFonts w:hint="eastAsia" w:ascii="宋体" w:hAnsi="宋体" w:cs="宋体"/>
                <w:color w:val="auto"/>
                <w:szCs w:val="21"/>
              </w:rPr>
              <w:t xml:space="preserve">  2）对相关方施加影响</w:t>
            </w:r>
          </w:p>
          <w:p>
            <w:pPr>
              <w:rPr>
                <w:rFonts w:ascii="宋体" w:hAnsi="宋体" w:cs="宋体"/>
                <w:color w:val="auto"/>
                <w:szCs w:val="21"/>
              </w:rPr>
            </w:pPr>
            <w:r>
              <w:rPr>
                <w:rFonts w:hint="eastAsia" w:ascii="宋体" w:hAnsi="宋体" w:cs="宋体"/>
                <w:color w:val="auto"/>
                <w:szCs w:val="21"/>
              </w:rPr>
              <w:t xml:space="preserve">  组织对进入场所内的供方送货员、求职及培训人员视情况由安保人员或受访人提醒、签定安全协议等方式，告知相关遵守相应的运行准则，以防止外来人员受到人身伤害或职业健康安危害。</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ES8.2</w:t>
            </w:r>
          </w:p>
          <w:p>
            <w:pPr>
              <w:rPr>
                <w:rFonts w:ascii="宋体" w:hAnsi="宋体" w:cs="新宋体"/>
                <w:color w:val="auto"/>
                <w:szCs w:val="21"/>
              </w:rPr>
            </w:pPr>
          </w:p>
        </w:tc>
        <w:tc>
          <w:tcPr>
            <w:tcW w:w="10004" w:type="dxa"/>
          </w:tcPr>
          <w:p>
            <w:pPr>
              <w:spacing w:line="400" w:lineRule="exact"/>
              <w:rPr>
                <w:rFonts w:ascii="宋体" w:hAnsi="宋体" w:cs="宋体"/>
                <w:color w:val="auto"/>
                <w:szCs w:val="21"/>
              </w:rPr>
            </w:pPr>
            <w:r>
              <w:rPr>
                <w:rFonts w:hint="eastAsia" w:ascii="宋体" w:hAnsi="宋体" w:cs="宋体"/>
                <w:color w:val="auto"/>
                <w:szCs w:val="21"/>
              </w:rPr>
              <w:t>查见：《应急准备和响应程序》、《火灾、化学品泄漏应急救援预案》等。</w:t>
            </w:r>
          </w:p>
          <w:p>
            <w:pPr>
              <w:spacing w:line="400" w:lineRule="exact"/>
              <w:rPr>
                <w:rFonts w:ascii="宋体" w:hAnsi="宋体" w:cs="宋体"/>
                <w:color w:val="auto"/>
                <w:szCs w:val="21"/>
              </w:rPr>
            </w:pPr>
            <w:r>
              <w:rPr>
                <w:rFonts w:hint="eastAsia" w:ascii="宋体" w:hAnsi="宋体" w:cs="宋体"/>
                <w:color w:val="auto"/>
                <w:szCs w:val="21"/>
              </w:rPr>
              <w:t>查见：应急演练记录：公司全体人员参加了20</w:t>
            </w:r>
            <w:r>
              <w:rPr>
                <w:rFonts w:hint="eastAsia" w:ascii="宋体" w:hAnsi="宋体" w:cs="宋体"/>
                <w:color w:val="auto"/>
                <w:szCs w:val="21"/>
                <w:lang w:val="en-US" w:eastAsia="zh-CN"/>
              </w:rPr>
              <w:t>21</w:t>
            </w:r>
            <w:r>
              <w:rPr>
                <w:rFonts w:hint="eastAsia" w:ascii="宋体" w:hAnsi="宋体" w:cs="宋体"/>
                <w:color w:val="auto"/>
                <w:szCs w:val="21"/>
              </w:rPr>
              <w:t>年1月</w:t>
            </w:r>
            <w:r>
              <w:rPr>
                <w:rFonts w:hint="eastAsia" w:ascii="宋体" w:hAnsi="宋体" w:cs="宋体"/>
                <w:color w:val="auto"/>
                <w:szCs w:val="21"/>
                <w:lang w:val="en-US" w:eastAsia="zh-CN"/>
              </w:rPr>
              <w:t>24</w:t>
            </w:r>
            <w:r>
              <w:rPr>
                <w:rFonts w:hint="eastAsia" w:ascii="宋体" w:hAnsi="宋体" w:cs="宋体"/>
                <w:color w:val="auto"/>
                <w:szCs w:val="21"/>
              </w:rPr>
              <w:t>日进行的火灾应急演练。</w:t>
            </w:r>
          </w:p>
          <w:p>
            <w:pPr>
              <w:spacing w:line="400" w:lineRule="exact"/>
              <w:rPr>
                <w:rFonts w:ascii="宋体" w:hAnsi="宋体" w:cs="宋体"/>
                <w:color w:val="auto"/>
                <w:szCs w:val="21"/>
              </w:rPr>
            </w:pPr>
            <w:r>
              <w:rPr>
                <w:rFonts w:hint="eastAsia" w:ascii="宋体" w:hAnsi="宋体" w:cs="宋体"/>
                <w:color w:val="auto"/>
                <w:szCs w:val="21"/>
              </w:rPr>
              <w:t>查，现场能提供火灾应急演练记录及演习总结报告。通过演练，检验了公司应对突发事件的能力、以及公司火灾事故应急预案的可操作性。有效降低事故危害，减少事故损失，确保公司安全、健康、有序的发展等。</w:t>
            </w:r>
          </w:p>
          <w:p>
            <w:pPr>
              <w:pStyle w:val="2"/>
              <w:rPr>
                <w:color w:val="auto"/>
              </w:rPr>
            </w:pPr>
            <w:r>
              <w:rPr>
                <w:rFonts w:hint="eastAsia"/>
                <w:color w:val="auto"/>
              </w:rPr>
              <w:t xml:space="preserve"> 对预案进行了评价，适宜</w:t>
            </w:r>
          </w:p>
          <w:p>
            <w:pPr>
              <w:rPr>
                <w:rFonts w:ascii="宋体" w:hAnsi="宋体" w:cs="宋体"/>
                <w:color w:val="auto"/>
                <w:szCs w:val="21"/>
              </w:rPr>
            </w:pPr>
            <w:r>
              <w:rPr>
                <w:rFonts w:hint="eastAsia" w:ascii="宋体" w:hAnsi="宋体" w:cs="宋体"/>
                <w:color w:val="auto"/>
                <w:szCs w:val="21"/>
              </w:rPr>
              <w:t>应急准备：在公司办公区域，按要求配置灭火器。</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监视、测量、分析与评估</w:t>
            </w:r>
          </w:p>
        </w:tc>
        <w:tc>
          <w:tcPr>
            <w:tcW w:w="960" w:type="dxa"/>
          </w:tcPr>
          <w:p>
            <w:pPr>
              <w:rPr>
                <w:rFonts w:ascii="宋体" w:hAnsi="宋体" w:cs="新宋体"/>
                <w:color w:val="auto"/>
                <w:szCs w:val="21"/>
              </w:rPr>
            </w:pPr>
            <w:r>
              <w:rPr>
                <w:rFonts w:hint="eastAsia" w:ascii="宋体" w:hAnsi="宋体" w:cs="新宋体"/>
                <w:color w:val="auto"/>
                <w:szCs w:val="21"/>
              </w:rPr>
              <w:t xml:space="preserve">ES9.1 </w:t>
            </w:r>
          </w:p>
          <w:p>
            <w:pPr>
              <w:rPr>
                <w:rFonts w:ascii="宋体" w:hAnsi="宋体" w:cs="新宋体"/>
                <w:color w:val="auto"/>
                <w:szCs w:val="21"/>
              </w:rPr>
            </w:pPr>
          </w:p>
        </w:tc>
        <w:tc>
          <w:tcPr>
            <w:tcW w:w="10004" w:type="dxa"/>
          </w:tcPr>
          <w:p>
            <w:pPr>
              <w:spacing w:line="400" w:lineRule="exact"/>
              <w:rPr>
                <w:color w:val="auto"/>
              </w:rPr>
            </w:pPr>
            <w:r>
              <w:rPr>
                <w:rFonts w:hint="eastAsia"/>
                <w:color w:val="auto"/>
              </w:rPr>
              <w:t>----有《绩效监视和测量程序》和管理文件。</w:t>
            </w:r>
          </w:p>
          <w:p>
            <w:pPr>
              <w:spacing w:line="400" w:lineRule="exact"/>
              <w:rPr>
                <w:color w:val="auto"/>
              </w:rPr>
            </w:pPr>
            <w:r>
              <w:rPr>
                <w:rFonts w:hint="eastAsia"/>
                <w:color w:val="auto"/>
              </w:rPr>
              <w:t>◆查公司环境安全运行检查记录表</w:t>
            </w:r>
          </w:p>
          <w:p>
            <w:pPr>
              <w:spacing w:line="400" w:lineRule="exact"/>
              <w:ind w:firstLine="210" w:firstLineChars="100"/>
              <w:rPr>
                <w:color w:val="auto"/>
                <w:highlight w:val="none"/>
              </w:rPr>
            </w:pPr>
            <w:r>
              <w:rPr>
                <w:rFonts w:hint="eastAsia"/>
                <w:color w:val="auto"/>
              </w:rPr>
              <w:t>程序文件规定公司每月由行政人事部组织人员对公司办公场所和服务场所的环境方面、安全消防方面的服务作业固体废弃物处理、生活垃圾处理、消防器材保养和检查等进行检查，检查结论：合格、检查人：</w:t>
            </w:r>
            <w:r>
              <w:rPr>
                <w:rFonts w:hint="eastAsia"/>
                <w:color w:val="auto"/>
                <w:lang w:val="en-US" w:eastAsia="zh-CN"/>
              </w:rPr>
              <w:t>段娟</w:t>
            </w:r>
            <w:r>
              <w:rPr>
                <w:rFonts w:hint="eastAsia"/>
                <w:color w:val="auto"/>
              </w:rPr>
              <w:t>提供有20</w:t>
            </w:r>
            <w:r>
              <w:rPr>
                <w:rFonts w:hint="eastAsia"/>
                <w:color w:val="auto"/>
                <w:lang w:val="en-US" w:eastAsia="zh-CN"/>
              </w:rPr>
              <w:t>21</w:t>
            </w:r>
            <w:r>
              <w:rPr>
                <w:rFonts w:hint="eastAsia"/>
                <w:color w:val="auto"/>
              </w:rPr>
              <w:t>年</w:t>
            </w:r>
            <w:r>
              <w:rPr>
                <w:rFonts w:hint="eastAsia"/>
                <w:color w:val="auto"/>
                <w:lang w:val="en-US" w:eastAsia="zh-CN"/>
              </w:rPr>
              <w:t>1</w:t>
            </w:r>
            <w:r>
              <w:rPr>
                <w:rFonts w:hint="eastAsia"/>
                <w:color w:val="auto"/>
              </w:rPr>
              <w:t>月至202</w:t>
            </w:r>
            <w:r>
              <w:rPr>
                <w:rFonts w:hint="eastAsia"/>
                <w:color w:val="auto"/>
                <w:lang w:val="en-US" w:eastAsia="zh-CN"/>
              </w:rPr>
              <w:t>1</w:t>
            </w:r>
            <w:r>
              <w:rPr>
                <w:rFonts w:hint="eastAsia"/>
                <w:color w:val="auto"/>
              </w:rPr>
              <w:t>年</w:t>
            </w:r>
            <w:r>
              <w:rPr>
                <w:rFonts w:hint="eastAsia"/>
                <w:color w:val="auto"/>
                <w:lang w:val="en-US" w:eastAsia="zh-CN"/>
              </w:rPr>
              <w:t>5</w:t>
            </w:r>
            <w:r>
              <w:rPr>
                <w:rFonts w:hint="eastAsia"/>
                <w:color w:val="auto"/>
              </w:rPr>
              <w:t>月份办公区域和</w:t>
            </w:r>
            <w:r>
              <w:rPr>
                <w:rFonts w:hint="eastAsia"/>
                <w:color w:val="auto"/>
                <w:lang w:eastAsia="zh-CN"/>
              </w:rPr>
              <w:t>技术</w:t>
            </w:r>
            <w:r>
              <w:rPr>
                <w:rFonts w:hint="eastAsia"/>
                <w:color w:val="auto"/>
                <w:highlight w:val="none"/>
                <w:lang w:eastAsia="zh-CN"/>
              </w:rPr>
              <w:t>运营部</w:t>
            </w:r>
            <w:r>
              <w:rPr>
                <w:rFonts w:hint="eastAsia"/>
                <w:color w:val="auto"/>
                <w:highlight w:val="none"/>
              </w:rPr>
              <w:t>的安全环境检查月报记录。</w:t>
            </w:r>
          </w:p>
          <w:p>
            <w:pPr>
              <w:spacing w:line="400" w:lineRule="exact"/>
              <w:rPr>
                <w:color w:val="auto"/>
                <w:highlight w:val="none"/>
              </w:rPr>
            </w:pPr>
            <w:r>
              <w:rPr>
                <w:rFonts w:hint="eastAsia"/>
                <w:color w:val="auto"/>
                <w:highlight w:val="none"/>
              </w:rPr>
              <w:t>◆ 职工健康体检报告</w:t>
            </w:r>
          </w:p>
          <w:p>
            <w:pPr>
              <w:pStyle w:val="2"/>
              <w:rPr>
                <w:color w:val="auto"/>
                <w:highlight w:val="none"/>
              </w:rPr>
            </w:pPr>
            <w:r>
              <w:rPr>
                <w:rFonts w:hint="eastAsia"/>
                <w:color w:val="auto"/>
                <w:highlight w:val="none"/>
              </w:rPr>
              <w:t>公司按期对员工进行了体检，抽体检报告：</w:t>
            </w:r>
          </w:p>
          <w:p>
            <w:pPr>
              <w:pStyle w:val="2"/>
              <w:rPr>
                <w:rFonts w:hint="default" w:eastAsia="宋体"/>
                <w:color w:val="auto"/>
                <w:highlight w:val="none"/>
                <w:lang w:val="en-US" w:eastAsia="zh-CN"/>
              </w:rPr>
            </w:pPr>
            <w:r>
              <w:rPr>
                <w:rFonts w:hint="eastAsia"/>
                <w:color w:val="auto"/>
                <w:highlight w:val="none"/>
                <w:lang w:val="en-US" w:eastAsia="zh-CN"/>
              </w:rPr>
              <w:t xml:space="preserve">马娟  </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 体检</w:t>
            </w:r>
            <w:r>
              <w:rPr>
                <w:rFonts w:hint="eastAsia"/>
                <w:color w:val="auto"/>
                <w:highlight w:val="none"/>
                <w:lang w:val="en-US" w:eastAsia="zh-CN"/>
              </w:rPr>
              <w:t>日期2020.10.14</w:t>
            </w:r>
            <w:r>
              <w:rPr>
                <w:rFonts w:hint="eastAsia"/>
                <w:color w:val="auto"/>
                <w:highlight w:val="none"/>
              </w:rPr>
              <w:t xml:space="preserve">    </w:t>
            </w:r>
            <w:r>
              <w:rPr>
                <w:rFonts w:hint="eastAsia"/>
                <w:color w:val="auto"/>
                <w:highlight w:val="none"/>
                <w:lang w:val="en-US" w:eastAsia="zh-CN"/>
              </w:rPr>
              <w:t>无异常</w:t>
            </w:r>
            <w:r>
              <w:rPr>
                <w:rFonts w:hint="eastAsia"/>
                <w:color w:val="auto"/>
                <w:highlight w:val="none"/>
              </w:rPr>
              <w:t xml:space="preserve">   </w:t>
            </w:r>
            <w:r>
              <w:rPr>
                <w:rFonts w:hint="eastAsia"/>
                <w:color w:val="auto"/>
                <w:highlight w:val="none"/>
                <w:lang w:val="en-US" w:eastAsia="zh-CN"/>
              </w:rPr>
              <w:t>重庆三博江陵医院体检中心</w:t>
            </w:r>
          </w:p>
          <w:p>
            <w:pPr>
              <w:pStyle w:val="2"/>
              <w:rPr>
                <w:rFonts w:hint="default" w:eastAsia="宋体"/>
                <w:color w:val="auto"/>
                <w:highlight w:val="none"/>
                <w:lang w:val="en-US" w:eastAsia="zh-CN"/>
              </w:rPr>
            </w:pPr>
            <w:r>
              <w:rPr>
                <w:rFonts w:hint="eastAsia"/>
                <w:color w:val="auto"/>
                <w:highlight w:val="none"/>
                <w:lang w:val="en-US" w:eastAsia="zh-CN"/>
              </w:rPr>
              <w:t>何超芹</w:t>
            </w:r>
            <w:r>
              <w:rPr>
                <w:rFonts w:hint="eastAsia"/>
                <w:color w:val="auto"/>
                <w:highlight w:val="none"/>
              </w:rPr>
              <w:t xml:space="preserve">     体检</w:t>
            </w:r>
            <w:r>
              <w:rPr>
                <w:rFonts w:hint="eastAsia"/>
                <w:color w:val="auto"/>
                <w:highlight w:val="none"/>
                <w:lang w:val="en-US" w:eastAsia="zh-CN"/>
              </w:rPr>
              <w:t>日期</w:t>
            </w:r>
            <w:r>
              <w:rPr>
                <w:rFonts w:hint="eastAsia"/>
                <w:color w:val="auto"/>
                <w:highlight w:val="none"/>
              </w:rPr>
              <w:t>20</w:t>
            </w:r>
            <w:r>
              <w:rPr>
                <w:rFonts w:hint="eastAsia"/>
                <w:color w:val="auto"/>
                <w:highlight w:val="none"/>
                <w:lang w:val="en-US" w:eastAsia="zh-CN"/>
              </w:rPr>
              <w:t>21.02.09</w:t>
            </w:r>
            <w:r>
              <w:rPr>
                <w:rFonts w:hint="eastAsia"/>
                <w:color w:val="auto"/>
                <w:highlight w:val="none"/>
              </w:rPr>
              <w:t xml:space="preserve">    </w:t>
            </w:r>
            <w:r>
              <w:rPr>
                <w:rFonts w:hint="eastAsia"/>
                <w:color w:val="auto"/>
                <w:highlight w:val="none"/>
                <w:lang w:val="en-US" w:eastAsia="zh-CN"/>
              </w:rPr>
              <w:t>无异常</w:t>
            </w:r>
            <w:r>
              <w:rPr>
                <w:rFonts w:hint="eastAsia"/>
                <w:color w:val="auto"/>
                <w:highlight w:val="none"/>
              </w:rPr>
              <w:t xml:space="preserve">   </w:t>
            </w:r>
            <w:r>
              <w:rPr>
                <w:rFonts w:hint="eastAsia"/>
                <w:color w:val="auto"/>
                <w:highlight w:val="none"/>
                <w:lang w:val="en-US" w:eastAsia="zh-CN"/>
              </w:rPr>
              <w:t>重庆市江北区中医院体检中心</w:t>
            </w:r>
          </w:p>
          <w:p>
            <w:pPr>
              <w:pStyle w:val="2"/>
              <w:rPr>
                <w:color w:val="auto"/>
                <w:highlight w:val="none"/>
              </w:rPr>
            </w:pPr>
            <w:r>
              <w:rPr>
                <w:rFonts w:hint="eastAsia"/>
                <w:color w:val="auto"/>
                <w:highlight w:val="none"/>
                <w:lang w:val="en-US" w:eastAsia="zh-CN"/>
              </w:rPr>
              <w:t>余建国</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体检</w:t>
            </w:r>
            <w:r>
              <w:rPr>
                <w:rFonts w:hint="eastAsia"/>
                <w:color w:val="auto"/>
                <w:highlight w:val="none"/>
                <w:lang w:val="en-US" w:eastAsia="zh-CN"/>
              </w:rPr>
              <w:t>日期</w:t>
            </w:r>
            <w:r>
              <w:rPr>
                <w:rFonts w:hint="eastAsia"/>
                <w:color w:val="auto"/>
                <w:highlight w:val="none"/>
              </w:rPr>
              <w:t>20</w:t>
            </w:r>
            <w:r>
              <w:rPr>
                <w:rFonts w:hint="eastAsia"/>
                <w:color w:val="auto"/>
                <w:highlight w:val="none"/>
                <w:lang w:val="en-US" w:eastAsia="zh-CN"/>
              </w:rPr>
              <w:t>21</w:t>
            </w:r>
            <w:r>
              <w:rPr>
                <w:rFonts w:hint="eastAsia"/>
                <w:color w:val="auto"/>
                <w:highlight w:val="none"/>
              </w:rPr>
              <w:t>.</w:t>
            </w:r>
            <w:r>
              <w:rPr>
                <w:rFonts w:hint="eastAsia"/>
                <w:color w:val="auto"/>
                <w:highlight w:val="none"/>
                <w:lang w:val="en-US" w:eastAsia="zh-CN"/>
              </w:rPr>
              <w:t>5</w:t>
            </w:r>
            <w:r>
              <w:rPr>
                <w:rFonts w:hint="eastAsia"/>
                <w:color w:val="auto"/>
                <w:highlight w:val="none"/>
              </w:rPr>
              <w:t>.2</w:t>
            </w:r>
            <w:r>
              <w:rPr>
                <w:rFonts w:hint="eastAsia"/>
                <w:color w:val="auto"/>
                <w:highlight w:val="none"/>
                <w:lang w:val="en-US" w:eastAsia="zh-CN"/>
              </w:rPr>
              <w:t>6</w:t>
            </w:r>
            <w:r>
              <w:rPr>
                <w:rFonts w:hint="eastAsia"/>
                <w:color w:val="auto"/>
                <w:highlight w:val="none"/>
              </w:rPr>
              <w:t xml:space="preserve">    </w:t>
            </w:r>
            <w:r>
              <w:rPr>
                <w:rFonts w:hint="eastAsia"/>
                <w:color w:val="auto"/>
                <w:highlight w:val="none"/>
                <w:lang w:val="en-US" w:eastAsia="zh-CN"/>
              </w:rPr>
              <w:t xml:space="preserve"> 正常</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建始</w:t>
            </w:r>
            <w:r>
              <w:rPr>
                <w:rFonts w:hint="eastAsia"/>
                <w:color w:val="auto"/>
                <w:highlight w:val="none"/>
                <w:lang w:val="en-US" w:eastAsia="zh-CN"/>
              </w:rPr>
              <w:t>县人民</w:t>
            </w:r>
            <w:r>
              <w:rPr>
                <w:rFonts w:hint="eastAsia"/>
                <w:color w:val="auto"/>
                <w:highlight w:val="none"/>
              </w:rPr>
              <w:t>医院</w:t>
            </w:r>
          </w:p>
          <w:p>
            <w:pPr>
              <w:spacing w:line="400" w:lineRule="exact"/>
              <w:rPr>
                <w:color w:val="auto"/>
                <w:szCs w:val="22"/>
              </w:rPr>
            </w:pPr>
            <w:r>
              <w:rPr>
                <w:rFonts w:hint="eastAsia"/>
                <w:color w:val="auto"/>
                <w:szCs w:val="22"/>
              </w:rPr>
              <w:t>自体系建立以来没有发生过安全事故。</w:t>
            </w:r>
          </w:p>
          <w:p>
            <w:pPr>
              <w:spacing w:line="400" w:lineRule="exact"/>
              <w:rPr>
                <w:color w:val="auto"/>
                <w:szCs w:val="22"/>
              </w:rPr>
            </w:pPr>
            <w:r>
              <w:rPr>
                <w:rFonts w:hint="eastAsia"/>
                <w:color w:val="auto"/>
                <w:szCs w:val="22"/>
              </w:rPr>
              <w:t>监测设备：公司暂无环境、职业健康安全监测设备。</w:t>
            </w:r>
          </w:p>
          <w:p>
            <w:pPr>
              <w:pStyle w:val="2"/>
              <w:rPr>
                <w:color w:val="auto"/>
              </w:rPr>
            </w:pPr>
          </w:p>
        </w:tc>
        <w:tc>
          <w:tcPr>
            <w:tcW w:w="1585" w:type="dxa"/>
          </w:tcPr>
          <w:p>
            <w:pPr>
              <w:rPr>
                <w:color w:val="auto"/>
              </w:rPr>
            </w:pPr>
          </w:p>
          <w:p>
            <w:pPr>
              <w:rPr>
                <w:color w:val="auto"/>
              </w:rPr>
            </w:pPr>
          </w:p>
          <w:p>
            <w:pPr>
              <w:rPr>
                <w:color w:val="auto"/>
              </w:rPr>
            </w:pPr>
          </w:p>
          <w:p>
            <w:pPr>
              <w:rPr>
                <w:color w:val="auto"/>
              </w:rPr>
            </w:pPr>
          </w:p>
          <w:p>
            <w:pPr>
              <w:rPr>
                <w:color w:val="auto"/>
              </w:rPr>
            </w:pP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符合性评估</w:t>
            </w:r>
          </w:p>
        </w:tc>
        <w:tc>
          <w:tcPr>
            <w:tcW w:w="960" w:type="dxa"/>
          </w:tcPr>
          <w:p>
            <w:pPr>
              <w:rPr>
                <w:rFonts w:ascii="宋体" w:hAnsi="宋体" w:cs="新宋体"/>
                <w:color w:val="auto"/>
                <w:szCs w:val="21"/>
              </w:rPr>
            </w:pPr>
            <w:r>
              <w:rPr>
                <w:rFonts w:hint="eastAsia" w:ascii="宋体" w:hAnsi="宋体" w:cs="新宋体"/>
                <w:color w:val="auto"/>
                <w:szCs w:val="21"/>
              </w:rPr>
              <w:t xml:space="preserve">ES9.1.2 </w:t>
            </w:r>
          </w:p>
          <w:p>
            <w:pPr>
              <w:rPr>
                <w:rFonts w:ascii="宋体" w:hAnsi="宋体" w:cs="新宋体"/>
                <w:color w:val="auto"/>
                <w:szCs w:val="21"/>
              </w:rPr>
            </w:pPr>
          </w:p>
        </w:tc>
        <w:tc>
          <w:tcPr>
            <w:tcW w:w="10004" w:type="dxa"/>
          </w:tcPr>
          <w:p>
            <w:pPr>
              <w:widowControl/>
              <w:spacing w:line="400" w:lineRule="exact"/>
              <w:jc w:val="left"/>
              <w:rPr>
                <w:rFonts w:ascii="宋体" w:hAnsi="宋体"/>
                <w:color w:val="auto"/>
                <w:szCs w:val="21"/>
              </w:rPr>
            </w:pPr>
            <w:r>
              <w:rPr>
                <w:rFonts w:hint="eastAsia" w:ascii="宋体" w:hAnsi="宋体"/>
                <w:color w:val="auto"/>
                <w:szCs w:val="21"/>
              </w:rPr>
              <w:t>----有《合规性评价控制程序》，规定明确基本合理。行政人事部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color w:val="auto"/>
                <w:szCs w:val="21"/>
              </w:rPr>
            </w:pPr>
            <w:r>
              <w:rPr>
                <w:rFonts w:hint="eastAsia" w:ascii="宋体" w:hAnsi="宋体"/>
                <w:color w:val="auto"/>
                <w:szCs w:val="21"/>
              </w:rPr>
              <w:t>查由</w:t>
            </w:r>
            <w:r>
              <w:rPr>
                <w:rFonts w:hint="eastAsia" w:ascii="宋体" w:hAnsi="宋体" w:cs="宋体"/>
                <w:color w:val="auto"/>
                <w:szCs w:val="21"/>
              </w:rPr>
              <w:t>行政人事部</w:t>
            </w:r>
            <w:r>
              <w:rPr>
                <w:rFonts w:hint="eastAsia" w:ascii="宋体" w:hAnsi="宋体"/>
                <w:color w:val="auto"/>
                <w:szCs w:val="21"/>
              </w:rPr>
              <w:t>组织各部门于202</w:t>
            </w:r>
            <w:r>
              <w:rPr>
                <w:rFonts w:hint="eastAsia" w:ascii="宋体" w:hAnsi="宋体"/>
                <w:color w:val="auto"/>
                <w:szCs w:val="21"/>
                <w:lang w:val="en-US" w:eastAsia="zh-CN"/>
              </w:rPr>
              <w:t>1</w:t>
            </w:r>
            <w:r>
              <w:rPr>
                <w:rFonts w:hint="eastAsia" w:ascii="宋体" w:hAnsi="宋体"/>
                <w:color w:val="auto"/>
                <w:szCs w:val="21"/>
              </w:rPr>
              <w:t>年</w:t>
            </w:r>
            <w:r>
              <w:rPr>
                <w:rFonts w:hint="eastAsia" w:ascii="宋体" w:hAnsi="宋体"/>
                <w:color w:val="auto"/>
                <w:szCs w:val="21"/>
                <w:lang w:val="en-US" w:eastAsia="zh-CN"/>
              </w:rPr>
              <w:t>4</w:t>
            </w:r>
            <w:r>
              <w:rPr>
                <w:rFonts w:hint="eastAsia" w:ascii="宋体" w:hAnsi="宋体"/>
                <w:color w:val="auto"/>
                <w:szCs w:val="21"/>
              </w:rPr>
              <w:t>月2日对公司管理和经营活动中涉及的重要环境因素、危险源、法律法规进行了评价。</w:t>
            </w:r>
          </w:p>
          <w:p>
            <w:pPr>
              <w:widowControl/>
              <w:spacing w:line="400" w:lineRule="exact"/>
              <w:jc w:val="left"/>
              <w:rPr>
                <w:rFonts w:ascii="宋体" w:hAnsi="宋体"/>
                <w:color w:val="auto"/>
                <w:szCs w:val="21"/>
              </w:rPr>
            </w:pPr>
            <w:r>
              <w:rPr>
                <w:rFonts w:hint="eastAsia" w:ascii="宋体" w:hAnsi="宋体"/>
                <w:color w:val="auto"/>
                <w:szCs w:val="21"/>
              </w:rPr>
              <w:t>评价结论：符合</w:t>
            </w:r>
          </w:p>
          <w:p>
            <w:pPr>
              <w:widowControl/>
              <w:spacing w:line="400" w:lineRule="exact"/>
              <w:jc w:val="left"/>
              <w:rPr>
                <w:rFonts w:ascii="宋体" w:hAnsi="宋体"/>
                <w:color w:val="auto"/>
                <w:szCs w:val="21"/>
              </w:rPr>
            </w:pPr>
            <w:r>
              <w:rPr>
                <w:rFonts w:hint="eastAsia" w:ascii="宋体" w:hAnsi="宋体"/>
                <w:color w:val="auto"/>
                <w:szCs w:val="21"/>
              </w:rPr>
              <w:t>评价人：</w:t>
            </w:r>
            <w:r>
              <w:rPr>
                <w:rFonts w:hint="eastAsia" w:ascii="宋体" w:hAnsi="宋体"/>
                <w:color w:val="auto"/>
                <w:szCs w:val="21"/>
                <w:lang w:eastAsia="zh-CN"/>
              </w:rPr>
              <w:t>吴秉桥、</w:t>
            </w:r>
            <w:r>
              <w:rPr>
                <w:rFonts w:hint="eastAsia" w:ascii="宋体" w:hAnsi="宋体"/>
                <w:color w:val="auto"/>
                <w:szCs w:val="21"/>
                <w:lang w:val="en-US" w:eastAsia="zh-CN"/>
              </w:rPr>
              <w:t>段娟、蒋瑞干</w:t>
            </w:r>
            <w:r>
              <w:rPr>
                <w:rFonts w:hint="eastAsia" w:ascii="宋体" w:hAnsi="宋体"/>
                <w:color w:val="auto"/>
                <w:szCs w:val="21"/>
              </w:rPr>
              <w:t>等</w:t>
            </w:r>
          </w:p>
          <w:p>
            <w:pPr>
              <w:rPr>
                <w:rFonts w:ascii="宋体" w:hAnsi="宋体" w:cs="宋体"/>
                <w:color w:val="auto"/>
                <w:szCs w:val="21"/>
              </w:rPr>
            </w:pPr>
            <w:r>
              <w:rPr>
                <w:rFonts w:hint="eastAsia" w:ascii="宋体" w:hAnsi="宋体"/>
                <w:b/>
                <w:sz w:val="22"/>
                <w:szCs w:val="22"/>
              </w:rPr>
              <w:t>查见2021年</w:t>
            </w:r>
            <w:r>
              <w:rPr>
                <w:rFonts w:hint="eastAsia" w:ascii="宋体" w:hAnsi="宋体"/>
                <w:b/>
                <w:sz w:val="22"/>
                <w:szCs w:val="22"/>
                <w:lang w:val="en-US" w:eastAsia="zh-CN"/>
              </w:rPr>
              <w:t>4</w:t>
            </w:r>
            <w:r>
              <w:rPr>
                <w:rFonts w:hint="eastAsia" w:ascii="宋体" w:hAnsi="宋体"/>
                <w:b/>
                <w:sz w:val="22"/>
                <w:szCs w:val="22"/>
              </w:rPr>
              <w:t>月合规性评价记录，未提供合规性评价结论及报告。</w:t>
            </w:r>
          </w:p>
        </w:tc>
        <w:tc>
          <w:tcPr>
            <w:tcW w:w="1585" w:type="dxa"/>
          </w:tcPr>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default" w:eastAsia="宋体"/>
                <w:color w:val="auto"/>
                <w:lang w:val="en-US" w:eastAsia="zh-CN"/>
              </w:rPr>
            </w:pPr>
            <w:r>
              <w:rPr>
                <w:rFonts w:hint="eastAsia"/>
                <w:color w:val="auto"/>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内部审核</w:t>
            </w:r>
          </w:p>
        </w:tc>
        <w:tc>
          <w:tcPr>
            <w:tcW w:w="960" w:type="dxa"/>
            <w:vAlign w:val="top"/>
          </w:tcPr>
          <w:p>
            <w:pPr>
              <w:rPr>
                <w:rFonts w:ascii="宋体" w:hAnsi="宋体" w:cs="宋体"/>
                <w:color w:val="auto"/>
                <w:szCs w:val="21"/>
              </w:rPr>
            </w:pPr>
            <w:r>
              <w:rPr>
                <w:rFonts w:hint="eastAsia" w:ascii="宋体" w:hAnsi="宋体" w:cs="宋体"/>
                <w:color w:val="auto"/>
                <w:szCs w:val="21"/>
              </w:rPr>
              <w:t xml:space="preserve">ES9.2 </w:t>
            </w:r>
          </w:p>
          <w:p>
            <w:pPr>
              <w:rPr>
                <w:rFonts w:ascii="宋体" w:hAnsi="宋体" w:eastAsia="宋体" w:cs="Times New Roman"/>
                <w:color w:val="auto"/>
                <w:kern w:val="2"/>
                <w:sz w:val="21"/>
                <w:szCs w:val="21"/>
                <w:lang w:val="en-US" w:eastAsia="zh-CN" w:bidi="ar-SA"/>
              </w:rPr>
            </w:pP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查管理手册，公司按标准要求编制了《</w:t>
            </w:r>
            <w:r>
              <w:rPr>
                <w:rFonts w:hint="eastAsia" w:ascii="宋体" w:hAnsi="宋体"/>
                <w:bCs/>
                <w:color w:val="auto"/>
                <w:spacing w:val="-20"/>
                <w:szCs w:val="21"/>
              </w:rPr>
              <w:t>内部审核程序</w:t>
            </w:r>
            <w:r>
              <w:rPr>
                <w:rFonts w:hint="eastAsia" w:ascii="宋体" w:hAnsi="宋体" w:cs="宋体"/>
                <w:color w:val="auto"/>
                <w:szCs w:val="21"/>
              </w:rPr>
              <w:t>》，规定了内部审核的目的、范围、职责、要求、方法频次等，规定每两次内审的时间不得超过12个月。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查，202</w:t>
            </w:r>
            <w:r>
              <w:rPr>
                <w:rFonts w:hint="eastAsia" w:ascii="宋体" w:hAnsi="宋体" w:cs="宋体"/>
                <w:color w:val="auto"/>
                <w:szCs w:val="21"/>
                <w:lang w:val="en-US" w:eastAsia="zh-CN"/>
              </w:rPr>
              <w:t>1</w:t>
            </w:r>
            <w:r>
              <w:rPr>
                <w:rFonts w:hint="eastAsia" w:ascii="宋体" w:hAnsi="宋体" w:cs="宋体"/>
                <w:color w:val="auto"/>
                <w:szCs w:val="21"/>
              </w:rPr>
              <w:t>年《体系审核实施计划》</w:t>
            </w:r>
          </w:p>
          <w:p>
            <w:pPr>
              <w:spacing w:line="400" w:lineRule="exact"/>
              <w:rPr>
                <w:rFonts w:hint="eastAsia" w:ascii="宋体" w:hAnsi="宋体" w:cs="宋体"/>
                <w:color w:val="auto"/>
                <w:szCs w:val="21"/>
                <w:lang w:val="en-US" w:eastAsia="zh-CN"/>
              </w:rPr>
            </w:pPr>
            <w:r>
              <w:rPr>
                <w:rFonts w:hint="eastAsia" w:ascii="宋体" w:hAnsi="宋体" w:cs="宋体"/>
                <w:color w:val="auto"/>
                <w:szCs w:val="21"/>
              </w:rPr>
              <w:t>审核时间：</w:t>
            </w:r>
            <w:r>
              <w:rPr>
                <w:rFonts w:hint="eastAsia" w:ascii="宋体" w:hAnsi="宋体" w:cs="宋体"/>
                <w:color w:val="auto"/>
                <w:szCs w:val="21"/>
                <w:lang w:val="en-US" w:eastAsia="zh-CN"/>
              </w:rPr>
              <w:t>2021年4月1日（上次内审时间为2020年1月3日，</w:t>
            </w:r>
            <w:r>
              <w:rPr>
                <w:rFonts w:hint="eastAsia" w:ascii="宋体" w:hAnsi="宋体"/>
                <w:color w:val="auto"/>
                <w:szCs w:val="21"/>
                <w:lang w:val="en-US" w:eastAsia="zh-CN"/>
              </w:rPr>
              <w:t>超过12个月，负责人称由于公司搬迁，内审延后，已告知负责人</w:t>
            </w:r>
            <w:r>
              <w:rPr>
                <w:rFonts w:hint="eastAsia" w:ascii="宋体" w:hAnsi="宋体" w:cs="宋体"/>
                <w:color w:val="auto"/>
                <w:szCs w:val="21"/>
              </w:rPr>
              <w:t>每次时间间隔不超过12个月</w:t>
            </w:r>
            <w:r>
              <w:rPr>
                <w:rFonts w:hint="eastAsia" w:ascii="宋体" w:hAnsi="宋体"/>
                <w:color w:val="auto"/>
                <w:szCs w:val="21"/>
                <w:lang w:val="en-US" w:eastAsia="zh-CN"/>
              </w:rPr>
              <w:t>，下次审核时关注）</w:t>
            </w:r>
          </w:p>
          <w:p>
            <w:pPr>
              <w:spacing w:line="400" w:lineRule="exact"/>
              <w:rPr>
                <w:rFonts w:ascii="宋体" w:hAnsi="宋体" w:cs="宋体"/>
                <w:color w:val="auto"/>
                <w:szCs w:val="21"/>
              </w:rPr>
            </w:pPr>
            <w:r>
              <w:rPr>
                <w:rFonts w:hint="eastAsia" w:ascii="宋体" w:hAnsi="宋体" w:cs="宋体"/>
                <w:color w:val="auto"/>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范围：管理手册覆盖的所有部门、过程和要素。</w:t>
            </w:r>
          </w:p>
          <w:p>
            <w:pPr>
              <w:spacing w:line="400" w:lineRule="exact"/>
              <w:rPr>
                <w:color w:val="auto"/>
                <w:szCs w:val="21"/>
              </w:rPr>
            </w:pPr>
            <w:r>
              <w:rPr>
                <w:rFonts w:hint="eastAsia"/>
                <w:color w:val="auto"/>
                <w:szCs w:val="21"/>
              </w:rPr>
              <w:t>审核组：</w:t>
            </w:r>
            <w:r>
              <w:rPr>
                <w:rFonts w:hint="eastAsia" w:ascii="宋体" w:hAnsi="宋体"/>
                <w:color w:val="auto"/>
                <w:szCs w:val="21"/>
              </w:rPr>
              <w:t>组长：</w:t>
            </w:r>
            <w:r>
              <w:rPr>
                <w:rFonts w:hint="eastAsia" w:ascii="宋体" w:hAnsi="宋体"/>
                <w:color w:val="auto"/>
                <w:szCs w:val="21"/>
                <w:lang w:val="en-US" w:eastAsia="zh-CN"/>
              </w:rPr>
              <w:t>段娟</w:t>
            </w:r>
            <w:r>
              <w:rPr>
                <w:rFonts w:hint="eastAsia" w:ascii="宋体" w:hAnsi="宋体"/>
                <w:color w:val="auto"/>
                <w:szCs w:val="21"/>
              </w:rPr>
              <w:t>（A）  组员：</w:t>
            </w:r>
            <w:r>
              <w:rPr>
                <w:rFonts w:hint="eastAsia" w:ascii="宋体" w:hAnsi="宋体"/>
                <w:color w:val="auto"/>
                <w:szCs w:val="21"/>
                <w:lang w:val="en-US" w:eastAsia="zh-CN"/>
              </w:rPr>
              <w:t>危思安</w:t>
            </w:r>
            <w:r>
              <w:rPr>
                <w:rFonts w:hint="eastAsia" w:ascii="宋体" w:hAnsi="宋体"/>
                <w:color w:val="auto"/>
                <w:szCs w:val="21"/>
              </w:rPr>
              <w:t xml:space="preserve">  (B)</w:t>
            </w:r>
            <w:r>
              <w:rPr>
                <w:rFonts w:hint="eastAsia"/>
                <w:color w:val="auto"/>
                <w:szCs w:val="21"/>
              </w:rPr>
              <w:t>。</w:t>
            </w:r>
          </w:p>
          <w:p>
            <w:pPr>
              <w:spacing w:line="400" w:lineRule="exact"/>
              <w:rPr>
                <w:rFonts w:ascii="宋体" w:hAnsi="宋体" w:cs="宋体"/>
                <w:color w:val="auto"/>
                <w:szCs w:val="21"/>
                <w:highlight w:val="yellow"/>
              </w:rPr>
            </w:pPr>
            <w:r>
              <w:rPr>
                <w:rFonts w:hint="eastAsia" w:ascii="宋体" w:hAnsi="宋体" w:cs="宋体"/>
                <w:color w:val="auto"/>
                <w:szCs w:val="21"/>
              </w:rPr>
              <w:t>抽查《行政人事部审核检查表》、《</w:t>
            </w:r>
            <w:r>
              <w:rPr>
                <w:rFonts w:hint="eastAsia" w:ascii="宋体" w:hAnsi="宋体" w:cs="宋体"/>
                <w:color w:val="auto"/>
                <w:szCs w:val="21"/>
                <w:lang w:eastAsia="zh-CN"/>
              </w:rPr>
              <w:t>技术运营部</w:t>
            </w:r>
            <w:r>
              <w:rPr>
                <w:rFonts w:hint="eastAsia" w:ascii="宋体" w:hAnsi="宋体" w:cs="宋体"/>
                <w:color w:val="auto"/>
                <w:szCs w:val="21"/>
              </w:rPr>
              <w:t>审核检查表》</w:t>
            </w:r>
            <w:r>
              <w:rPr>
                <w:rFonts w:hint="eastAsia" w:ascii="宋体" w:hAnsi="宋体" w:cs="宋体"/>
                <w:color w:val="auto"/>
                <w:szCs w:val="21"/>
                <w:lang w:eastAsia="zh-CN"/>
              </w:rPr>
              <w:t>、《</w:t>
            </w:r>
            <w:r>
              <w:rPr>
                <w:rFonts w:hint="eastAsia" w:ascii="宋体" w:hAnsi="宋体" w:cs="宋体"/>
                <w:color w:val="auto"/>
                <w:szCs w:val="21"/>
                <w:lang w:val="en-US" w:eastAsia="zh-CN"/>
              </w:rPr>
              <w:t>市场经营部</w:t>
            </w:r>
            <w:r>
              <w:rPr>
                <w:rFonts w:hint="eastAsia" w:ascii="宋体" w:hAnsi="宋体" w:cs="宋体"/>
                <w:color w:val="auto"/>
                <w:szCs w:val="21"/>
                <w:highlight w:val="none"/>
              </w:rPr>
              <w:t>审核检查表</w:t>
            </w:r>
            <w:r>
              <w:rPr>
                <w:rFonts w:hint="eastAsia" w:ascii="宋体" w:hAnsi="宋体" w:cs="宋体"/>
                <w:color w:val="auto"/>
                <w:szCs w:val="21"/>
                <w:highlight w:val="none"/>
                <w:lang w:eastAsia="zh-CN"/>
              </w:rPr>
              <w:t>》</w:t>
            </w:r>
            <w:r>
              <w:rPr>
                <w:rFonts w:hint="eastAsia" w:ascii="宋体" w:hAnsi="宋体" w:cs="宋体"/>
                <w:color w:val="auto"/>
                <w:szCs w:val="21"/>
                <w:highlight w:val="none"/>
              </w:rPr>
              <w:t>等审核记录，审核过程及条款基本齐全，不存在审核自己部门的情况。查本次内审共发现不合格项</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个，属一般不符合。</w:t>
            </w:r>
            <w:r>
              <w:rPr>
                <w:rFonts w:hint="eastAsia" w:ascii="宋体" w:hAnsi="宋体"/>
                <w:color w:val="auto"/>
                <w:szCs w:val="21"/>
                <w:highlight w:val="none"/>
              </w:rPr>
              <w:t>涉及</w:t>
            </w:r>
            <w:r>
              <w:rPr>
                <w:rFonts w:hint="eastAsia" w:ascii="宋体" w:hAnsi="宋体"/>
                <w:color w:val="auto"/>
                <w:szCs w:val="21"/>
                <w:highlight w:val="none"/>
                <w:lang w:val="en-US" w:eastAsia="zh-CN"/>
              </w:rPr>
              <w:t>技术运营</w:t>
            </w:r>
            <w:r>
              <w:rPr>
                <w:rFonts w:hint="eastAsia" w:ascii="宋体" w:hAnsi="宋体"/>
                <w:color w:val="auto"/>
                <w:szCs w:val="21"/>
                <w:highlight w:val="none"/>
                <w:lang w:eastAsia="zh-CN"/>
              </w:rPr>
              <w:t>部</w:t>
            </w:r>
            <w:r>
              <w:rPr>
                <w:rFonts w:hint="eastAsia" w:ascii="宋体" w:hAnsi="宋体"/>
                <w:color w:val="auto"/>
                <w:szCs w:val="21"/>
                <w:highlight w:val="none"/>
                <w:lang w:val="en-US" w:eastAsia="zh-CN"/>
              </w:rPr>
              <w:t>8.5.1条款，</w:t>
            </w:r>
            <w:r>
              <w:rPr>
                <w:rFonts w:hint="eastAsia" w:ascii="宋体" w:hAnsi="宋体"/>
                <w:color w:val="auto"/>
                <w:szCs w:val="21"/>
                <w:highlight w:val="none"/>
              </w:rPr>
              <w:t xml:space="preserve">不符合描述为“ </w:t>
            </w:r>
            <w:r>
              <w:rPr>
                <w:rFonts w:hint="eastAsia" w:ascii="宋体"/>
                <w:color w:val="auto"/>
                <w:highlight w:val="none"/>
                <w:lang w:val="en-US" w:eastAsia="zh-CN"/>
              </w:rPr>
              <w:t>公司应对特殊过程（环境治理服务）进行再确认，但未见相关记录</w:t>
            </w:r>
            <w:r>
              <w:rPr>
                <w:rFonts w:hint="eastAsia" w:ascii="宋体" w:hAnsi="宋体"/>
                <w:color w:val="auto"/>
                <w:szCs w:val="21"/>
                <w:highlight w:val="none"/>
              </w:rPr>
              <w:t>。”</w:t>
            </w:r>
            <w:r>
              <w:rPr>
                <w:rFonts w:hint="eastAsia" w:ascii="宋体" w:hAnsi="宋体" w:cs="宋体"/>
                <w:color w:val="auto"/>
                <w:szCs w:val="21"/>
                <w:highlight w:val="none"/>
              </w:rPr>
              <w:t>已经对不合格原因进行了分析，制订了纠正措施，并对结果进行了验证。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查，审核结论：公司质量、环境和职业健康安全管理体系的建立符合标准要求、实施有效。</w:t>
            </w:r>
          </w:p>
          <w:p>
            <w:pPr>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通过内部审核，公司质量、环境和职业健康安全管理体系的建立实施是有效的，符合标准要求。</w:t>
            </w:r>
          </w:p>
        </w:tc>
        <w:tc>
          <w:tcPr>
            <w:tcW w:w="1585" w:type="dxa"/>
            <w:vAlign w:val="top"/>
          </w:tcPr>
          <w:p>
            <w:pPr>
              <w:rPr>
                <w:rFonts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color w:val="auto"/>
                <w:szCs w:val="21"/>
              </w:rPr>
            </w:pPr>
            <w:r>
              <w:rPr>
                <w:rFonts w:hint="eastAsia" w:ascii="宋体" w:hAnsi="宋体"/>
                <w:color w:val="auto"/>
                <w:szCs w:val="21"/>
              </w:rPr>
              <w:t>不符合和纠正措施</w:t>
            </w:r>
          </w:p>
          <w:p>
            <w:pPr>
              <w:adjustRightInd w:val="0"/>
              <w:snapToGrid w:val="0"/>
              <w:jc w:val="left"/>
              <w:rPr>
                <w:rFonts w:ascii="宋体" w:hAnsi="宋体" w:cs="新宋体"/>
                <w:color w:val="auto"/>
                <w:szCs w:val="21"/>
              </w:rPr>
            </w:pPr>
            <w:r>
              <w:rPr>
                <w:rFonts w:hint="eastAsia" w:ascii="宋体" w:hAnsi="宋体"/>
                <w:color w:val="auto"/>
                <w:szCs w:val="21"/>
              </w:rPr>
              <w:t>持续改进</w:t>
            </w:r>
          </w:p>
        </w:tc>
        <w:tc>
          <w:tcPr>
            <w:tcW w:w="960" w:type="dxa"/>
          </w:tcPr>
          <w:p>
            <w:pPr>
              <w:rPr>
                <w:rFonts w:ascii="宋体" w:hAnsi="宋体"/>
                <w:color w:val="auto"/>
                <w:szCs w:val="21"/>
              </w:rPr>
            </w:pPr>
            <w:r>
              <w:rPr>
                <w:rFonts w:hint="eastAsia" w:ascii="宋体" w:hAnsi="宋体"/>
                <w:color w:val="auto"/>
                <w:szCs w:val="21"/>
              </w:rPr>
              <w:t>ES10.2;10.3；</w:t>
            </w:r>
          </w:p>
          <w:p>
            <w:pPr>
              <w:rPr>
                <w:rFonts w:ascii="宋体" w:hAnsi="宋体" w:cs="新宋体"/>
                <w:color w:val="auto"/>
                <w:szCs w:val="21"/>
              </w:rPr>
            </w:pPr>
          </w:p>
        </w:tc>
        <w:tc>
          <w:tcPr>
            <w:tcW w:w="10004" w:type="dxa"/>
          </w:tcPr>
          <w:p>
            <w:pPr>
              <w:widowControl/>
              <w:spacing w:line="400" w:lineRule="exact"/>
              <w:ind w:firstLine="420" w:firstLineChars="200"/>
              <w:jc w:val="left"/>
              <w:rPr>
                <w:rFonts w:ascii="宋体" w:hAnsi="宋体"/>
                <w:color w:val="auto"/>
                <w:szCs w:val="21"/>
              </w:rPr>
            </w:pPr>
            <w:r>
              <w:rPr>
                <w:rFonts w:hint="eastAsia" w:ascii="宋体" w:hAnsi="宋体"/>
                <w:color w:val="auto"/>
                <w:szCs w:val="21"/>
              </w:rPr>
              <w:t>公司制定系列程序文件《管理评审程序》、《纠正与预防措施程序》及《内部审核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公司通过方针、目标的达成分析、内部审核结果、数据资料统计分析、纠正和预防措施和管理评审等方式，以推动环境和职业健康安全管理体系的持续改进。</w:t>
            </w:r>
          </w:p>
          <w:p>
            <w:pPr>
              <w:rPr>
                <w:rFonts w:ascii="宋体" w:hAnsi="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olor w:val="auto"/>
                <w:szCs w:val="21"/>
              </w:rPr>
            </w:pPr>
            <w:r>
              <w:rPr>
                <w:rFonts w:hint="eastAsia" w:ascii="宋体" w:hAnsi="宋体" w:cs="新宋体"/>
                <w:color w:val="auto"/>
                <w:szCs w:val="21"/>
              </w:rPr>
              <w:t>EMS/OHSMS运行控制相关财务支出证据</w:t>
            </w:r>
          </w:p>
        </w:tc>
        <w:tc>
          <w:tcPr>
            <w:tcW w:w="960" w:type="dxa"/>
          </w:tcPr>
          <w:p>
            <w:pPr>
              <w:rPr>
                <w:rFonts w:ascii="宋体" w:hAnsi="宋体" w:cs="新宋体"/>
                <w:color w:val="auto"/>
                <w:szCs w:val="21"/>
              </w:rPr>
            </w:pPr>
          </w:p>
        </w:tc>
        <w:tc>
          <w:tcPr>
            <w:tcW w:w="10004" w:type="dxa"/>
          </w:tcPr>
          <w:p>
            <w:pPr>
              <w:rPr>
                <w:rFonts w:ascii="宋体" w:hAnsi="宋体"/>
                <w:color w:val="auto"/>
                <w:szCs w:val="21"/>
              </w:rPr>
            </w:pPr>
            <w:r>
              <w:rPr>
                <w:rFonts w:hint="eastAsia" w:ascii="宋体" w:hAnsi="宋体"/>
                <w:color w:val="auto"/>
                <w:szCs w:val="21"/>
              </w:rPr>
              <w:t>提供20</w:t>
            </w:r>
            <w:r>
              <w:rPr>
                <w:rFonts w:hint="eastAsia" w:ascii="宋体" w:hAnsi="宋体"/>
                <w:color w:val="auto"/>
                <w:szCs w:val="21"/>
                <w:lang w:val="en-US" w:eastAsia="zh-CN"/>
              </w:rPr>
              <w:t>21</w:t>
            </w:r>
            <w:r>
              <w:rPr>
                <w:rFonts w:hint="eastAsia" w:ascii="宋体" w:hAnsi="宋体"/>
                <w:color w:val="auto"/>
                <w:szCs w:val="21"/>
              </w:rPr>
              <w:t>年年度安全环保投入清单：支出项目有灭火器等消防器材、培训费、消防安全培训等共计1</w:t>
            </w:r>
            <w:r>
              <w:rPr>
                <w:rFonts w:hint="eastAsia" w:ascii="宋体" w:hAnsi="宋体"/>
                <w:color w:val="auto"/>
                <w:szCs w:val="21"/>
                <w:lang w:val="en-US" w:eastAsia="zh-CN"/>
              </w:rPr>
              <w:t>2</w:t>
            </w:r>
            <w:r>
              <w:rPr>
                <w:rFonts w:hint="eastAsia" w:ascii="宋体" w:hAnsi="宋体"/>
                <w:color w:val="auto"/>
                <w:szCs w:val="21"/>
              </w:rPr>
              <w:t>000元左右。</w:t>
            </w:r>
          </w:p>
        </w:tc>
        <w:tc>
          <w:tcPr>
            <w:tcW w:w="1585" w:type="dxa"/>
          </w:tcPr>
          <w:p>
            <w:pPr>
              <w:rPr>
                <w:color w:val="auto"/>
              </w:rPr>
            </w:pPr>
          </w:p>
        </w:tc>
      </w:tr>
    </w:tbl>
    <w:p>
      <w:pPr>
        <w:pStyle w:val="6"/>
        <w:rPr>
          <w:color w:val="auto"/>
        </w:rPr>
      </w:pPr>
      <w:r>
        <w:rPr>
          <w:rFonts w:hint="eastAsia"/>
          <w:color w:val="auto"/>
        </w:rPr>
        <w:t>说明：不符合标注N</w:t>
      </w:r>
    </w:p>
    <w:p>
      <w:pPr>
        <w:pStyle w:val="6"/>
        <w:rPr>
          <w:color w:val="auto"/>
        </w:rPr>
      </w:pPr>
    </w:p>
    <w:p>
      <w:pPr>
        <w:rPr>
          <w:color w:val="auto"/>
        </w:rPr>
      </w:pPr>
    </w:p>
    <w:p>
      <w:pPr>
        <w:spacing w:line="480" w:lineRule="exact"/>
        <w:jc w:val="center"/>
        <w:rPr>
          <w:rFonts w:ascii="隶书" w:hAnsi="宋体" w:eastAsia="隶书"/>
          <w:bCs/>
          <w:color w:val="auto"/>
          <w:sz w:val="36"/>
          <w:szCs w:val="36"/>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eastAsia="宋体"/>
                <w:color w:val="auto"/>
                <w:sz w:val="24"/>
                <w:szCs w:val="24"/>
                <w:lang w:eastAsia="zh-CN"/>
              </w:rPr>
            </w:pPr>
            <w:r>
              <w:rPr>
                <w:rFonts w:hint="eastAsia"/>
                <w:color w:val="auto"/>
                <w:sz w:val="24"/>
                <w:szCs w:val="24"/>
              </w:rPr>
              <w:t>受审核部门：</w:t>
            </w:r>
            <w:r>
              <w:rPr>
                <w:rFonts w:hint="eastAsia" w:ascii="宋体" w:hAnsi="宋体" w:cs="新宋体"/>
                <w:color w:val="auto"/>
                <w:sz w:val="21"/>
                <w:szCs w:val="21"/>
                <w:lang w:val="en-US" w:eastAsia="zh-CN"/>
              </w:rPr>
              <w:t>市场经营</w:t>
            </w:r>
            <w:r>
              <w:rPr>
                <w:rFonts w:hint="eastAsia" w:ascii="宋体" w:hAnsi="宋体" w:cs="新宋体"/>
                <w:color w:val="auto"/>
                <w:sz w:val="21"/>
                <w:szCs w:val="21"/>
                <w:lang w:eastAsia="zh-CN"/>
              </w:rPr>
              <w:t>部</w:t>
            </w:r>
            <w:r>
              <w:rPr>
                <w:rFonts w:hint="eastAsia"/>
                <w:color w:val="auto"/>
                <w:sz w:val="24"/>
                <w:szCs w:val="24"/>
              </w:rPr>
              <w:t xml:space="preserve">  主管领导：</w:t>
            </w:r>
            <w:r>
              <w:rPr>
                <w:rFonts w:hint="eastAsia" w:ascii="宋体" w:hAnsi="宋体"/>
                <w:color w:val="auto"/>
                <w:sz w:val="24"/>
              </w:rPr>
              <w:t>吴</w:t>
            </w:r>
            <w:r>
              <w:rPr>
                <w:rFonts w:hint="eastAsia" w:ascii="宋体" w:hAnsi="宋体"/>
                <w:color w:val="auto"/>
                <w:sz w:val="24"/>
                <w:lang w:eastAsia="zh-CN"/>
              </w:rPr>
              <w:t>秉桥</w:t>
            </w:r>
            <w:r>
              <w:rPr>
                <w:rFonts w:hint="eastAsia"/>
                <w:color w:val="auto"/>
                <w:sz w:val="24"/>
                <w:szCs w:val="24"/>
              </w:rPr>
              <w:t>，  陪同人员：</w:t>
            </w:r>
            <w:r>
              <w:rPr>
                <w:rFonts w:hint="eastAsia" w:ascii="宋体" w:hAnsi="宋体"/>
                <w:color w:val="auto"/>
                <w:sz w:val="24"/>
                <w:lang w:eastAsia="zh-CN"/>
              </w:rPr>
              <w:t>张弛</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eastAsia="zh-CN"/>
              </w:rPr>
            </w:pPr>
            <w:r>
              <w:rPr>
                <w:rFonts w:hint="eastAsia"/>
                <w:color w:val="auto"/>
                <w:sz w:val="24"/>
                <w:szCs w:val="24"/>
              </w:rPr>
              <w:t>审核员：杨珍全，审核时间：</w:t>
            </w:r>
            <w:r>
              <w:rPr>
                <w:rFonts w:hint="eastAsia"/>
                <w:color w:val="auto"/>
                <w:sz w:val="24"/>
                <w:szCs w:val="24"/>
                <w:lang w:eastAsia="zh-CN"/>
              </w:rPr>
              <w:t>2021年05月29日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color w:val="auto"/>
              </w:rPr>
            </w:pPr>
          </w:p>
        </w:tc>
        <w:tc>
          <w:tcPr>
            <w:tcW w:w="960" w:type="dxa"/>
          </w:tcPr>
          <w:p>
            <w:pPr>
              <w:rPr>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5.3；</w:t>
            </w:r>
          </w:p>
          <w:p>
            <w:pPr>
              <w:rPr>
                <w:color w:val="auto"/>
                <w:szCs w:val="21"/>
              </w:rPr>
            </w:pPr>
          </w:p>
          <w:p>
            <w:pPr>
              <w:rPr>
                <w:color w:val="auto"/>
              </w:rPr>
            </w:pPr>
          </w:p>
        </w:tc>
        <w:tc>
          <w:tcPr>
            <w:tcW w:w="10004" w:type="dxa"/>
          </w:tcPr>
          <w:p>
            <w:pPr>
              <w:spacing w:line="400" w:lineRule="exact"/>
              <w:ind w:firstLine="420" w:firstLineChars="200"/>
              <w:jc w:val="left"/>
              <w:rPr>
                <w:rFonts w:ascii="宋体" w:hAnsi="宋体" w:cs="宋体"/>
                <w:color w:val="auto"/>
                <w:szCs w:val="21"/>
              </w:rPr>
            </w:pPr>
            <w:r>
              <w:rPr>
                <w:rFonts w:hint="eastAsia" w:ascii="宋体" w:cs="宋体"/>
                <w:color w:val="auto"/>
                <w:szCs w:val="21"/>
              </w:rPr>
              <w:t>查，</w:t>
            </w:r>
            <w:r>
              <w:rPr>
                <w:rFonts w:hint="eastAsia" w:ascii="宋体" w:hAnsi="宋体" w:cs="宋体"/>
                <w:color w:val="auto"/>
                <w:szCs w:val="21"/>
              </w:rPr>
              <w:t>查</w:t>
            </w:r>
            <w:r>
              <w:rPr>
                <w:rFonts w:hint="eastAsia" w:ascii="宋体" w:hAnsi="宋体" w:cs="宋体"/>
                <w:color w:val="auto"/>
                <w:szCs w:val="21"/>
                <w:lang w:eastAsia="zh-CN"/>
              </w:rPr>
              <w:t>市场经营部</w:t>
            </w:r>
            <w:r>
              <w:rPr>
                <w:rFonts w:hint="eastAsia" w:ascii="宋体" w:hAnsi="宋体" w:cs="宋体"/>
                <w:color w:val="auto"/>
                <w:szCs w:val="21"/>
              </w:rPr>
              <w:t>主要工作职责：</w:t>
            </w:r>
          </w:p>
          <w:p>
            <w:pPr>
              <w:numPr>
                <w:ilvl w:val="0"/>
                <w:numId w:val="5"/>
              </w:numPr>
              <w:spacing w:line="440" w:lineRule="exact"/>
              <w:ind w:firstLine="504"/>
              <w:rPr>
                <w:rFonts w:ascii="宋体" w:hAnsi="宋体" w:cs="宋体"/>
                <w:color w:val="auto"/>
                <w:szCs w:val="21"/>
              </w:rPr>
            </w:pPr>
            <w:r>
              <w:rPr>
                <w:rFonts w:hint="eastAsia" w:ascii="宋体" w:hAnsi="宋体" w:cs="宋体"/>
                <w:color w:val="auto"/>
                <w:szCs w:val="21"/>
              </w:rPr>
              <w:t>负责顾客要求的识别，组织标书和合同的评审，负责与顾客的沟通和联络；</w:t>
            </w:r>
          </w:p>
          <w:p>
            <w:pPr>
              <w:pStyle w:val="2"/>
              <w:ind w:firstLine="460" w:firstLineChars="200"/>
              <w:rPr>
                <w:color w:val="auto"/>
              </w:rPr>
            </w:pPr>
            <w:r>
              <w:rPr>
                <w:rFonts w:hint="eastAsia" w:ascii="宋体" w:hAnsi="宋体" w:cs="宋体"/>
                <w:color w:val="auto"/>
                <w:szCs w:val="21"/>
              </w:rPr>
              <w:t>2）负责合格供方的评价，产品采购；</w:t>
            </w:r>
          </w:p>
          <w:p>
            <w:pPr>
              <w:spacing w:line="440" w:lineRule="exact"/>
              <w:ind w:firstLine="420" w:firstLineChars="200"/>
              <w:rPr>
                <w:rFonts w:ascii="宋体" w:hAnsi="宋体" w:cs="宋体"/>
                <w:color w:val="auto"/>
                <w:szCs w:val="21"/>
              </w:rPr>
            </w:pPr>
            <w:r>
              <w:rPr>
                <w:rFonts w:hint="eastAsia" w:ascii="宋体" w:hAnsi="宋体" w:cs="宋体"/>
                <w:color w:val="auto"/>
                <w:szCs w:val="21"/>
              </w:rPr>
              <w:t>3）做好顾客反馈信息的记录,组织对顾客满意度的调查；</w:t>
            </w:r>
          </w:p>
          <w:p>
            <w:pPr>
              <w:spacing w:line="440" w:lineRule="exact"/>
              <w:ind w:firstLine="420" w:firstLineChars="200"/>
              <w:rPr>
                <w:rFonts w:ascii="宋体" w:hAnsi="宋体" w:cs="宋体"/>
                <w:color w:val="auto"/>
                <w:szCs w:val="21"/>
              </w:rPr>
            </w:pPr>
            <w:r>
              <w:rPr>
                <w:rFonts w:hint="eastAsia" w:ascii="宋体" w:hAnsi="宋体" w:cs="宋体"/>
                <w:color w:val="auto"/>
                <w:szCs w:val="21"/>
              </w:rPr>
              <w:t xml:space="preserve">4）负责服务项目的环境因素识别、评价和危险源辨识、风险评价及风险控制； </w:t>
            </w:r>
          </w:p>
          <w:p>
            <w:pPr>
              <w:spacing w:line="440" w:lineRule="exact"/>
              <w:ind w:firstLine="420" w:firstLineChars="200"/>
              <w:rPr>
                <w:rFonts w:ascii="宋体" w:hAnsi="宋体" w:cs="宋体"/>
                <w:color w:val="auto"/>
                <w:szCs w:val="21"/>
              </w:rPr>
            </w:pPr>
            <w:r>
              <w:rPr>
                <w:rFonts w:hint="eastAsia" w:ascii="宋体" w:hAnsi="宋体" w:cs="宋体"/>
                <w:color w:val="auto"/>
                <w:szCs w:val="21"/>
              </w:rPr>
              <w:t>5) 负责环境、职业健康安全的应急响应和事故、事件的控制与处理；</w:t>
            </w:r>
          </w:p>
          <w:p>
            <w:pPr>
              <w:spacing w:line="440" w:lineRule="exact"/>
              <w:ind w:firstLine="420" w:firstLineChars="200"/>
              <w:rPr>
                <w:rFonts w:ascii="宋体" w:hAnsi="宋体" w:cs="宋体"/>
                <w:color w:val="auto"/>
                <w:szCs w:val="21"/>
              </w:rPr>
            </w:pPr>
            <w:r>
              <w:rPr>
                <w:rFonts w:hint="eastAsia" w:ascii="宋体" w:hAnsi="宋体" w:cs="宋体"/>
                <w:color w:val="auto"/>
                <w:szCs w:val="21"/>
              </w:rPr>
              <w:t>6）负责管理体系的策划和各项管理记录的控制。</w:t>
            </w:r>
          </w:p>
          <w:p>
            <w:pPr>
              <w:spacing w:line="400" w:lineRule="exact"/>
              <w:rPr>
                <w:rFonts w:ascii="宋体" w:cs="宋体"/>
                <w:color w:val="auto"/>
                <w:szCs w:val="21"/>
              </w:rPr>
            </w:pPr>
            <w:r>
              <w:rPr>
                <w:rFonts w:hint="eastAsia" w:ascii="宋体" w:hAnsi="宋体" w:cs="宋体"/>
                <w:color w:val="auto"/>
                <w:szCs w:val="21"/>
              </w:rPr>
              <w:t>……</w:t>
            </w:r>
          </w:p>
          <w:p>
            <w:pPr>
              <w:widowControl/>
              <w:jc w:val="left"/>
              <w:rPr>
                <w:color w:val="auto"/>
                <w:sz w:val="24"/>
                <w:szCs w:val="24"/>
              </w:rPr>
            </w:pPr>
            <w:r>
              <w:rPr>
                <w:rFonts w:hint="eastAsia" w:ascii="宋体" w:cs="宋体"/>
                <w:color w:val="auto"/>
                <w:szCs w:val="21"/>
                <w:lang w:eastAsia="zh-CN"/>
              </w:rPr>
              <w:t>市场经营部</w:t>
            </w:r>
            <w:r>
              <w:rPr>
                <w:rFonts w:hint="eastAsia" w:ascii="宋体"/>
                <w:color w:val="auto"/>
                <w:szCs w:val="21"/>
              </w:rPr>
              <w:t>负责人对部门职责清楚。</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60" w:type="dxa"/>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E</w:t>
            </w:r>
            <w:r>
              <w:rPr>
                <w:rFonts w:hint="eastAsia" w:ascii="宋体" w:hAnsi="宋体" w:cs="新宋体"/>
                <w:color w:val="auto"/>
                <w:szCs w:val="21"/>
                <w:lang w:val="en-US" w:eastAsia="zh-CN"/>
              </w:rPr>
              <w:t>S</w:t>
            </w:r>
            <w:r>
              <w:rPr>
                <w:rFonts w:hint="eastAsia" w:ascii="宋体" w:hAnsi="宋体" w:cs="新宋体"/>
                <w:color w:val="auto"/>
                <w:szCs w:val="21"/>
              </w:rPr>
              <w:t>6.2</w:t>
            </w:r>
          </w:p>
          <w:p>
            <w:pPr>
              <w:rPr>
                <w:rFonts w:hint="eastAsia" w:ascii="宋体" w:hAnsi="宋体" w:eastAsia="宋体" w:cs="新宋体"/>
                <w:color w:val="auto"/>
                <w:szCs w:val="21"/>
                <w:lang w:eastAsia="zh-CN"/>
              </w:rPr>
            </w:pPr>
          </w:p>
        </w:tc>
        <w:tc>
          <w:tcPr>
            <w:tcW w:w="10004" w:type="dxa"/>
          </w:tcPr>
          <w:p>
            <w:pPr>
              <w:spacing w:line="400" w:lineRule="exact"/>
              <w:rPr>
                <w:rFonts w:ascii="宋体" w:hAnsi="宋体"/>
                <w:color w:val="auto"/>
                <w:szCs w:val="21"/>
              </w:rPr>
            </w:pPr>
            <w:r>
              <w:rPr>
                <w:rFonts w:hint="eastAsia" w:ascii="宋体" w:hAnsi="宋体" w:cs="Arial"/>
                <w:iCs/>
                <w:color w:val="auto"/>
                <w:szCs w:val="21"/>
              </w:rPr>
              <w:t>查</w:t>
            </w:r>
            <w:r>
              <w:rPr>
                <w:rFonts w:hint="eastAsia" w:ascii="宋体" w:hAnsi="宋体" w:cs="Arial"/>
                <w:iCs/>
                <w:color w:val="auto"/>
                <w:szCs w:val="21"/>
                <w:lang w:eastAsia="zh-CN"/>
              </w:rPr>
              <w:t>市场经营部</w:t>
            </w:r>
            <w:r>
              <w:rPr>
                <w:rFonts w:hint="eastAsia" w:ascii="宋体" w:hAnsi="宋体" w:cs="Arial"/>
                <w:iCs/>
                <w:color w:val="auto"/>
                <w:szCs w:val="21"/>
              </w:rPr>
              <w:t>的质量、环境安全目标为：</w:t>
            </w:r>
            <w:r>
              <w:rPr>
                <w:rFonts w:hint="eastAsia" w:ascii="宋体" w:hAnsi="宋体"/>
                <w:color w:val="auto"/>
                <w:szCs w:val="21"/>
              </w:rPr>
              <w:t>完成情况统计（20</w:t>
            </w:r>
            <w:r>
              <w:rPr>
                <w:rFonts w:hint="eastAsia" w:ascii="宋体" w:hAnsi="宋体"/>
                <w:color w:val="auto"/>
                <w:szCs w:val="21"/>
                <w:lang w:val="en-US" w:eastAsia="zh-CN"/>
              </w:rPr>
              <w:t>21</w:t>
            </w:r>
            <w:r>
              <w:rPr>
                <w:rFonts w:hint="eastAsia" w:ascii="宋体" w:hAnsi="宋体"/>
                <w:color w:val="auto"/>
                <w:szCs w:val="21"/>
              </w:rPr>
              <w:t>年1月-202</w:t>
            </w:r>
            <w:r>
              <w:rPr>
                <w:rFonts w:hint="eastAsia" w:ascii="宋体" w:hAnsi="宋体"/>
                <w:color w:val="auto"/>
                <w:szCs w:val="21"/>
                <w:lang w:val="en-US" w:eastAsia="zh-CN"/>
              </w:rPr>
              <w:t>1</w:t>
            </w:r>
            <w:r>
              <w:rPr>
                <w:rFonts w:hint="eastAsia" w:ascii="宋体" w:hAnsi="宋体"/>
                <w:color w:val="auto"/>
                <w:szCs w:val="21"/>
              </w:rPr>
              <w:t>年</w:t>
            </w:r>
            <w:r>
              <w:rPr>
                <w:rFonts w:hint="eastAsia" w:ascii="宋体" w:hAnsi="宋体"/>
                <w:color w:val="auto"/>
                <w:szCs w:val="21"/>
                <w:lang w:val="en-US" w:eastAsia="zh-CN"/>
              </w:rPr>
              <w:t>4</w:t>
            </w:r>
            <w:r>
              <w:rPr>
                <w:rFonts w:hint="eastAsia" w:ascii="宋体" w:hAnsi="宋体"/>
                <w:color w:val="auto"/>
                <w:szCs w:val="21"/>
              </w:rPr>
              <w:t>月）</w:t>
            </w:r>
          </w:p>
          <w:p>
            <w:pPr>
              <w:spacing w:line="400" w:lineRule="atLeast"/>
              <w:ind w:right="170" w:firstLine="420"/>
              <w:jc w:val="left"/>
              <w:rPr>
                <w:rFonts w:ascii="宋体" w:hAnsi="宋体" w:cs="宋体"/>
                <w:iCs/>
                <w:color w:val="auto"/>
                <w:szCs w:val="21"/>
              </w:rPr>
            </w:pPr>
            <w:r>
              <w:rPr>
                <w:rFonts w:hint="eastAsia" w:ascii="宋体" w:hAnsi="宋体" w:cs="宋体"/>
                <w:iCs/>
                <w:color w:val="auto"/>
                <w:szCs w:val="21"/>
                <w:lang w:val="en-US" w:eastAsia="zh-CN"/>
              </w:rPr>
              <w:t>1</w:t>
            </w:r>
            <w:r>
              <w:rPr>
                <w:rFonts w:hint="eastAsia" w:ascii="宋体" w:hAnsi="宋体" w:cs="宋体"/>
                <w:iCs/>
                <w:color w:val="auto"/>
                <w:szCs w:val="21"/>
              </w:rPr>
              <w:t>）</w:t>
            </w:r>
            <w:r>
              <w:rPr>
                <w:rFonts w:hint="eastAsia" w:ascii="宋体" w:hAnsi="宋体" w:cs="宋体"/>
                <w:bCs/>
                <w:color w:val="auto"/>
                <w:szCs w:val="21"/>
              </w:rPr>
              <w:t>火灾事故为0</w:t>
            </w:r>
            <w:r>
              <w:rPr>
                <w:rFonts w:hint="eastAsia" w:ascii="宋体" w:hAnsi="宋体" w:cs="宋体"/>
                <w:iCs/>
                <w:color w:val="auto"/>
                <w:szCs w:val="21"/>
              </w:rPr>
              <w:t xml:space="preserve">；         </w:t>
            </w:r>
            <w:r>
              <w:rPr>
                <w:rFonts w:hint="eastAsia" w:ascii="宋体" w:hAnsi="宋体" w:cs="宋体"/>
                <w:iCs/>
                <w:color w:val="auto"/>
                <w:szCs w:val="21"/>
                <w:lang w:val="en-US" w:eastAsia="zh-CN"/>
              </w:rPr>
              <w:t xml:space="preserve">                    </w:t>
            </w:r>
            <w:r>
              <w:rPr>
                <w:rFonts w:hint="eastAsia" w:ascii="宋体" w:hAnsi="宋体" w:cs="宋体"/>
                <w:iCs/>
                <w:color w:val="auto"/>
                <w:szCs w:val="21"/>
                <w:lang w:eastAsia="zh-CN"/>
              </w:rPr>
              <w:t>实测：</w:t>
            </w:r>
            <w:r>
              <w:rPr>
                <w:rFonts w:hint="eastAsia" w:ascii="宋体" w:hAnsi="宋体" w:cs="宋体"/>
                <w:iCs/>
                <w:color w:val="auto"/>
                <w:szCs w:val="21"/>
              </w:rPr>
              <w:t xml:space="preserve"> 发生次数为零</w:t>
            </w:r>
          </w:p>
          <w:p>
            <w:pPr>
              <w:pStyle w:val="2"/>
              <w:rPr>
                <w:rFonts w:ascii="宋体" w:hAnsi="宋体" w:cs="宋体"/>
                <w:color w:val="auto"/>
                <w:szCs w:val="21"/>
              </w:rPr>
            </w:pPr>
            <w:r>
              <w:rPr>
                <w:rFonts w:hint="eastAsia" w:ascii="宋体" w:hAnsi="宋体" w:cs="宋体"/>
                <w:iCs/>
                <w:color w:val="auto"/>
                <w:szCs w:val="21"/>
              </w:rPr>
              <w:t xml:space="preserve">   </w:t>
            </w:r>
            <w:r>
              <w:rPr>
                <w:rFonts w:hint="eastAsia" w:ascii="宋体" w:hAnsi="宋体" w:cs="宋体"/>
                <w:iCs/>
                <w:color w:val="auto"/>
                <w:szCs w:val="21"/>
                <w:lang w:val="en-US" w:eastAsia="zh-CN"/>
              </w:rPr>
              <w:t>2</w:t>
            </w:r>
            <w:r>
              <w:rPr>
                <w:rFonts w:hint="eastAsia" w:ascii="宋体" w:hAnsi="宋体" w:cs="宋体"/>
                <w:iCs/>
                <w:color w:val="auto"/>
                <w:szCs w:val="21"/>
              </w:rPr>
              <w:t>）</w:t>
            </w:r>
            <w:r>
              <w:rPr>
                <w:rFonts w:hint="eastAsia" w:ascii="宋体" w:hAnsi="宋体" w:cs="宋体"/>
                <w:color w:val="auto"/>
                <w:szCs w:val="21"/>
              </w:rPr>
              <w:t>固体废弃物分类处理</w:t>
            </w:r>
            <w:r>
              <w:rPr>
                <w:rFonts w:hint="eastAsia" w:ascii="宋体" w:hAnsi="宋体" w:cs="宋体"/>
                <w:color w:val="auto"/>
                <w:szCs w:val="21"/>
                <w:lang w:eastAsia="zh-CN"/>
              </w:rPr>
              <w:t>回收</w:t>
            </w:r>
            <w:r>
              <w:rPr>
                <w:rFonts w:hint="eastAsia" w:ascii="宋体" w:hAnsi="宋体" w:cs="宋体"/>
                <w:color w:val="auto"/>
                <w:szCs w:val="21"/>
              </w:rPr>
              <w:t>率100%：</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实测</w:t>
            </w:r>
            <w:r>
              <w:rPr>
                <w:rFonts w:hint="eastAsia" w:ascii="宋体" w:hAnsi="宋体" w:cs="宋体"/>
                <w:color w:val="auto"/>
                <w:szCs w:val="21"/>
                <w:lang w:val="en-US" w:eastAsia="zh-CN"/>
              </w:rPr>
              <w:t xml:space="preserve"> :</w:t>
            </w:r>
            <w:r>
              <w:rPr>
                <w:rFonts w:hint="eastAsia" w:ascii="宋体" w:hAnsi="宋体" w:cs="宋体"/>
                <w:color w:val="auto"/>
                <w:szCs w:val="21"/>
              </w:rPr>
              <w:t>100%</w:t>
            </w:r>
          </w:p>
          <w:p>
            <w:pPr>
              <w:pStyle w:val="2"/>
              <w:rPr>
                <w:rFonts w:ascii="宋体" w:hAnsi="宋体" w:cs="宋体"/>
                <w:color w:val="auto"/>
                <w:szCs w:val="21"/>
              </w:rPr>
            </w:pPr>
            <w:r>
              <w:rPr>
                <w:rFonts w:hint="eastAsia" w:ascii="宋体" w:hAnsi="宋体" w:cs="宋体"/>
                <w:color w:val="auto"/>
                <w:szCs w:val="21"/>
              </w:rPr>
              <w:t xml:space="preserve">  查：</w:t>
            </w:r>
            <w:r>
              <w:rPr>
                <w:rFonts w:hint="eastAsia" w:ascii="宋体" w:hAnsi="宋体"/>
                <w:color w:val="auto"/>
                <w:szCs w:val="21"/>
              </w:rPr>
              <w:t>20</w:t>
            </w:r>
            <w:r>
              <w:rPr>
                <w:rFonts w:hint="eastAsia" w:ascii="宋体" w:hAnsi="宋体"/>
                <w:color w:val="auto"/>
                <w:szCs w:val="21"/>
                <w:lang w:val="en-US" w:eastAsia="zh-CN"/>
              </w:rPr>
              <w:t>21</w:t>
            </w:r>
            <w:r>
              <w:rPr>
                <w:rFonts w:hint="eastAsia" w:ascii="宋体" w:hAnsi="宋体"/>
                <w:color w:val="auto"/>
                <w:szCs w:val="21"/>
              </w:rPr>
              <w:t>年1月-202</w:t>
            </w:r>
            <w:r>
              <w:rPr>
                <w:rFonts w:hint="eastAsia" w:ascii="宋体" w:hAnsi="宋体"/>
                <w:color w:val="auto"/>
                <w:szCs w:val="21"/>
                <w:lang w:val="en-US" w:eastAsia="zh-CN"/>
              </w:rPr>
              <w:t>1</w:t>
            </w:r>
            <w:r>
              <w:rPr>
                <w:rFonts w:hint="eastAsia" w:ascii="宋体" w:hAnsi="宋体"/>
                <w:color w:val="auto"/>
                <w:szCs w:val="21"/>
              </w:rPr>
              <w:t>年</w:t>
            </w:r>
            <w:r>
              <w:rPr>
                <w:rFonts w:hint="eastAsia" w:ascii="宋体" w:hAnsi="宋体"/>
                <w:color w:val="auto"/>
                <w:szCs w:val="21"/>
                <w:lang w:val="en-US" w:eastAsia="zh-CN"/>
              </w:rPr>
              <w:t>4</w:t>
            </w:r>
            <w:r>
              <w:rPr>
                <w:rFonts w:hint="eastAsia" w:ascii="宋体" w:hAnsi="宋体"/>
                <w:color w:val="auto"/>
                <w:szCs w:val="21"/>
              </w:rPr>
              <w:t>月</w:t>
            </w:r>
            <w:r>
              <w:rPr>
                <w:rFonts w:hint="eastAsia" w:ascii="宋体" w:hAnsi="宋体" w:cs="宋体"/>
                <w:color w:val="auto"/>
                <w:szCs w:val="21"/>
                <w:lang w:eastAsia="zh-CN"/>
              </w:rPr>
              <w:t>市场经营部</w:t>
            </w:r>
            <w:r>
              <w:rPr>
                <w:rFonts w:hint="eastAsia" w:ascii="宋体" w:hAnsi="宋体" w:cs="宋体"/>
                <w:color w:val="auto"/>
                <w:szCs w:val="21"/>
              </w:rPr>
              <w:t>目标完成情况：均能达到要求。</w:t>
            </w:r>
          </w:p>
          <w:p>
            <w:pPr>
              <w:spacing w:line="400" w:lineRule="exact"/>
              <w:rPr>
                <w:rFonts w:ascii="宋体" w:hAnsi="宋体" w:cs="宋体"/>
                <w:color w:val="auto"/>
                <w:szCs w:val="21"/>
              </w:rPr>
            </w:pPr>
            <w:r>
              <w:rPr>
                <w:rFonts w:hint="eastAsia" w:ascii="宋体" w:hAnsi="宋体" w:cs="宋体"/>
                <w:color w:val="auto"/>
                <w:szCs w:val="21"/>
              </w:rPr>
              <w:t>查，公司编制了环境</w:t>
            </w:r>
            <w:r>
              <w:rPr>
                <w:rFonts w:hint="eastAsia" w:ascii="宋体" w:hAnsi="宋体" w:cs="宋体"/>
                <w:color w:val="auto"/>
                <w:szCs w:val="21"/>
                <w:lang w:eastAsia="zh-CN"/>
              </w:rPr>
              <w:t>、</w:t>
            </w:r>
            <w:r>
              <w:rPr>
                <w:rFonts w:hint="eastAsia" w:ascii="宋体" w:hAnsi="宋体" w:cs="宋体"/>
                <w:color w:val="auto"/>
                <w:szCs w:val="21"/>
              </w:rPr>
              <w:t>安全目标管理实施方案：制定、执行程序或作业文件；加强监测和测量；培训与教育；应急响应。</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004" w:type="dxa"/>
          </w:tcPr>
          <w:p>
            <w:pPr>
              <w:autoSpaceDE w:val="0"/>
              <w:autoSpaceDN w:val="0"/>
              <w:adjustRightInd w:val="0"/>
              <w:spacing w:line="400" w:lineRule="exact"/>
              <w:ind w:firstLine="420" w:firstLineChars="200"/>
              <w:jc w:val="left"/>
              <w:rPr>
                <w:rFonts w:hint="eastAsia" w:ascii="宋体" w:eastAsia="宋体" w:cs="宋体"/>
                <w:color w:val="auto"/>
                <w:szCs w:val="21"/>
              </w:rPr>
            </w:pPr>
            <w:r>
              <w:rPr>
                <w:rFonts w:hint="eastAsia" w:ascii="宋体" w:eastAsia="宋体" w:cs="宋体"/>
                <w:color w:val="auto"/>
                <w:szCs w:val="21"/>
              </w:rPr>
              <w:t>查，依据《环境因素</w:t>
            </w:r>
            <w:r>
              <w:rPr>
                <w:rFonts w:hint="eastAsia" w:ascii="宋体" w:eastAsia="宋体" w:cs="宋体"/>
                <w:color w:val="auto"/>
                <w:szCs w:val="21"/>
                <w:lang w:eastAsia="zh-CN"/>
              </w:rPr>
              <w:t>与</w:t>
            </w:r>
            <w:r>
              <w:rPr>
                <w:rFonts w:hint="eastAsia" w:ascii="宋体" w:eastAsia="宋体" w:cs="宋体"/>
                <w:color w:val="auto"/>
                <w:szCs w:val="21"/>
              </w:rPr>
              <w:t>危险源识别控制程序》，根据不同的时态、状态识别了环境因素，通过对其发生的可能性、危害性等进行评价，</w:t>
            </w:r>
            <w:r>
              <w:rPr>
                <w:rFonts w:hint="eastAsia" w:ascii="宋体" w:eastAsia="宋体" w:cs="宋体"/>
                <w:color w:val="auto"/>
                <w:szCs w:val="21"/>
                <w:lang w:eastAsia="zh-CN"/>
              </w:rPr>
              <w:t>市场经营部</w:t>
            </w:r>
            <w:r>
              <w:rPr>
                <w:rFonts w:hint="eastAsia" w:ascii="宋体" w:eastAsia="宋体" w:cs="宋体"/>
                <w:color w:val="auto"/>
                <w:szCs w:val="21"/>
              </w:rPr>
              <w:t>确定的重要环境因素有：1）潜在火灾；2）固废的排放。</w:t>
            </w:r>
          </w:p>
          <w:p>
            <w:pPr>
              <w:autoSpaceDE w:val="0"/>
              <w:autoSpaceDN w:val="0"/>
              <w:adjustRightInd w:val="0"/>
              <w:spacing w:line="400" w:lineRule="exact"/>
              <w:ind w:firstLine="420" w:firstLineChars="200"/>
              <w:jc w:val="left"/>
              <w:rPr>
                <w:rFonts w:ascii="宋体" w:hAnsi="宋体" w:cs="宋体"/>
                <w:color w:val="auto"/>
                <w:szCs w:val="21"/>
              </w:rPr>
            </w:pPr>
            <w:r>
              <w:rPr>
                <w:rFonts w:hint="eastAsia" w:ascii="宋体" w:eastAsia="宋体" w:cs="宋体"/>
                <w:color w:val="auto"/>
                <w:szCs w:val="21"/>
              </w:rPr>
              <w:t>现场查看，部门的主要工作为客户提供资质范围内环境污染治理</w:t>
            </w:r>
            <w:r>
              <w:rPr>
                <w:rFonts w:hint="eastAsia" w:ascii="宋体" w:eastAsia="宋体" w:cs="宋体"/>
                <w:color w:val="auto"/>
                <w:szCs w:val="21"/>
                <w:lang w:eastAsia="zh-CN"/>
              </w:rPr>
              <w:t>服务所涉及到的物资采购及与与客户沟通签订合同等</w:t>
            </w:r>
            <w:r>
              <w:rPr>
                <w:rFonts w:hint="eastAsia" w:ascii="宋体" w:eastAsia="宋体" w:cs="宋体"/>
                <w:color w:val="auto"/>
                <w:szCs w:val="21"/>
              </w:rPr>
              <w:t>。</w:t>
            </w:r>
            <w:r>
              <w:rPr>
                <w:rFonts w:hint="eastAsia" w:ascii="宋体" w:eastAsia="宋体" w:cs="宋体"/>
                <w:color w:val="auto"/>
                <w:szCs w:val="21"/>
                <w:lang w:eastAsia="zh-CN"/>
              </w:rPr>
              <w:t>服务</w:t>
            </w:r>
            <w:r>
              <w:rPr>
                <w:rFonts w:hint="eastAsia" w:ascii="宋体" w:eastAsia="宋体" w:cs="宋体"/>
                <w:color w:val="auto"/>
                <w:szCs w:val="21"/>
              </w:rPr>
              <w:t>过程中有办公固废、</w:t>
            </w:r>
            <w:r>
              <w:rPr>
                <w:rFonts w:hint="eastAsia" w:ascii="宋体" w:eastAsia="宋体" w:cs="宋体"/>
                <w:color w:val="auto"/>
                <w:szCs w:val="21"/>
                <w:lang w:eastAsia="zh-CN"/>
              </w:rPr>
              <w:t>污染治理的药品包装袋、包装箱</w:t>
            </w:r>
            <w:r>
              <w:rPr>
                <w:rFonts w:hint="eastAsia" w:ascii="宋体" w:eastAsia="宋体" w:cs="宋体"/>
                <w:color w:val="auto"/>
                <w:szCs w:val="21"/>
              </w:rPr>
              <w:t>等固废，部门的环境因素识别和重要环境因素基本到位。</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hint="default" w:ascii="宋体" w:hAnsi="宋体" w:eastAsia="宋体" w:cs="新宋体"/>
                <w:color w:val="auto"/>
                <w:szCs w:val="21"/>
                <w:lang w:val="en-US" w:eastAsia="zh-CN"/>
              </w:rPr>
            </w:pPr>
            <w:r>
              <w:rPr>
                <w:rFonts w:hint="eastAsia" w:ascii="宋体" w:hAnsi="宋体" w:cs="新宋体"/>
                <w:color w:val="auto"/>
                <w:szCs w:val="21"/>
              </w:rPr>
              <w:t>S</w:t>
            </w:r>
            <w:r>
              <w:rPr>
                <w:rFonts w:hint="eastAsia" w:ascii="宋体" w:hAnsi="宋体" w:cs="新宋体"/>
                <w:color w:val="auto"/>
                <w:szCs w:val="21"/>
                <w:lang w:val="en-US" w:eastAsia="zh-CN"/>
              </w:rPr>
              <w:t>6.1.2</w:t>
            </w:r>
          </w:p>
        </w:tc>
        <w:tc>
          <w:tcPr>
            <w:tcW w:w="10004" w:type="dxa"/>
          </w:tcPr>
          <w:p>
            <w:pPr>
              <w:spacing w:line="400" w:lineRule="exact"/>
              <w:ind w:firstLine="210" w:firstLineChars="100"/>
              <w:rPr>
                <w:rFonts w:ascii="宋体" w:hAnsi="宋体" w:cs="宋体"/>
                <w:color w:val="auto"/>
                <w:szCs w:val="21"/>
              </w:rPr>
            </w:pPr>
            <w:r>
              <w:rPr>
                <w:rFonts w:hint="eastAsia" w:ascii="宋体" w:cs="宋体"/>
                <w:color w:val="auto"/>
                <w:szCs w:val="21"/>
              </w:rPr>
              <w:t>查，</w:t>
            </w:r>
            <w:r>
              <w:rPr>
                <w:rFonts w:hint="eastAsia" w:ascii="宋体" w:eastAsia="宋体" w:cs="宋体"/>
                <w:color w:val="auto"/>
                <w:szCs w:val="21"/>
              </w:rPr>
              <w:t>依据《环境因素</w:t>
            </w:r>
            <w:r>
              <w:rPr>
                <w:rFonts w:hint="eastAsia" w:ascii="宋体" w:eastAsia="宋体" w:cs="宋体"/>
                <w:color w:val="auto"/>
                <w:szCs w:val="21"/>
                <w:lang w:eastAsia="zh-CN"/>
              </w:rPr>
              <w:t>与</w:t>
            </w:r>
            <w:r>
              <w:rPr>
                <w:rFonts w:hint="eastAsia" w:ascii="宋体" w:eastAsia="宋体" w:cs="宋体"/>
                <w:color w:val="auto"/>
                <w:szCs w:val="21"/>
              </w:rPr>
              <w:t>危险源识别控制程序》</w:t>
            </w:r>
            <w:r>
              <w:rPr>
                <w:rFonts w:hint="eastAsia" w:ascii="宋体" w:cs="宋体"/>
                <w:color w:val="auto"/>
                <w:szCs w:val="21"/>
                <w:lang w:eastAsia="zh-CN"/>
              </w:rPr>
              <w:t>市场经营部</w:t>
            </w:r>
            <w:r>
              <w:rPr>
                <w:rFonts w:hint="eastAsia" w:ascii="宋体" w:cs="宋体"/>
                <w:color w:val="auto"/>
                <w:szCs w:val="21"/>
              </w:rPr>
              <w:t>经过辨识与评审形成了</w:t>
            </w:r>
            <w:r>
              <w:rPr>
                <w:rFonts w:hint="eastAsia" w:ascii="宋体" w:hAnsi="宋体" w:cs="宋体"/>
                <w:color w:val="auto"/>
                <w:szCs w:val="21"/>
              </w:rPr>
              <w:t>《危险源辨识与风险评价表》共识别出危险源，包括电气使用</w:t>
            </w:r>
            <w:r>
              <w:rPr>
                <w:rFonts w:hint="eastAsia" w:ascii="宋体" w:hAnsi="宋体" w:cs="宋体"/>
                <w:color w:val="auto"/>
                <w:szCs w:val="21"/>
                <w:lang w:eastAsia="zh-CN"/>
              </w:rPr>
              <w:t>、吸烟</w:t>
            </w:r>
            <w:r>
              <w:rPr>
                <w:rFonts w:hint="eastAsia" w:ascii="宋体" w:hAnsi="宋体" w:cs="宋体"/>
                <w:color w:val="auto"/>
                <w:szCs w:val="21"/>
              </w:rPr>
              <w:t>不当造成火灾；员工操作不当造成触电；外出过程车辆造成交通伤害、中暑等危险源。</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采用的是经验判断法、过程分析法识别。</w:t>
            </w:r>
          </w:p>
          <w:p>
            <w:pPr>
              <w:widowControl/>
              <w:spacing w:line="400" w:lineRule="atLeast"/>
              <w:ind w:firstLine="315" w:firstLineChars="150"/>
              <w:rPr>
                <w:rFonts w:ascii="宋体" w:hAnsi="宋体" w:cs="宋体"/>
                <w:color w:val="auto"/>
                <w:szCs w:val="21"/>
              </w:rPr>
            </w:pPr>
            <w:r>
              <w:rPr>
                <w:rFonts w:hint="eastAsia" w:ascii="宋体" w:hAnsi="宋体" w:cs="宋体"/>
                <w:color w:val="auto"/>
                <w:szCs w:val="21"/>
              </w:rPr>
              <w:t>打分法确定不可接受风险：</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1）火灾导致人身伤害；</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2）触电；</w:t>
            </w:r>
          </w:p>
          <w:p>
            <w:pPr>
              <w:spacing w:line="400" w:lineRule="exact"/>
              <w:rPr>
                <w:rFonts w:hint="eastAsia" w:ascii="宋体" w:hAnsi="宋体" w:eastAsia="宋体" w:cs="宋体"/>
                <w:color w:val="auto"/>
                <w:szCs w:val="21"/>
              </w:rPr>
            </w:pPr>
            <w:r>
              <w:rPr>
                <w:rFonts w:hint="eastAsia" w:ascii="宋体" w:hAnsi="宋体" w:cs="宋体"/>
                <w:color w:val="auto"/>
                <w:szCs w:val="21"/>
              </w:rPr>
              <w:t>危险源辨识基本充</w:t>
            </w:r>
            <w:r>
              <w:rPr>
                <w:rFonts w:hint="eastAsia" w:ascii="宋体" w:hAnsi="宋体" w:eastAsia="宋体" w:cs="宋体"/>
                <w:color w:val="auto"/>
                <w:szCs w:val="21"/>
              </w:rPr>
              <w:t>分、风险等级评价基本合理。</w:t>
            </w:r>
          </w:p>
          <w:p>
            <w:pPr>
              <w:spacing w:line="400" w:lineRule="exact"/>
              <w:rPr>
                <w:rFonts w:hint="eastAsia" w:ascii="宋体" w:hAnsi="宋体" w:eastAsia="宋体" w:cs="宋体"/>
                <w:color w:val="auto"/>
                <w:szCs w:val="21"/>
              </w:rPr>
            </w:pPr>
            <w:r>
              <w:rPr>
                <w:rFonts w:hint="eastAsia" w:ascii="宋体" w:hAnsi="宋体" w:eastAsia="宋体" w:cs="宋体"/>
                <w:color w:val="auto"/>
                <w:szCs w:val="21"/>
              </w:rPr>
              <w:t xml:space="preserve">查，风险控制措施有：  </w:t>
            </w:r>
          </w:p>
          <w:p>
            <w:pPr>
              <w:adjustRightInd w:val="0"/>
              <w:snapToGrid w:val="0"/>
              <w:spacing w:line="360" w:lineRule="auto"/>
              <w:ind w:firstLine="420" w:firstLineChars="200"/>
              <w:rPr>
                <w:rFonts w:hint="eastAsia" w:ascii="宋体" w:hAnsi="宋体" w:cs="Times New Roman"/>
                <w:color w:val="auto"/>
                <w:szCs w:val="21"/>
                <w:lang w:eastAsia="zh-CN"/>
              </w:rPr>
            </w:pPr>
            <w:r>
              <w:rPr>
                <w:rFonts w:hint="eastAsia" w:ascii="宋体" w:hAnsi="宋体"/>
                <w:color w:val="auto"/>
                <w:szCs w:val="21"/>
                <w:lang w:val="en-US" w:eastAsia="zh-CN"/>
              </w:rPr>
              <w:t>1、</w:t>
            </w:r>
            <w:r>
              <w:rPr>
                <w:rFonts w:hint="eastAsia" w:ascii="宋体" w:hAnsi="宋体"/>
                <w:color w:val="auto"/>
                <w:szCs w:val="21"/>
                <w:lang w:eastAsia="zh-CN"/>
              </w:rPr>
              <w:t>对人员进行消</w:t>
            </w:r>
            <w:r>
              <w:rPr>
                <w:rFonts w:hint="eastAsia" w:ascii="宋体" w:hAnsi="宋体" w:cs="Times New Roman"/>
                <w:color w:val="auto"/>
                <w:szCs w:val="21"/>
                <w:lang w:eastAsia="zh-CN"/>
              </w:rPr>
              <w:t>防安全培训及安全教育。经营现场配置完善的消防设备设施并定期进行维护检查。</w:t>
            </w:r>
          </w:p>
          <w:p>
            <w:pPr>
              <w:adjustRightInd w:val="0"/>
              <w:snapToGrid w:val="0"/>
              <w:spacing w:line="360" w:lineRule="auto"/>
              <w:ind w:firstLine="420" w:firstLineChars="200"/>
              <w:rPr>
                <w:rFonts w:hint="eastAsia" w:ascii="宋体" w:hAnsi="宋体" w:cs="Times New Roman"/>
                <w:color w:val="auto"/>
                <w:szCs w:val="21"/>
                <w:lang w:eastAsia="zh-CN"/>
              </w:rPr>
            </w:pPr>
            <w:r>
              <w:rPr>
                <w:rFonts w:hint="eastAsia" w:ascii="宋体" w:hAnsi="宋体" w:cs="Times New Roman"/>
                <w:color w:val="auto"/>
                <w:szCs w:val="21"/>
                <w:lang w:eastAsia="zh-CN"/>
              </w:rPr>
              <w:t>2、建立预案并定期演习，增强人员消防意识，了解消防知识和消防法规，掌握灭火器的使用，懂得如何开展灭火工作，坚持预防为主，确保火灾事故为零。</w:t>
            </w:r>
          </w:p>
          <w:p>
            <w:pPr>
              <w:adjustRightInd w:val="0"/>
              <w:snapToGrid w:val="0"/>
              <w:spacing w:line="360" w:lineRule="auto"/>
              <w:ind w:firstLine="420" w:firstLineChars="200"/>
              <w:rPr>
                <w:rFonts w:hint="eastAsia" w:ascii="宋体" w:hAnsi="宋体" w:cs="Times New Roman"/>
                <w:color w:val="auto"/>
                <w:szCs w:val="21"/>
                <w:lang w:eastAsia="zh-CN"/>
              </w:rPr>
            </w:pPr>
            <w:r>
              <w:rPr>
                <w:rFonts w:hint="eastAsia" w:ascii="宋体" w:hAnsi="宋体" w:cs="Times New Roman"/>
                <w:color w:val="auto"/>
                <w:szCs w:val="21"/>
                <w:lang w:val="en-US" w:eastAsia="zh-CN"/>
              </w:rPr>
              <w:t>3、</w:t>
            </w:r>
            <w:r>
              <w:rPr>
                <w:rFonts w:hint="eastAsia" w:ascii="宋体" w:hAnsi="宋体" w:cs="Times New Roman"/>
                <w:color w:val="auto"/>
                <w:szCs w:val="21"/>
                <w:lang w:eastAsia="zh-CN"/>
              </w:rPr>
              <w:t>定期检查经营场所内使用的电器设备，不使用大功率电器，对老化电线进行及时更换，用电作业人员需持证上岗。</w:t>
            </w:r>
          </w:p>
          <w:p>
            <w:pPr>
              <w:pStyle w:val="2"/>
              <w:rPr>
                <w:rFonts w:hint="default"/>
                <w:color w:val="auto"/>
                <w:lang w:val="en-US" w:eastAsia="zh-CN"/>
              </w:rPr>
            </w:pPr>
            <w:r>
              <w:rPr>
                <w:rFonts w:hint="eastAsia" w:ascii="宋体" w:hAnsi="宋体"/>
                <w:color w:val="auto"/>
                <w:szCs w:val="21"/>
                <w:lang w:val="en-US" w:eastAsia="zh-CN"/>
              </w:rPr>
              <w:t xml:space="preserve">   4、对外出人员进行安全教育，不可带病疲劳驾驶或出差，遵守交通安全法律法规。</w:t>
            </w:r>
          </w:p>
          <w:p>
            <w:pPr>
              <w:spacing w:line="400" w:lineRule="exact"/>
              <w:rPr>
                <w:rFonts w:ascii="宋体" w:hAnsi="宋体"/>
                <w:color w:val="auto"/>
                <w:szCs w:val="21"/>
              </w:rPr>
            </w:pPr>
            <w:r>
              <w:rPr>
                <w:rFonts w:hint="eastAsia" w:ascii="宋体" w:hAnsi="宋体"/>
                <w:color w:val="auto"/>
                <w:sz w:val="21"/>
                <w:szCs w:val="21"/>
                <w:lang w:bidi="ar"/>
              </w:rPr>
              <w:t>危险源识别基本充分，控制措施需要完善。</w:t>
            </w:r>
          </w:p>
        </w:tc>
        <w:tc>
          <w:tcPr>
            <w:tcW w:w="1585" w:type="dxa"/>
          </w:tcPr>
          <w:p>
            <w:pPr>
              <w:rPr>
                <w:color w:val="auto"/>
              </w:rPr>
            </w:pPr>
          </w:p>
          <w:p>
            <w:pPr>
              <w:pStyle w:val="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160" w:type="dxa"/>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沟通</w:t>
            </w:r>
          </w:p>
        </w:tc>
        <w:tc>
          <w:tcPr>
            <w:tcW w:w="960"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SE7.4 </w:t>
            </w:r>
          </w:p>
          <w:p>
            <w:pPr>
              <w:rPr>
                <w:rFonts w:hint="eastAsia" w:ascii="宋体" w:hAnsi="宋体" w:eastAsia="宋体" w:cs="Times New Roman"/>
                <w:color w:val="auto"/>
                <w:kern w:val="2"/>
                <w:sz w:val="21"/>
                <w:szCs w:val="21"/>
                <w:lang w:val="en-US" w:eastAsia="zh-CN" w:bidi="ar-SA"/>
              </w:rPr>
            </w:pPr>
          </w:p>
        </w:tc>
        <w:tc>
          <w:tcPr>
            <w:tcW w:w="10004" w:type="dxa"/>
            <w:vAlign w:val="top"/>
          </w:tcPr>
          <w:p>
            <w:pPr>
              <w:tabs>
                <w:tab w:val="center" w:pos="3169"/>
              </w:tabs>
              <w:spacing w:line="400" w:lineRule="exact"/>
              <w:jc w:val="left"/>
              <w:rPr>
                <w:rFonts w:hint="eastAsia" w:ascii="宋体" w:hAnsi="宋体" w:eastAsia="宋体" w:cs="宋体"/>
                <w:color w:val="auto"/>
                <w:szCs w:val="21"/>
              </w:rPr>
            </w:pPr>
            <w:r>
              <w:rPr>
                <w:rFonts w:hint="eastAsia" w:ascii="宋体" w:hAnsi="宋体" w:cs="宋体"/>
                <w:color w:val="auto"/>
                <w:szCs w:val="21"/>
              </w:rPr>
              <w:t>-</w:t>
            </w:r>
            <w:r>
              <w:rPr>
                <w:rFonts w:hint="eastAsia" w:ascii="宋体" w:hAnsi="宋体" w:eastAsia="宋体" w:cs="宋体"/>
                <w:color w:val="auto"/>
                <w:szCs w:val="21"/>
              </w:rPr>
              <w:t>-《信息</w:t>
            </w:r>
            <w:r>
              <w:rPr>
                <w:rFonts w:hint="eastAsia" w:ascii="宋体" w:hAnsi="宋体" w:eastAsia="宋体" w:cs="宋体"/>
                <w:color w:val="auto"/>
                <w:szCs w:val="21"/>
                <w:lang w:eastAsia="zh-CN"/>
              </w:rPr>
              <w:t>沟通</w:t>
            </w:r>
            <w:r>
              <w:rPr>
                <w:rFonts w:hint="eastAsia" w:ascii="宋体" w:hAnsi="宋体" w:eastAsia="宋体" w:cs="宋体"/>
                <w:color w:val="auto"/>
                <w:szCs w:val="21"/>
              </w:rPr>
              <w:t>程序》规定了公司内外信息交流、协商的对象、方式、记录等。</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查见：公司内部会议记录表，沟通信息包括：</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告知员工：质量和环境管理者代表是</w:t>
            </w:r>
            <w:r>
              <w:rPr>
                <w:rFonts w:hint="eastAsia" w:ascii="宋体" w:hAnsi="宋体" w:eastAsia="宋体" w:cs="宋体"/>
                <w:color w:val="auto"/>
                <w:szCs w:val="21"/>
                <w:lang w:eastAsia="zh-CN"/>
              </w:rPr>
              <w:t>段娟</w:t>
            </w:r>
            <w:r>
              <w:rPr>
                <w:rFonts w:hint="eastAsia" w:ascii="宋体" w:hAnsi="宋体" w:eastAsia="宋体" w:cs="宋体"/>
                <w:color w:val="auto"/>
                <w:szCs w:val="21"/>
              </w:rPr>
              <w:t>。</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告知员工：职业健康安全事务代表是</w:t>
            </w:r>
            <w:r>
              <w:rPr>
                <w:rFonts w:hint="eastAsia" w:ascii="宋体" w:hAnsi="宋体" w:eastAsia="宋体" w:cs="宋体"/>
                <w:color w:val="auto"/>
                <w:szCs w:val="21"/>
                <w:lang w:eastAsia="zh-CN"/>
              </w:rPr>
              <w:t>钟青艳</w:t>
            </w:r>
            <w:r>
              <w:rPr>
                <w:rFonts w:hint="eastAsia" w:ascii="宋体" w:hAnsi="宋体" w:eastAsia="宋体" w:cs="宋体"/>
                <w:color w:val="auto"/>
                <w:szCs w:val="21"/>
              </w:rPr>
              <w:t>；</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告知员工：环境及职业健康安全管理体系建立的依据、标准和意义，公司在服务过程中认识到环境保护和职业健康安全的重要性</w:t>
            </w:r>
            <w:r>
              <w:rPr>
                <w:rFonts w:hint="eastAsia" w:ascii="宋体" w:hAnsi="宋体" w:eastAsia="宋体" w:cs="宋体"/>
                <w:color w:val="auto"/>
                <w:szCs w:val="21"/>
                <w:lang w:eastAsia="zh-CN"/>
              </w:rPr>
              <w:t>。查见于</w:t>
            </w:r>
            <w:r>
              <w:rPr>
                <w:rFonts w:hint="eastAsia" w:ascii="宋体" w:hAnsi="宋体" w:eastAsia="宋体" w:cs="宋体"/>
                <w:color w:val="auto"/>
                <w:szCs w:val="21"/>
                <w:lang w:val="en-US" w:eastAsia="zh-CN"/>
              </w:rPr>
              <w:t>2021年2月20日</w:t>
            </w:r>
            <w:r>
              <w:rPr>
                <w:rFonts w:hint="eastAsia" w:ascii="宋体" w:hAnsi="宋体" w:eastAsia="宋体" w:cs="宋体"/>
                <w:color w:val="auto"/>
                <w:szCs w:val="21"/>
              </w:rPr>
              <w:t>对相关方出具告知书</w:t>
            </w:r>
            <w:r>
              <w:rPr>
                <w:rFonts w:hint="eastAsia" w:ascii="宋体" w:hAnsi="宋体" w:eastAsia="宋体" w:cs="宋体"/>
                <w:color w:val="auto"/>
                <w:szCs w:val="21"/>
                <w:lang w:eastAsia="zh-CN"/>
              </w:rPr>
              <w:t>，</w:t>
            </w:r>
            <w:r>
              <w:rPr>
                <w:rFonts w:hint="eastAsia" w:ascii="宋体" w:hAnsi="宋体" w:eastAsia="宋体" w:cs="宋体"/>
                <w:color w:val="auto"/>
                <w:szCs w:val="21"/>
              </w:rPr>
              <w:t>告知书涉及公司管理方针及在生产活动、服务过程中的相关承诺。</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组织员工学习：与环境及安全健康管理有关的法律法规，包括《环境保护法》、《劳动合同法》、《安全服务法》、《职业病防治法》等关于员工权益、保险等内容；</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4）将环境管理、劳动保护要求、安全要求和意义作为新员工岗前培训内容。</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与职业健康安全事务代表</w:t>
            </w:r>
            <w:r>
              <w:rPr>
                <w:rFonts w:hint="eastAsia" w:ascii="宋体" w:hAnsi="宋体" w:eastAsia="宋体" w:cs="宋体"/>
                <w:color w:val="auto"/>
                <w:szCs w:val="21"/>
                <w:lang w:eastAsia="zh-CN"/>
              </w:rPr>
              <w:t>段娟</w:t>
            </w:r>
            <w:r>
              <w:rPr>
                <w:rFonts w:hint="eastAsia" w:ascii="宋体" w:hAnsi="宋体" w:eastAsia="宋体" w:cs="宋体"/>
                <w:color w:val="auto"/>
                <w:szCs w:val="21"/>
              </w:rPr>
              <w:t>交</w:t>
            </w:r>
            <w:r>
              <w:rPr>
                <w:rFonts w:hint="eastAsia" w:ascii="宋体" w:hAnsi="宋体" w:eastAsia="宋体" w:cs="宋体"/>
                <w:color w:val="auto"/>
                <w:szCs w:val="21"/>
                <w:lang w:val="en-GB"/>
              </w:rPr>
              <w:t>谈，</w:t>
            </w:r>
            <w:r>
              <w:rPr>
                <w:rFonts w:hint="eastAsia" w:ascii="宋体" w:hAnsi="宋体" w:eastAsia="宋体" w:cs="宋体"/>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询问职业健康安全事务代表</w:t>
            </w:r>
            <w:r>
              <w:rPr>
                <w:rFonts w:hint="eastAsia" w:ascii="宋体" w:hAnsi="宋体" w:eastAsia="宋体" w:cs="宋体"/>
                <w:color w:val="auto"/>
                <w:szCs w:val="21"/>
                <w:lang w:eastAsia="zh-CN"/>
              </w:rPr>
              <w:t>钟青艳</w:t>
            </w:r>
            <w:r>
              <w:rPr>
                <w:rFonts w:hint="eastAsia" w:ascii="宋体" w:hAnsi="宋体" w:eastAsia="宋体" w:cs="宋体"/>
                <w:color w:val="auto"/>
                <w:szCs w:val="21"/>
              </w:rPr>
              <w:t>，了解到暂未发生员工与企业的劳动纠纷、工伤、员工投诉、员工权益争执等情况。</w:t>
            </w:r>
          </w:p>
          <w:p>
            <w:pPr>
              <w:tabs>
                <w:tab w:val="center" w:pos="3169"/>
              </w:tabs>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eastAsia="宋体" w:cs="宋体"/>
                <w:color w:val="auto"/>
                <w:szCs w:val="21"/>
              </w:rPr>
              <w:t>审核时未发现有相关方投诉等安全违规情况发生。</w:t>
            </w:r>
          </w:p>
        </w:tc>
        <w:tc>
          <w:tcPr>
            <w:tcW w:w="1585" w:type="dxa"/>
            <w:vAlign w:val="top"/>
          </w:tcPr>
          <w:p>
            <w:pPr>
              <w:rPr>
                <w:rFonts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rPr>
              <w:t xml:space="preserve">ES8.1 </w:t>
            </w:r>
          </w:p>
        </w:tc>
        <w:tc>
          <w:tcPr>
            <w:tcW w:w="10004" w:type="dxa"/>
          </w:tcPr>
          <w:p>
            <w:pPr>
              <w:rPr>
                <w:rFonts w:hint="eastAsia" w:ascii="Times New Roman" w:hAnsi="Times New Roman" w:eastAsia="宋体" w:cs="Times New Roman"/>
                <w:color w:val="auto"/>
              </w:rPr>
            </w:pPr>
            <w:r>
              <w:rPr>
                <w:rFonts w:hint="eastAsia"/>
                <w:color w:val="auto"/>
              </w:rPr>
              <w:t>查，</w:t>
            </w:r>
            <w:r>
              <w:rPr>
                <w:rFonts w:hint="eastAsia"/>
                <w:color w:val="auto"/>
                <w:lang w:eastAsia="zh-CN"/>
              </w:rPr>
              <w:t>市场经营部</w:t>
            </w:r>
            <w:r>
              <w:rPr>
                <w:rFonts w:hint="eastAsia"/>
                <w:color w:val="auto"/>
              </w:rPr>
              <w:t>实施以下环境</w:t>
            </w:r>
            <w:r>
              <w:rPr>
                <w:rFonts w:hint="eastAsia"/>
                <w:color w:val="auto"/>
                <w:lang w:eastAsia="zh-CN"/>
              </w:rPr>
              <w:t>、</w:t>
            </w:r>
            <w:r>
              <w:rPr>
                <w:rFonts w:hint="eastAsia"/>
                <w:color w:val="auto"/>
              </w:rPr>
              <w:t>安全管理制度：《固体废弃物管理规定》《消防管理制度》、《安全检查制度》、《火</w:t>
            </w:r>
            <w:r>
              <w:rPr>
                <w:rFonts w:hint="eastAsia" w:ascii="Times New Roman" w:hAnsi="Times New Roman" w:eastAsia="宋体" w:cs="Times New Roman"/>
                <w:color w:val="auto"/>
              </w:rPr>
              <w:t>灾</w:t>
            </w:r>
            <w:r>
              <w:rPr>
                <w:rFonts w:hint="eastAsia" w:ascii="Times New Roman" w:hAnsi="Times New Roman" w:eastAsia="宋体" w:cs="Times New Roman"/>
                <w:color w:val="auto"/>
                <w:lang w:eastAsia="zh-CN"/>
              </w:rPr>
              <w:t>、化学品泄漏</w:t>
            </w:r>
            <w:r>
              <w:rPr>
                <w:rFonts w:hint="eastAsia" w:ascii="Times New Roman" w:hAnsi="Times New Roman" w:eastAsia="宋体" w:cs="Times New Roman"/>
                <w:color w:val="auto"/>
              </w:rPr>
              <w:t>应急救援预案》、《运行</w:t>
            </w:r>
            <w:r>
              <w:rPr>
                <w:rFonts w:hint="eastAsia" w:ascii="Times New Roman" w:hAnsi="Times New Roman" w:eastAsia="宋体" w:cs="Times New Roman"/>
                <w:color w:val="auto"/>
                <w:lang w:eastAsia="zh-CN"/>
              </w:rPr>
              <w:t>控制程序</w:t>
            </w:r>
            <w:r>
              <w:rPr>
                <w:rFonts w:hint="eastAsia" w:ascii="Times New Roman" w:hAnsi="Times New Roman" w:eastAsia="宋体" w:cs="Times New Roman"/>
                <w:color w:val="auto"/>
              </w:rPr>
              <w:t>》等。</w:t>
            </w:r>
          </w:p>
          <w:p>
            <w:pPr>
              <w:rPr>
                <w:rFonts w:hint="eastAsia" w:ascii="Times New Roman" w:hAnsi="Times New Roman" w:eastAsia="宋体" w:cs="Times New Roman"/>
                <w:color w:val="auto"/>
              </w:rPr>
            </w:pPr>
            <w:r>
              <w:rPr>
                <w:rFonts w:hint="eastAsia" w:ascii="Times New Roman" w:hAnsi="Times New Roman" w:eastAsia="宋体" w:cs="Times New Roman"/>
                <w:color w:val="auto"/>
              </w:rPr>
              <w:t>查不可接受风险源：</w:t>
            </w:r>
          </w:p>
          <w:p>
            <w:pPr>
              <w:rPr>
                <w:rFonts w:hint="eastAsia" w:ascii="Times New Roman" w:hAnsi="Times New Roman" w:eastAsia="宋体" w:cs="Times New Roman"/>
                <w:color w:val="auto"/>
              </w:rPr>
            </w:pPr>
            <w:r>
              <w:rPr>
                <w:rFonts w:hint="eastAsia" w:ascii="Times New Roman" w:hAnsi="Times New Roman" w:eastAsia="宋体" w:cs="Times New Roman"/>
                <w:color w:val="auto"/>
              </w:rPr>
              <w:t>火灾；2）触电</w:t>
            </w:r>
          </w:p>
          <w:p>
            <w:pPr>
              <w:rPr>
                <w:rFonts w:hint="eastAsia" w:ascii="Times New Roman" w:hAnsi="Times New Roman" w:eastAsia="宋体" w:cs="Times New Roman"/>
                <w:color w:val="auto"/>
              </w:rPr>
            </w:pPr>
            <w:r>
              <w:rPr>
                <w:rFonts w:hint="eastAsia" w:ascii="Times New Roman" w:hAnsi="Times New Roman" w:eastAsia="宋体" w:cs="Times New Roman"/>
                <w:color w:val="auto"/>
              </w:rPr>
              <w:t>查重要环境因素：</w:t>
            </w:r>
          </w:p>
          <w:p>
            <w:pPr>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1）</w:t>
            </w:r>
            <w:r>
              <w:rPr>
                <w:rFonts w:hint="eastAsia" w:ascii="Times New Roman" w:hAnsi="Times New Roman" w:eastAsia="宋体" w:cs="Times New Roman"/>
                <w:color w:val="auto"/>
              </w:rPr>
              <w:t>潜在火灾；</w:t>
            </w:r>
            <w:r>
              <w:rPr>
                <w:rFonts w:hint="eastAsia" w:ascii="Times New Roman" w:hAnsi="Times New Roman" w:eastAsia="宋体" w:cs="Times New Roman"/>
                <w:color w:val="auto"/>
                <w:lang w:val="en-US" w:eastAsia="zh-CN"/>
              </w:rPr>
              <w:t>2）</w:t>
            </w:r>
            <w:r>
              <w:rPr>
                <w:rFonts w:hint="eastAsia" w:ascii="Times New Roman" w:hAnsi="Times New Roman" w:eastAsia="宋体" w:cs="Times New Roman"/>
                <w:color w:val="auto"/>
              </w:rPr>
              <w:t>固废排放；</w:t>
            </w:r>
          </w:p>
          <w:p>
            <w:pPr>
              <w:rPr>
                <w:color w:val="auto"/>
              </w:rPr>
            </w:pPr>
            <w:r>
              <w:rPr>
                <w:rFonts w:hint="eastAsia" w:ascii="Times New Roman" w:hAnsi="Times New Roman" w:eastAsia="宋体" w:cs="Times New Roman"/>
                <w:color w:val="auto"/>
              </w:rPr>
              <w:t>查看，公司制订的相应的安全管理制度及管</w:t>
            </w:r>
            <w:r>
              <w:rPr>
                <w:rFonts w:hint="eastAsia"/>
                <w:color w:val="auto"/>
              </w:rPr>
              <w:t>理方案，对不可接受风险源进行管控。</w:t>
            </w:r>
          </w:p>
          <w:p>
            <w:pPr>
              <w:rPr>
                <w:color w:val="auto"/>
              </w:rPr>
            </w:pPr>
            <w:r>
              <w:rPr>
                <w:rFonts w:hint="eastAsia"/>
                <w:color w:val="auto"/>
                <w:lang w:eastAsia="zh-CN"/>
              </w:rPr>
              <w:t>查见</w:t>
            </w:r>
            <w:r>
              <w:rPr>
                <w:rFonts w:hint="eastAsia"/>
                <w:color w:val="auto"/>
                <w:lang w:val="en-US" w:eastAsia="zh-CN"/>
              </w:rPr>
              <w:t>2021年3-5月</w:t>
            </w:r>
            <w:r>
              <w:rPr>
                <w:rFonts w:hint="eastAsia"/>
                <w:color w:val="auto"/>
                <w:lang w:eastAsia="zh-CN"/>
              </w:rPr>
              <w:t>《安全运行检查记录表》</w:t>
            </w:r>
            <w:r>
              <w:rPr>
                <w:rFonts w:hint="eastAsia"/>
                <w:color w:val="auto"/>
              </w:rPr>
              <w:t>对火灾应急设施、</w:t>
            </w:r>
            <w:r>
              <w:rPr>
                <w:rFonts w:hint="eastAsia"/>
                <w:color w:val="auto"/>
                <w:lang w:eastAsia="zh-CN"/>
              </w:rPr>
              <w:t>垃圾处理</w:t>
            </w:r>
            <w:r>
              <w:rPr>
                <w:rFonts w:hint="eastAsia"/>
                <w:color w:val="auto"/>
              </w:rPr>
              <w:t>情况等进行了检查</w:t>
            </w:r>
            <w:r>
              <w:rPr>
                <w:rFonts w:hint="eastAsia"/>
                <w:color w:val="auto"/>
                <w:lang w:eastAsia="zh-CN"/>
              </w:rPr>
              <w:t>及</w:t>
            </w:r>
            <w:r>
              <w:rPr>
                <w:rFonts w:hint="eastAsia"/>
                <w:color w:val="auto"/>
              </w:rPr>
              <w:t>维护。</w:t>
            </w:r>
          </w:p>
          <w:p>
            <w:pPr>
              <w:rPr>
                <w:color w:val="auto"/>
              </w:rPr>
            </w:pPr>
            <w:r>
              <w:rPr>
                <w:rFonts w:hint="eastAsia"/>
                <w:color w:val="auto"/>
              </w:rPr>
              <w:t>查</w:t>
            </w:r>
            <w:r>
              <w:rPr>
                <w:rFonts w:hint="eastAsia"/>
                <w:color w:val="auto"/>
                <w:lang w:eastAsia="zh-CN"/>
              </w:rPr>
              <w:t>市场经营部</w:t>
            </w:r>
            <w:r>
              <w:rPr>
                <w:rFonts w:hint="eastAsia"/>
                <w:color w:val="auto"/>
              </w:rPr>
              <w:t>办公区域环境和安全实施情况；</w:t>
            </w:r>
          </w:p>
          <w:p>
            <w:pPr>
              <w:rPr>
                <w:color w:val="auto"/>
              </w:rPr>
            </w:pPr>
            <w:r>
              <w:rPr>
                <w:rFonts w:hint="eastAsia"/>
                <w:color w:val="auto"/>
              </w:rPr>
              <w:t>现场查看：现场未发现大功率电器使用。</w:t>
            </w:r>
          </w:p>
          <w:p>
            <w:pPr>
              <w:rPr>
                <w:color w:val="auto"/>
              </w:rPr>
            </w:pPr>
            <w:r>
              <w:rPr>
                <w:rFonts w:hint="eastAsia"/>
                <w:color w:val="auto"/>
              </w:rPr>
              <w:t>现场查看：现场电线有穿管保护，固定布局、现场有禁止吸烟的提醒，办公设备均有接地保护。</w:t>
            </w:r>
          </w:p>
          <w:p>
            <w:pPr>
              <w:rPr>
                <w:rFonts w:hint="eastAsia" w:eastAsia="宋体"/>
                <w:color w:val="auto"/>
              </w:rPr>
            </w:pPr>
            <w:r>
              <w:rPr>
                <w:rFonts w:hint="eastAsia"/>
                <w:color w:val="auto"/>
              </w:rPr>
              <w:t>现场查看</w:t>
            </w:r>
            <w:r>
              <w:rPr>
                <w:rFonts w:hint="eastAsia"/>
                <w:color w:val="auto"/>
                <w:lang w:eastAsia="zh-CN"/>
              </w:rPr>
              <w:t>：</w:t>
            </w:r>
            <w:r>
              <w:rPr>
                <w:rFonts w:hint="eastAsia"/>
                <w:color w:val="auto"/>
              </w:rPr>
              <w:t>办公区</w:t>
            </w:r>
            <w:r>
              <w:rPr>
                <w:rFonts w:hint="eastAsia" w:eastAsia="宋体"/>
                <w:color w:val="auto"/>
              </w:rPr>
              <w:t>有一般固废分装桶，现场有处理的记录。</w:t>
            </w:r>
          </w:p>
          <w:p>
            <w:pPr>
              <w:rPr>
                <w:rFonts w:hint="default" w:eastAsia="宋体"/>
                <w:color w:val="auto"/>
                <w:lang w:val="en-US" w:eastAsia="zh-CN"/>
              </w:rPr>
            </w:pPr>
            <w:r>
              <w:rPr>
                <w:rFonts w:hint="eastAsia" w:eastAsia="宋体"/>
                <w:color w:val="auto"/>
                <w:lang w:eastAsia="zh-CN"/>
              </w:rPr>
              <w:t>现场查见：对人员进行了三级安全教育培训，发放了劳保用品，用电作业人员都是持证上岗。</w:t>
            </w:r>
            <w:r>
              <w:rPr>
                <w:rFonts w:hint="eastAsia"/>
                <w:color w:val="auto"/>
                <w:lang w:eastAsia="zh-CN"/>
              </w:rPr>
              <w:t>有</w:t>
            </w:r>
            <w:r>
              <w:rPr>
                <w:rFonts w:hint="eastAsia"/>
                <w:color w:val="auto"/>
              </w:rPr>
              <w:t>《火</w:t>
            </w:r>
            <w:r>
              <w:rPr>
                <w:rFonts w:hint="eastAsia" w:ascii="Times New Roman" w:hAnsi="Times New Roman" w:eastAsia="宋体" w:cs="Times New Roman"/>
                <w:color w:val="auto"/>
              </w:rPr>
              <w:t>灾</w:t>
            </w:r>
            <w:r>
              <w:rPr>
                <w:rFonts w:hint="eastAsia" w:ascii="Times New Roman" w:hAnsi="Times New Roman" w:eastAsia="宋体" w:cs="Times New Roman"/>
                <w:color w:val="auto"/>
                <w:lang w:eastAsia="zh-CN"/>
              </w:rPr>
              <w:t>、化学品泄漏</w:t>
            </w:r>
            <w:r>
              <w:rPr>
                <w:rFonts w:hint="eastAsia" w:ascii="Times New Roman" w:hAnsi="Times New Roman" w:eastAsia="宋体" w:cs="Times New Roman"/>
                <w:color w:val="auto"/>
              </w:rPr>
              <w:t>应急救援预案》</w:t>
            </w:r>
            <w:r>
              <w:rPr>
                <w:rFonts w:hint="eastAsia" w:ascii="Times New Roman" w:hAnsi="Times New Roman" w:eastAsia="宋体" w:cs="Times New Roman"/>
                <w:color w:val="auto"/>
                <w:lang w:eastAsia="zh-CN"/>
              </w:rPr>
              <w:t>并于</w:t>
            </w:r>
            <w:r>
              <w:rPr>
                <w:rFonts w:hint="eastAsia" w:ascii="Times New Roman" w:hAnsi="Times New Roman" w:eastAsia="宋体" w:cs="Times New Roman"/>
                <w:color w:val="auto"/>
                <w:lang w:val="en-US" w:eastAsia="zh-CN"/>
              </w:rPr>
              <w:t>2021年1月24日进行了消防演习。</w:t>
            </w:r>
          </w:p>
          <w:p>
            <w:pPr>
              <w:rPr>
                <w:rFonts w:ascii="宋体" w:hAnsi="宋体"/>
                <w:color w:val="auto"/>
                <w:szCs w:val="21"/>
              </w:rPr>
            </w:pPr>
            <w:r>
              <w:rPr>
                <w:rFonts w:hint="eastAsia" w:eastAsia="宋体"/>
                <w:color w:val="auto"/>
              </w:rPr>
              <w:t>运行策划和控制</w:t>
            </w:r>
            <w:r>
              <w:rPr>
                <w:rFonts w:hint="eastAsia" w:eastAsia="宋体"/>
                <w:color w:val="auto"/>
                <w:lang w:eastAsia="zh-CN"/>
              </w:rPr>
              <w:t>基本满足要求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应急准备和响应</w:t>
            </w:r>
          </w:p>
        </w:tc>
        <w:tc>
          <w:tcPr>
            <w:tcW w:w="960" w:type="dxa"/>
          </w:tcPr>
          <w:p>
            <w:pPr>
              <w:rPr>
                <w:rFonts w:ascii="宋体" w:hAnsi="宋体" w:cs="新宋体"/>
                <w:color w:val="auto"/>
                <w:szCs w:val="21"/>
              </w:rPr>
            </w:pPr>
            <w:r>
              <w:rPr>
                <w:rFonts w:hint="eastAsia" w:ascii="宋体" w:hAnsi="宋体" w:cs="新宋体"/>
                <w:color w:val="auto"/>
                <w:szCs w:val="21"/>
              </w:rPr>
              <w:t>ES8.2</w:t>
            </w:r>
          </w:p>
        </w:tc>
        <w:tc>
          <w:tcPr>
            <w:tcW w:w="10004" w:type="dxa"/>
          </w:tcPr>
          <w:p>
            <w:pPr>
              <w:spacing w:line="400" w:lineRule="atLeast"/>
              <w:rPr>
                <w:rFonts w:hint="eastAsia" w:ascii="Times New Roman" w:hAnsi="Times New Roman" w:eastAsia="宋体" w:cs="宋体"/>
                <w:color w:val="auto"/>
                <w:szCs w:val="21"/>
              </w:rPr>
            </w:pPr>
            <w:r>
              <w:rPr>
                <w:rFonts w:hint="eastAsia" w:ascii="Times New Roman" w:hAnsi="Times New Roman" w:eastAsia="宋体" w:cs="宋体"/>
                <w:color w:val="auto"/>
                <w:szCs w:val="21"/>
              </w:rPr>
              <w:t>查见：《应急准备</w:t>
            </w:r>
            <w:r>
              <w:rPr>
                <w:rFonts w:hint="eastAsia" w:ascii="Times New Roman" w:hAnsi="Times New Roman" w:eastAsia="宋体" w:cs="宋体"/>
                <w:color w:val="auto"/>
                <w:szCs w:val="21"/>
                <w:lang w:eastAsia="zh-CN"/>
              </w:rPr>
              <w:t>与</w:t>
            </w:r>
            <w:r>
              <w:rPr>
                <w:rFonts w:hint="eastAsia" w:ascii="Times New Roman" w:hAnsi="Times New Roman" w:eastAsia="宋体" w:cs="宋体"/>
                <w:color w:val="auto"/>
                <w:szCs w:val="21"/>
              </w:rPr>
              <w:t>响应程序》、《应急救援预案》等。</w:t>
            </w:r>
          </w:p>
          <w:p>
            <w:pPr>
              <w:spacing w:line="400" w:lineRule="atLeast"/>
              <w:rPr>
                <w:rFonts w:hint="eastAsia" w:ascii="Times New Roman" w:hAnsi="Times New Roman" w:eastAsia="宋体" w:cs="宋体"/>
                <w:color w:val="auto"/>
                <w:szCs w:val="21"/>
              </w:rPr>
            </w:pPr>
            <w:r>
              <w:rPr>
                <w:rFonts w:hint="eastAsia" w:ascii="Times New Roman" w:hAnsi="Times New Roman" w:eastAsia="宋体" w:cs="宋体"/>
                <w:color w:val="auto"/>
                <w:szCs w:val="21"/>
              </w:rPr>
              <w:t>工作人员的在办公室组织下，参加了公司组织的火灾事故应急预案现场演练。</w:t>
            </w:r>
          </w:p>
          <w:p>
            <w:pPr>
              <w:spacing w:line="400" w:lineRule="atLeast"/>
              <w:rPr>
                <w:rFonts w:hint="eastAsia" w:ascii="Times New Roman" w:hAnsi="Times New Roman" w:eastAsia="宋体" w:cs="宋体"/>
                <w:color w:val="auto"/>
                <w:szCs w:val="21"/>
              </w:rPr>
            </w:pPr>
            <w:r>
              <w:rPr>
                <w:rFonts w:hint="eastAsia" w:ascii="Times New Roman" w:hAnsi="Times New Roman" w:eastAsia="宋体" w:cs="宋体"/>
                <w:color w:val="auto"/>
                <w:szCs w:val="21"/>
              </w:rPr>
              <w:t>查见：20</w:t>
            </w:r>
            <w:r>
              <w:rPr>
                <w:rFonts w:hint="eastAsia" w:ascii="Times New Roman" w:hAnsi="Times New Roman" w:eastAsia="宋体" w:cs="宋体"/>
                <w:color w:val="auto"/>
                <w:szCs w:val="21"/>
                <w:lang w:val="en-US" w:eastAsia="zh-CN"/>
              </w:rPr>
              <w:t>21</w:t>
            </w:r>
            <w:r>
              <w:rPr>
                <w:rFonts w:hint="eastAsia" w:ascii="Times New Roman" w:hAnsi="Times New Roman" w:eastAsia="宋体" w:cs="宋体"/>
                <w:color w:val="auto"/>
                <w:szCs w:val="21"/>
              </w:rPr>
              <w:t>年1月</w:t>
            </w:r>
            <w:r>
              <w:rPr>
                <w:rFonts w:hint="eastAsia" w:ascii="Times New Roman" w:hAnsi="Times New Roman" w:eastAsia="宋体" w:cs="宋体"/>
                <w:color w:val="auto"/>
                <w:szCs w:val="21"/>
                <w:lang w:val="en-US" w:eastAsia="zh-CN"/>
              </w:rPr>
              <w:t>24</w:t>
            </w:r>
            <w:r>
              <w:rPr>
                <w:rFonts w:hint="eastAsia" w:ascii="Times New Roman" w:hAnsi="Times New Roman" w:eastAsia="宋体" w:cs="宋体"/>
                <w:color w:val="auto"/>
                <w:szCs w:val="21"/>
              </w:rPr>
              <w:t>日在办公室进行了火灾事故应急预案现场演练、火灾事故应急预案演练记录显示，整修演练过程汇报、抢救，实施灭火人员职责明确、配合良好，达到演练的目的。</w:t>
            </w:r>
          </w:p>
          <w:p>
            <w:pPr>
              <w:spacing w:line="400" w:lineRule="atLeast"/>
              <w:rPr>
                <w:color w:val="auto"/>
              </w:rPr>
            </w:pPr>
            <w:r>
              <w:rPr>
                <w:rFonts w:hint="eastAsia" w:ascii="Times New Roman" w:hAnsi="Times New Roman" w:eastAsia="宋体" w:cs="宋体"/>
                <w:color w:val="auto"/>
                <w:szCs w:val="21"/>
              </w:rPr>
              <w:t>查，现场能提供以上演练记录及演练效果评估报告。通过演练，公司员工的安全逃生意识有明显的改善和较大提高。使员工掌握了安全逃生的方式和路径，员工能按预案执行和获救等。</w:t>
            </w:r>
          </w:p>
        </w:tc>
        <w:tc>
          <w:tcPr>
            <w:tcW w:w="1585" w:type="dxa"/>
          </w:tcPr>
          <w:p>
            <w:pPr>
              <w:rPr>
                <w:color w:val="auto"/>
              </w:rPr>
            </w:pPr>
          </w:p>
        </w:tc>
      </w:tr>
    </w:tbl>
    <w:p>
      <w:pPr>
        <w:pStyle w:val="6"/>
        <w:rPr>
          <w:rFonts w:hint="eastAsia"/>
          <w:color w:val="auto"/>
        </w:rPr>
      </w:pPr>
      <w:r>
        <w:rPr>
          <w:rFonts w:hint="eastAsia"/>
          <w:color w:val="auto"/>
        </w:rPr>
        <w:t>说明：不符合标注N</w:t>
      </w:r>
    </w:p>
    <w:p>
      <w:pPr>
        <w:pStyle w:val="6"/>
        <w:rPr>
          <w:rFonts w:hint="eastAsia"/>
          <w:color w:val="auto"/>
        </w:rPr>
      </w:pPr>
    </w:p>
    <w:p>
      <w:pPr>
        <w:pStyle w:val="6"/>
        <w:rPr>
          <w:rFonts w:hint="eastAsia"/>
          <w:color w:val="auto"/>
        </w:rPr>
      </w:pPr>
    </w:p>
    <w:p>
      <w:pPr>
        <w:pStyle w:val="6"/>
        <w:rPr>
          <w:rFonts w:hint="eastAsia"/>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w:t>
            </w:r>
            <w:r>
              <w:rPr>
                <w:rFonts w:hint="eastAsia"/>
                <w:color w:val="auto"/>
                <w:sz w:val="24"/>
                <w:szCs w:val="24"/>
                <w:lang w:eastAsia="zh-CN"/>
              </w:rPr>
              <w:t>市场经营部</w:t>
            </w:r>
            <w:r>
              <w:rPr>
                <w:rFonts w:hint="eastAsia"/>
                <w:color w:val="auto"/>
                <w:sz w:val="24"/>
                <w:szCs w:val="24"/>
              </w:rPr>
              <w:t xml:space="preserve">  主管领导：</w:t>
            </w:r>
            <w:r>
              <w:rPr>
                <w:rFonts w:hint="eastAsia" w:ascii="宋体" w:hAnsi="宋体"/>
                <w:color w:val="auto"/>
                <w:sz w:val="24"/>
              </w:rPr>
              <w:t>吴</w:t>
            </w:r>
            <w:r>
              <w:rPr>
                <w:rFonts w:hint="eastAsia" w:ascii="宋体" w:hAnsi="宋体"/>
                <w:color w:val="auto"/>
                <w:sz w:val="24"/>
                <w:lang w:eastAsia="zh-CN"/>
              </w:rPr>
              <w:t>秉桥</w:t>
            </w:r>
            <w:r>
              <w:rPr>
                <w:rFonts w:hint="eastAsia"/>
                <w:color w:val="auto"/>
                <w:sz w:val="24"/>
                <w:szCs w:val="24"/>
              </w:rPr>
              <w:t>，  陪同人员：</w:t>
            </w:r>
            <w:r>
              <w:rPr>
                <w:rFonts w:hint="eastAsia" w:ascii="宋体" w:hAnsi="宋体"/>
                <w:color w:val="auto"/>
                <w:sz w:val="24"/>
                <w:lang w:eastAsia="zh-CN"/>
              </w:rPr>
              <w:t>张弛</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张心</w:t>
            </w:r>
            <w:r>
              <w:rPr>
                <w:rFonts w:hint="eastAsia"/>
                <w:color w:val="auto"/>
                <w:sz w:val="24"/>
                <w:szCs w:val="24"/>
              </w:rPr>
              <w:t>，审核时间：</w:t>
            </w:r>
            <w:r>
              <w:rPr>
                <w:rFonts w:hint="eastAsia"/>
                <w:color w:val="auto"/>
                <w:sz w:val="24"/>
                <w:szCs w:val="24"/>
                <w:lang w:eastAsia="zh-CN"/>
              </w:rPr>
              <w:t>2021年05月29日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color w:val="auto"/>
              </w:rPr>
            </w:pPr>
          </w:p>
        </w:tc>
        <w:tc>
          <w:tcPr>
            <w:tcW w:w="960" w:type="dxa"/>
          </w:tcPr>
          <w:p>
            <w:pPr>
              <w:rPr>
                <w:color w:val="auto"/>
                <w:szCs w:val="21"/>
              </w:rPr>
            </w:pPr>
            <w:r>
              <w:rPr>
                <w:rFonts w:hint="eastAsia" w:ascii="宋体" w:hAnsi="宋体" w:cs="新宋体"/>
                <w:color w:val="auto"/>
                <w:szCs w:val="21"/>
              </w:rPr>
              <w:t>Q5.3；</w:t>
            </w:r>
          </w:p>
          <w:p>
            <w:pPr>
              <w:rPr>
                <w:color w:val="auto"/>
                <w:szCs w:val="21"/>
              </w:rPr>
            </w:pPr>
          </w:p>
          <w:p>
            <w:pPr>
              <w:rPr>
                <w:color w:val="auto"/>
              </w:rPr>
            </w:pPr>
          </w:p>
        </w:tc>
        <w:tc>
          <w:tcPr>
            <w:tcW w:w="10004" w:type="dxa"/>
          </w:tcPr>
          <w:p>
            <w:pPr>
              <w:spacing w:line="400" w:lineRule="exact"/>
              <w:ind w:firstLine="420" w:firstLineChars="200"/>
              <w:jc w:val="left"/>
              <w:rPr>
                <w:rFonts w:ascii="宋体" w:hAnsi="宋体" w:cs="宋体"/>
                <w:color w:val="auto"/>
                <w:szCs w:val="21"/>
              </w:rPr>
            </w:pPr>
            <w:r>
              <w:rPr>
                <w:rFonts w:hint="eastAsia" w:ascii="宋体" w:cs="宋体"/>
                <w:color w:val="auto"/>
                <w:szCs w:val="21"/>
              </w:rPr>
              <w:t>查，</w:t>
            </w:r>
            <w:r>
              <w:rPr>
                <w:rFonts w:hint="eastAsia" w:ascii="宋体" w:hAnsi="宋体" w:cs="宋体"/>
                <w:color w:val="auto"/>
                <w:szCs w:val="21"/>
              </w:rPr>
              <w:t>查</w:t>
            </w:r>
            <w:r>
              <w:rPr>
                <w:rFonts w:hint="eastAsia" w:ascii="宋体" w:hAnsi="宋体" w:cs="宋体"/>
                <w:color w:val="auto"/>
                <w:szCs w:val="21"/>
                <w:lang w:eastAsia="zh-CN"/>
              </w:rPr>
              <w:t>市场经营部</w:t>
            </w:r>
            <w:r>
              <w:rPr>
                <w:rFonts w:hint="eastAsia" w:ascii="宋体" w:hAnsi="宋体" w:cs="宋体"/>
                <w:color w:val="auto"/>
                <w:szCs w:val="21"/>
              </w:rPr>
              <w:t>主要工作职责：</w:t>
            </w:r>
          </w:p>
          <w:p>
            <w:pPr>
              <w:numPr>
                <w:ilvl w:val="0"/>
                <w:numId w:val="5"/>
              </w:numPr>
              <w:spacing w:line="440" w:lineRule="exact"/>
              <w:ind w:firstLine="504"/>
              <w:rPr>
                <w:rFonts w:ascii="宋体" w:hAnsi="宋体" w:cs="宋体"/>
                <w:color w:val="auto"/>
                <w:szCs w:val="21"/>
              </w:rPr>
            </w:pPr>
            <w:r>
              <w:rPr>
                <w:rFonts w:hint="eastAsia" w:ascii="宋体" w:hAnsi="宋体" w:cs="宋体"/>
                <w:color w:val="auto"/>
                <w:szCs w:val="21"/>
              </w:rPr>
              <w:t>负责顾客要求的识别，组织标书和合同的评审，负责与顾客的沟通和联络；</w:t>
            </w:r>
          </w:p>
          <w:p>
            <w:pPr>
              <w:pStyle w:val="2"/>
              <w:ind w:firstLine="460" w:firstLineChars="200"/>
              <w:rPr>
                <w:color w:val="auto"/>
              </w:rPr>
            </w:pPr>
            <w:r>
              <w:rPr>
                <w:rFonts w:hint="eastAsia" w:ascii="宋体" w:hAnsi="宋体" w:cs="宋体"/>
                <w:color w:val="auto"/>
                <w:szCs w:val="21"/>
              </w:rPr>
              <w:t>2）负责合格供方的评价，产品采购；</w:t>
            </w:r>
          </w:p>
          <w:p>
            <w:pPr>
              <w:spacing w:line="440" w:lineRule="exact"/>
              <w:ind w:firstLine="420" w:firstLineChars="200"/>
              <w:rPr>
                <w:rFonts w:ascii="宋体" w:hAnsi="宋体" w:cs="宋体"/>
                <w:color w:val="auto"/>
                <w:szCs w:val="21"/>
              </w:rPr>
            </w:pPr>
            <w:r>
              <w:rPr>
                <w:rFonts w:hint="eastAsia" w:ascii="宋体" w:hAnsi="宋体" w:cs="宋体"/>
                <w:color w:val="auto"/>
                <w:szCs w:val="21"/>
              </w:rPr>
              <w:t>3）做好顾客反馈信息的记录,组织对顾客满意度的调查；</w:t>
            </w:r>
          </w:p>
          <w:p>
            <w:pPr>
              <w:spacing w:line="440" w:lineRule="exact"/>
              <w:ind w:firstLine="420" w:firstLineChars="200"/>
              <w:rPr>
                <w:rFonts w:ascii="宋体" w:hAnsi="宋体" w:cs="宋体"/>
                <w:color w:val="auto"/>
                <w:szCs w:val="21"/>
              </w:rPr>
            </w:pPr>
            <w:r>
              <w:rPr>
                <w:rFonts w:hint="eastAsia" w:ascii="宋体" w:hAnsi="宋体" w:cs="宋体"/>
                <w:color w:val="auto"/>
                <w:szCs w:val="21"/>
              </w:rPr>
              <w:t xml:space="preserve">4）负责服务项目的环境因素识别、评价和危险源辨识、风险评价及风险控制； </w:t>
            </w:r>
          </w:p>
          <w:p>
            <w:pPr>
              <w:spacing w:line="440" w:lineRule="exact"/>
              <w:ind w:firstLine="420" w:firstLineChars="200"/>
              <w:rPr>
                <w:rFonts w:ascii="宋体" w:hAnsi="宋体" w:cs="宋体"/>
                <w:color w:val="auto"/>
                <w:szCs w:val="21"/>
              </w:rPr>
            </w:pPr>
            <w:r>
              <w:rPr>
                <w:rFonts w:hint="eastAsia" w:ascii="宋体" w:hAnsi="宋体" w:cs="宋体"/>
                <w:color w:val="auto"/>
                <w:szCs w:val="21"/>
              </w:rPr>
              <w:t>5) 负责环境、职业健康安全的应急响应和事故、事件的控制与处理；</w:t>
            </w:r>
          </w:p>
          <w:p>
            <w:pPr>
              <w:spacing w:line="440" w:lineRule="exact"/>
              <w:ind w:firstLine="420" w:firstLineChars="200"/>
              <w:rPr>
                <w:rFonts w:ascii="宋体" w:hAnsi="宋体" w:cs="宋体"/>
                <w:color w:val="auto"/>
                <w:szCs w:val="21"/>
              </w:rPr>
            </w:pPr>
            <w:r>
              <w:rPr>
                <w:rFonts w:hint="eastAsia" w:ascii="宋体" w:hAnsi="宋体" w:cs="宋体"/>
                <w:color w:val="auto"/>
                <w:szCs w:val="21"/>
              </w:rPr>
              <w:t>6）负责管理体系的策划和各项管理记录的控制。</w:t>
            </w:r>
          </w:p>
          <w:p>
            <w:pPr>
              <w:spacing w:line="400" w:lineRule="exact"/>
              <w:rPr>
                <w:rFonts w:ascii="宋体" w:cs="宋体"/>
                <w:color w:val="auto"/>
                <w:szCs w:val="21"/>
              </w:rPr>
            </w:pPr>
            <w:r>
              <w:rPr>
                <w:rFonts w:hint="eastAsia" w:ascii="宋体" w:hAnsi="宋体" w:cs="宋体"/>
                <w:color w:val="auto"/>
                <w:szCs w:val="21"/>
              </w:rPr>
              <w:t>……</w:t>
            </w:r>
          </w:p>
          <w:p>
            <w:pPr>
              <w:widowControl/>
              <w:jc w:val="left"/>
              <w:rPr>
                <w:color w:val="auto"/>
                <w:sz w:val="24"/>
                <w:szCs w:val="24"/>
              </w:rPr>
            </w:pPr>
            <w:r>
              <w:rPr>
                <w:rFonts w:hint="eastAsia" w:ascii="宋体" w:cs="宋体"/>
                <w:color w:val="auto"/>
                <w:szCs w:val="21"/>
                <w:lang w:eastAsia="zh-CN"/>
              </w:rPr>
              <w:t>市场经营部</w:t>
            </w:r>
            <w:r>
              <w:rPr>
                <w:rFonts w:hint="eastAsia" w:ascii="宋体"/>
                <w:color w:val="auto"/>
                <w:szCs w:val="21"/>
              </w:rPr>
              <w:t>负责人对部门职责清楚。</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60" w:type="dxa"/>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rPr>
              <w:t>Q6.2</w:t>
            </w:r>
          </w:p>
          <w:p>
            <w:pPr>
              <w:rPr>
                <w:rFonts w:ascii="宋体" w:hAnsi="宋体" w:cs="新宋体"/>
                <w:color w:val="auto"/>
                <w:szCs w:val="21"/>
              </w:rPr>
            </w:pPr>
          </w:p>
        </w:tc>
        <w:tc>
          <w:tcPr>
            <w:tcW w:w="10004" w:type="dxa"/>
          </w:tcPr>
          <w:p>
            <w:pPr>
              <w:spacing w:line="400" w:lineRule="exact"/>
              <w:rPr>
                <w:rFonts w:ascii="宋体" w:hAnsi="宋体"/>
                <w:color w:val="auto"/>
                <w:szCs w:val="21"/>
              </w:rPr>
            </w:pPr>
            <w:r>
              <w:rPr>
                <w:rFonts w:hint="eastAsia" w:ascii="宋体" w:hAnsi="宋体" w:cs="Arial"/>
                <w:iCs/>
                <w:color w:val="auto"/>
                <w:szCs w:val="21"/>
              </w:rPr>
              <w:t>查</w:t>
            </w:r>
            <w:r>
              <w:rPr>
                <w:rFonts w:hint="eastAsia" w:ascii="宋体" w:hAnsi="宋体" w:cs="Arial"/>
                <w:iCs/>
                <w:color w:val="auto"/>
                <w:szCs w:val="21"/>
                <w:lang w:eastAsia="zh-CN"/>
              </w:rPr>
              <w:t>市场经营部</w:t>
            </w:r>
            <w:r>
              <w:rPr>
                <w:rFonts w:hint="eastAsia" w:ascii="宋体" w:hAnsi="宋体" w:cs="Arial"/>
                <w:iCs/>
                <w:color w:val="auto"/>
                <w:szCs w:val="21"/>
              </w:rPr>
              <w:t>的质量目标为：</w:t>
            </w:r>
            <w:r>
              <w:rPr>
                <w:rFonts w:hint="eastAsia" w:ascii="宋体" w:hAnsi="宋体"/>
                <w:color w:val="auto"/>
                <w:szCs w:val="21"/>
              </w:rPr>
              <w:t>完成情况统计（20</w:t>
            </w:r>
            <w:r>
              <w:rPr>
                <w:rFonts w:hint="eastAsia" w:ascii="宋体" w:hAnsi="宋体"/>
                <w:color w:val="auto"/>
                <w:szCs w:val="21"/>
                <w:lang w:val="en-US" w:eastAsia="zh-CN"/>
              </w:rPr>
              <w:t>21</w:t>
            </w:r>
            <w:r>
              <w:rPr>
                <w:rFonts w:hint="eastAsia" w:ascii="宋体" w:hAnsi="宋体"/>
                <w:color w:val="auto"/>
                <w:szCs w:val="21"/>
              </w:rPr>
              <w:t>年1月-202</w:t>
            </w:r>
            <w:r>
              <w:rPr>
                <w:rFonts w:hint="eastAsia" w:ascii="宋体" w:hAnsi="宋体"/>
                <w:color w:val="auto"/>
                <w:szCs w:val="21"/>
                <w:lang w:val="en-US" w:eastAsia="zh-CN"/>
              </w:rPr>
              <w:t>1</w:t>
            </w:r>
            <w:r>
              <w:rPr>
                <w:rFonts w:hint="eastAsia" w:ascii="宋体" w:hAnsi="宋体"/>
                <w:color w:val="auto"/>
                <w:szCs w:val="21"/>
              </w:rPr>
              <w:t>年</w:t>
            </w:r>
            <w:r>
              <w:rPr>
                <w:rFonts w:hint="eastAsia" w:ascii="宋体" w:hAnsi="宋体"/>
                <w:color w:val="auto"/>
                <w:szCs w:val="21"/>
                <w:lang w:val="en-US" w:eastAsia="zh-CN"/>
              </w:rPr>
              <w:t>4</w:t>
            </w:r>
            <w:r>
              <w:rPr>
                <w:rFonts w:hint="eastAsia" w:ascii="宋体" w:hAnsi="宋体"/>
                <w:color w:val="auto"/>
                <w:szCs w:val="21"/>
              </w:rPr>
              <w:t>月）</w:t>
            </w:r>
          </w:p>
          <w:p>
            <w:pPr>
              <w:spacing w:line="400" w:lineRule="atLeast"/>
              <w:ind w:right="170" w:firstLine="420" w:firstLineChars="200"/>
              <w:jc w:val="left"/>
              <w:rPr>
                <w:rFonts w:ascii="宋体" w:hAnsi="宋体" w:cs="宋体"/>
                <w:iCs/>
                <w:color w:val="auto"/>
                <w:szCs w:val="21"/>
              </w:rPr>
            </w:pPr>
            <w:r>
              <w:rPr>
                <w:rFonts w:hint="eastAsia" w:ascii="宋体" w:hAnsi="宋体" w:cs="宋体"/>
                <w:iCs/>
                <w:color w:val="auto"/>
                <w:szCs w:val="21"/>
              </w:rPr>
              <w:t>1）</w:t>
            </w:r>
            <w:r>
              <w:rPr>
                <w:rFonts w:hint="eastAsia" w:ascii="宋体" w:hAnsi="宋体" w:cs="宋体"/>
                <w:color w:val="auto"/>
                <w:szCs w:val="21"/>
              </w:rPr>
              <w:t xml:space="preserve">合同履约率100% </w:t>
            </w:r>
            <w:r>
              <w:rPr>
                <w:rFonts w:hint="eastAsia" w:ascii="宋体" w:hAnsi="宋体" w:cs="宋体"/>
                <w:iCs/>
                <w:color w:val="auto"/>
                <w:szCs w:val="21"/>
              </w:rPr>
              <w:t xml:space="preserve">；    </w:t>
            </w:r>
            <w:r>
              <w:rPr>
                <w:rFonts w:hint="eastAsia" w:ascii="宋体" w:hAnsi="宋体" w:cs="宋体"/>
                <w:iCs/>
                <w:color w:val="auto"/>
                <w:szCs w:val="21"/>
                <w:lang w:val="en-US" w:eastAsia="zh-CN"/>
              </w:rPr>
              <w:t xml:space="preserve"> </w:t>
            </w:r>
            <w:r>
              <w:rPr>
                <w:rFonts w:hint="eastAsia" w:ascii="宋体" w:hAnsi="宋体" w:cs="宋体"/>
                <w:iCs/>
                <w:color w:val="auto"/>
                <w:szCs w:val="21"/>
              </w:rPr>
              <w:t xml:space="preserve"> </w:t>
            </w:r>
            <w:r>
              <w:rPr>
                <w:rFonts w:hint="eastAsia" w:ascii="宋体" w:hAnsi="宋体" w:cs="宋体"/>
                <w:iCs/>
                <w:color w:val="auto"/>
                <w:szCs w:val="21"/>
                <w:lang w:eastAsia="zh-CN"/>
              </w:rPr>
              <w:t>实测：</w:t>
            </w:r>
            <w:r>
              <w:rPr>
                <w:rFonts w:hint="eastAsia" w:ascii="宋体" w:hAnsi="宋体" w:cs="宋体"/>
                <w:iCs/>
                <w:color w:val="auto"/>
                <w:szCs w:val="21"/>
              </w:rPr>
              <w:t xml:space="preserve"> 100%</w:t>
            </w:r>
          </w:p>
          <w:p>
            <w:pPr>
              <w:spacing w:line="400" w:lineRule="atLeast"/>
              <w:ind w:right="170" w:firstLine="420"/>
              <w:jc w:val="left"/>
              <w:rPr>
                <w:rFonts w:hint="eastAsia" w:ascii="宋体" w:hAnsi="宋体" w:eastAsia="宋体" w:cs="宋体"/>
                <w:iCs/>
                <w:color w:val="auto"/>
                <w:szCs w:val="21"/>
                <w:lang w:val="en-US" w:eastAsia="zh-CN"/>
              </w:rPr>
            </w:pPr>
            <w:r>
              <w:rPr>
                <w:rFonts w:hint="eastAsia" w:ascii="宋体" w:hAnsi="宋体" w:cs="宋体"/>
                <w:iCs/>
                <w:color w:val="auto"/>
                <w:szCs w:val="21"/>
              </w:rPr>
              <w:t>2）</w:t>
            </w:r>
            <w:r>
              <w:rPr>
                <w:rFonts w:hint="eastAsia" w:ascii="宋体" w:hAnsi="宋体" w:cs="宋体"/>
                <w:color w:val="auto"/>
                <w:szCs w:val="21"/>
              </w:rPr>
              <w:t xml:space="preserve">顾客满意率≥95% </w:t>
            </w:r>
            <w:r>
              <w:rPr>
                <w:rFonts w:hint="eastAsia" w:ascii="宋体" w:hAnsi="宋体" w:cs="宋体"/>
                <w:bCs/>
                <w:color w:val="auto"/>
                <w:szCs w:val="21"/>
              </w:rPr>
              <w:t>；</w:t>
            </w:r>
            <w:r>
              <w:rPr>
                <w:rFonts w:hint="eastAsia" w:ascii="宋体" w:hAnsi="宋体" w:cs="宋体"/>
                <w:iCs/>
                <w:color w:val="auto"/>
                <w:szCs w:val="21"/>
              </w:rPr>
              <w:t xml:space="preserve">      </w:t>
            </w:r>
            <w:r>
              <w:rPr>
                <w:rFonts w:hint="eastAsia" w:ascii="宋体" w:hAnsi="宋体" w:cs="宋体"/>
                <w:iCs/>
                <w:color w:val="auto"/>
                <w:szCs w:val="21"/>
                <w:lang w:eastAsia="zh-CN"/>
              </w:rPr>
              <w:t>实测：</w:t>
            </w:r>
            <w:r>
              <w:rPr>
                <w:rFonts w:hint="eastAsia" w:ascii="宋体" w:hAnsi="宋体" w:cs="宋体"/>
                <w:iCs/>
                <w:color w:val="auto"/>
                <w:szCs w:val="21"/>
              </w:rPr>
              <w:t>9</w:t>
            </w:r>
            <w:r>
              <w:rPr>
                <w:rFonts w:hint="eastAsia" w:ascii="宋体" w:hAnsi="宋体" w:cs="宋体"/>
                <w:iCs/>
                <w:color w:val="auto"/>
                <w:szCs w:val="21"/>
                <w:lang w:val="en-US" w:eastAsia="zh-CN"/>
              </w:rPr>
              <w:t>1分</w:t>
            </w:r>
          </w:p>
          <w:p>
            <w:pPr>
              <w:pStyle w:val="2"/>
              <w:rPr>
                <w:rFonts w:ascii="宋体" w:hAnsi="宋体" w:cs="宋体"/>
                <w:color w:val="auto"/>
                <w:szCs w:val="21"/>
              </w:rPr>
            </w:pPr>
            <w:r>
              <w:rPr>
                <w:rFonts w:hint="eastAsia" w:ascii="宋体" w:hAnsi="宋体" w:cs="宋体"/>
                <w:color w:val="auto"/>
                <w:szCs w:val="21"/>
              </w:rPr>
              <w:t xml:space="preserve">  查：</w:t>
            </w:r>
            <w:r>
              <w:rPr>
                <w:rFonts w:hint="eastAsia" w:ascii="宋体" w:hAnsi="宋体"/>
                <w:color w:val="auto"/>
                <w:szCs w:val="21"/>
              </w:rPr>
              <w:t>20</w:t>
            </w:r>
            <w:r>
              <w:rPr>
                <w:rFonts w:hint="eastAsia" w:ascii="宋体" w:hAnsi="宋体"/>
                <w:color w:val="auto"/>
                <w:szCs w:val="21"/>
                <w:lang w:val="en-US" w:eastAsia="zh-CN"/>
              </w:rPr>
              <w:t>21</w:t>
            </w:r>
            <w:r>
              <w:rPr>
                <w:rFonts w:hint="eastAsia" w:ascii="宋体" w:hAnsi="宋体"/>
                <w:color w:val="auto"/>
                <w:szCs w:val="21"/>
              </w:rPr>
              <w:t>年1月-202</w:t>
            </w:r>
            <w:r>
              <w:rPr>
                <w:rFonts w:hint="eastAsia" w:ascii="宋体" w:hAnsi="宋体"/>
                <w:color w:val="auto"/>
                <w:szCs w:val="21"/>
                <w:lang w:val="en-US" w:eastAsia="zh-CN"/>
              </w:rPr>
              <w:t>1</w:t>
            </w:r>
            <w:r>
              <w:rPr>
                <w:rFonts w:hint="eastAsia" w:ascii="宋体" w:hAnsi="宋体"/>
                <w:color w:val="auto"/>
                <w:szCs w:val="21"/>
              </w:rPr>
              <w:t>年</w:t>
            </w:r>
            <w:r>
              <w:rPr>
                <w:rFonts w:hint="eastAsia" w:ascii="宋体" w:hAnsi="宋体"/>
                <w:color w:val="auto"/>
                <w:szCs w:val="21"/>
                <w:lang w:val="en-US" w:eastAsia="zh-CN"/>
              </w:rPr>
              <w:t>4</w:t>
            </w:r>
            <w:r>
              <w:rPr>
                <w:rFonts w:hint="eastAsia" w:ascii="宋体" w:hAnsi="宋体"/>
                <w:color w:val="auto"/>
                <w:szCs w:val="21"/>
              </w:rPr>
              <w:t>月</w:t>
            </w:r>
            <w:r>
              <w:rPr>
                <w:rFonts w:hint="eastAsia" w:ascii="宋体" w:hAnsi="宋体" w:cs="宋体"/>
                <w:color w:val="auto"/>
                <w:szCs w:val="21"/>
                <w:lang w:eastAsia="zh-CN"/>
              </w:rPr>
              <w:t>市场经营部质量</w:t>
            </w:r>
            <w:r>
              <w:rPr>
                <w:rFonts w:hint="eastAsia" w:ascii="宋体" w:hAnsi="宋体" w:cs="宋体"/>
                <w:color w:val="auto"/>
                <w:szCs w:val="21"/>
              </w:rPr>
              <w:t>目标完成情况：均能达到要求。</w:t>
            </w:r>
          </w:p>
          <w:p>
            <w:pPr>
              <w:spacing w:line="400" w:lineRule="exact"/>
              <w:rPr>
                <w:rFonts w:ascii="宋体" w:hAnsi="宋体" w:cs="宋体"/>
                <w:color w:val="auto"/>
                <w:szCs w:val="21"/>
              </w:rPr>
            </w:pPr>
            <w:r>
              <w:rPr>
                <w:rFonts w:hint="eastAsia" w:ascii="宋体" w:hAnsi="宋体" w:cs="宋体"/>
                <w:color w:val="auto"/>
                <w:szCs w:val="21"/>
              </w:rPr>
              <w:t>查，公司编制了环境安全目标管理实施方案：制定、执行程序或作业文件；加强监测和测量；培训与教育；应急响应。</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60" w:type="dxa"/>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沟通</w:t>
            </w:r>
          </w:p>
        </w:tc>
        <w:tc>
          <w:tcPr>
            <w:tcW w:w="960" w:type="dxa"/>
            <w:vAlign w:val="top"/>
          </w:tcPr>
          <w:p>
            <w:pPr>
              <w:rPr>
                <w:rFonts w:ascii="宋体" w:hAnsi="宋体" w:cs="宋体"/>
                <w:color w:val="auto"/>
                <w:szCs w:val="21"/>
              </w:rPr>
            </w:pPr>
            <w:r>
              <w:rPr>
                <w:rFonts w:hint="eastAsia" w:ascii="宋体" w:hAnsi="宋体" w:cs="宋体"/>
                <w:color w:val="auto"/>
                <w:szCs w:val="21"/>
              </w:rPr>
              <w:t xml:space="preserve">Q7.4 </w:t>
            </w:r>
          </w:p>
          <w:p>
            <w:pPr>
              <w:rPr>
                <w:rFonts w:ascii="宋体" w:hAnsi="宋体" w:eastAsia="宋体" w:cs="Times New Roman"/>
                <w:color w:val="auto"/>
                <w:kern w:val="2"/>
                <w:sz w:val="21"/>
                <w:szCs w:val="21"/>
                <w:lang w:val="en-US" w:eastAsia="zh-CN" w:bidi="ar-SA"/>
              </w:rPr>
            </w:pPr>
          </w:p>
        </w:tc>
        <w:tc>
          <w:tcPr>
            <w:tcW w:w="10004" w:type="dxa"/>
            <w:vAlign w:val="top"/>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auto"/>
                <w:szCs w:val="24"/>
              </w:rPr>
            </w:pPr>
            <w:r>
              <w:rPr>
                <w:rFonts w:hint="eastAsia" w:ascii="宋体" w:hAnsi="宋体" w:cs="宋体"/>
                <w:color w:val="auto"/>
                <w:szCs w:val="24"/>
              </w:rPr>
              <w:t xml:space="preserve">    相关方的沟通主要体现在和顾客的沟通方面，经常性的对顾客进行走访，了解顾客的意见。</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签订合同</w:t>
            </w:r>
            <w:r>
              <w:rPr>
                <w:rFonts w:hint="eastAsia" w:ascii="宋体" w:hAnsi="宋体" w:cs="宋体"/>
                <w:color w:val="auto"/>
                <w:szCs w:val="24"/>
              </w:rPr>
              <w:t>前：走访用户、电话沟通、了解相关信息等，与顾客签订合同或订单，或接受顾客口头订单。</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项目实施</w:t>
            </w:r>
            <w:r>
              <w:rPr>
                <w:rFonts w:hint="eastAsia" w:ascii="宋体" w:hAnsi="宋体" w:cs="宋体"/>
                <w:color w:val="auto"/>
                <w:szCs w:val="24"/>
              </w:rPr>
              <w:t>中：组织按期交付</w:t>
            </w:r>
            <w:r>
              <w:rPr>
                <w:rFonts w:hint="eastAsia" w:ascii="宋体" w:hAnsi="宋体" w:cs="宋体"/>
                <w:color w:val="auto"/>
                <w:szCs w:val="24"/>
                <w:lang w:eastAsia="zh-CN"/>
              </w:rPr>
              <w:t>实施</w:t>
            </w:r>
            <w:r>
              <w:rPr>
                <w:rFonts w:hint="eastAsia" w:ascii="宋体" w:hAnsi="宋体" w:cs="宋体"/>
                <w:color w:val="auto"/>
                <w:szCs w:val="24"/>
              </w:rPr>
              <w:t>，解决用户</w:t>
            </w:r>
            <w:r>
              <w:rPr>
                <w:rFonts w:hint="eastAsia" w:ascii="宋体" w:hAnsi="宋体" w:cs="宋体"/>
                <w:color w:val="auto"/>
                <w:szCs w:val="24"/>
                <w:lang w:eastAsia="zh-CN"/>
              </w:rPr>
              <w:t>的问询、投诉及技术方面的</w:t>
            </w:r>
            <w:r>
              <w:rPr>
                <w:rFonts w:hint="eastAsia" w:ascii="宋体" w:hAnsi="宋体" w:cs="宋体"/>
                <w:color w:val="auto"/>
                <w:szCs w:val="24"/>
              </w:rPr>
              <w:t>问题；</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服务实施</w:t>
            </w:r>
            <w:r>
              <w:rPr>
                <w:rFonts w:hint="eastAsia" w:ascii="宋体" w:hAnsi="宋体" w:cs="宋体"/>
                <w:color w:val="auto"/>
                <w:szCs w:val="24"/>
              </w:rPr>
              <w:t>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对顾客一般提出的问题，由售后人员负责解决，公司</w:t>
            </w:r>
            <w:r>
              <w:rPr>
                <w:rFonts w:hint="eastAsia" w:ascii="宋体" w:hAnsi="宋体" w:cs="宋体"/>
                <w:color w:val="auto"/>
                <w:szCs w:val="24"/>
                <w:lang w:eastAsia="zh-CN"/>
              </w:rPr>
              <w:t>有技术</w:t>
            </w:r>
            <w:r>
              <w:rPr>
                <w:rFonts w:hint="eastAsia" w:ascii="宋体" w:hAnsi="宋体" w:cs="宋体"/>
                <w:color w:val="auto"/>
                <w:szCs w:val="24"/>
              </w:rPr>
              <w:t>人</w:t>
            </w:r>
            <w:r>
              <w:rPr>
                <w:rFonts w:hint="eastAsia" w:ascii="宋体" w:hAnsi="宋体" w:cs="宋体"/>
                <w:color w:val="auto"/>
                <w:szCs w:val="24"/>
                <w:lang w:eastAsia="zh-CN"/>
              </w:rPr>
              <w:t>员</w:t>
            </w:r>
            <w:r>
              <w:rPr>
                <w:rFonts w:hint="eastAsia" w:ascii="宋体" w:hAnsi="宋体" w:cs="宋体"/>
                <w:color w:val="auto"/>
                <w:szCs w:val="24"/>
              </w:rPr>
              <w:t>到现场去查看</w:t>
            </w:r>
            <w:r>
              <w:rPr>
                <w:rFonts w:hint="eastAsia" w:ascii="宋体" w:hAnsi="宋体" w:cs="宋体"/>
                <w:color w:val="auto"/>
                <w:szCs w:val="24"/>
                <w:lang w:eastAsia="zh-CN"/>
              </w:rPr>
              <w:t>，售后服务积极响应</w:t>
            </w:r>
            <w:r>
              <w:rPr>
                <w:rFonts w:hint="eastAsia" w:ascii="宋体" w:hAnsi="宋体" w:cs="宋体"/>
                <w:color w:val="auto"/>
                <w:szCs w:val="24"/>
              </w:rPr>
              <w:t>。</w:t>
            </w:r>
          </w:p>
          <w:p>
            <w:pPr>
              <w:spacing w:line="360" w:lineRule="atLeast"/>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4"/>
              </w:rPr>
              <w:t>自体系运行以来，没有发生严重的顾客投诉事件。</w:t>
            </w:r>
          </w:p>
        </w:tc>
        <w:tc>
          <w:tcPr>
            <w:tcW w:w="1585" w:type="dxa"/>
            <w:vAlign w:val="top"/>
          </w:tcPr>
          <w:p>
            <w:pPr>
              <w:rPr>
                <w:rFonts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1"/>
              </w:rPr>
              <w:t>产品和服务的要求</w:t>
            </w:r>
          </w:p>
        </w:tc>
        <w:tc>
          <w:tcPr>
            <w:tcW w:w="960" w:type="dxa"/>
          </w:tcPr>
          <w:p>
            <w:pPr>
              <w:rPr>
                <w:rFonts w:ascii="宋体" w:hAnsi="宋体" w:cs="新宋体"/>
                <w:color w:val="auto"/>
                <w:szCs w:val="21"/>
              </w:rPr>
            </w:pPr>
            <w:r>
              <w:rPr>
                <w:rFonts w:hint="eastAsia" w:ascii="宋体" w:hAnsi="宋体" w:cs="宋体"/>
                <w:color w:val="auto"/>
                <w:szCs w:val="21"/>
              </w:rPr>
              <w:t xml:space="preserve">Q8.2 </w:t>
            </w:r>
          </w:p>
        </w:tc>
        <w:tc>
          <w:tcPr>
            <w:tcW w:w="1000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组织按质量手册制定并实施顾客沟通的要求，办公室采用上门拜访、报告、电话、网络等方式与顾客进行沟通。了解客户要求的产品的相关信息；问询、合同或订单的处理，包括对其修改；顾客反馈，包括顾客抱怨；当有重大异常时，制定有关的应急措施及客户特定的要求；</w:t>
            </w:r>
          </w:p>
          <w:p>
            <w:pPr>
              <w:spacing w:line="360" w:lineRule="auto"/>
              <w:ind w:firstLine="420" w:firstLineChars="200"/>
              <w:rPr>
                <w:rFonts w:ascii="宋体" w:hAnsi="宋体" w:cs="宋体"/>
                <w:color w:val="auto"/>
                <w:szCs w:val="21"/>
              </w:rPr>
            </w:pPr>
            <w:r>
              <w:rPr>
                <w:rFonts w:hint="eastAsia" w:ascii="宋体" w:hAnsi="宋体" w:cs="宋体"/>
                <w:color w:val="auto"/>
                <w:szCs w:val="21"/>
              </w:rPr>
              <w:t>组织编制的质量手册、程序文件规定，对市场进行调研，定向顾客提供的产品和服务的要求，从以下几个方面来确定与服务有关的要求：</w:t>
            </w:r>
          </w:p>
          <w:p>
            <w:pPr>
              <w:spacing w:line="360" w:lineRule="auto"/>
              <w:rPr>
                <w:rFonts w:ascii="宋体" w:hAnsi="宋体" w:cs="宋体"/>
                <w:color w:val="auto"/>
                <w:szCs w:val="21"/>
              </w:rPr>
            </w:pPr>
            <w:r>
              <w:rPr>
                <w:rFonts w:hint="eastAsia" w:ascii="宋体" w:hAnsi="宋体" w:cs="宋体"/>
                <w:color w:val="auto"/>
                <w:szCs w:val="21"/>
              </w:rPr>
              <w:t xml:space="preserve">（1）顾客对产品规定的要求,包括产品内容、技术、进度和费用要求及后期服务要求；      </w:t>
            </w:r>
          </w:p>
          <w:p>
            <w:pPr>
              <w:spacing w:line="360" w:lineRule="auto"/>
              <w:rPr>
                <w:rFonts w:ascii="宋体" w:hAnsi="宋体" w:cs="宋体"/>
                <w:color w:val="auto"/>
                <w:szCs w:val="21"/>
              </w:rPr>
            </w:pPr>
            <w:r>
              <w:rPr>
                <w:rFonts w:hint="eastAsia" w:ascii="宋体" w:hAnsi="宋体" w:cs="宋体"/>
                <w:color w:val="auto"/>
                <w:szCs w:val="21"/>
              </w:rPr>
              <w:t>（2）与产品有关的法律、法规要求；</w:t>
            </w:r>
          </w:p>
          <w:p>
            <w:pPr>
              <w:spacing w:line="360" w:lineRule="auto"/>
              <w:rPr>
                <w:rFonts w:ascii="宋体" w:hAnsi="宋体" w:cs="宋体"/>
                <w:color w:val="auto"/>
                <w:szCs w:val="21"/>
              </w:rPr>
            </w:pPr>
            <w:r>
              <w:rPr>
                <w:rFonts w:hint="eastAsia" w:ascii="宋体" w:hAnsi="宋体" w:cs="宋体"/>
                <w:color w:val="auto"/>
                <w:szCs w:val="21"/>
              </w:rPr>
              <w:t>（3）公司确定的其他附加要求；</w:t>
            </w:r>
          </w:p>
          <w:p>
            <w:pPr>
              <w:spacing w:line="360" w:lineRule="auto"/>
              <w:ind w:firstLine="420" w:firstLineChars="200"/>
              <w:rPr>
                <w:rFonts w:ascii="宋体" w:hAnsi="宋体" w:cs="宋体"/>
                <w:color w:val="auto"/>
                <w:szCs w:val="21"/>
              </w:rPr>
            </w:pPr>
            <w:r>
              <w:rPr>
                <w:rFonts w:hint="eastAsia" w:ascii="宋体" w:hAnsi="宋体" w:cs="宋体"/>
                <w:color w:val="auto"/>
                <w:szCs w:val="21"/>
              </w:rPr>
              <w:t>顾客有合作意向时，介绍公司服务流程，了解顾客对服务的需求，并结合相关标准进行确定，且明示在合同或订单上，确定顾客对服务的具体要求。</w:t>
            </w:r>
          </w:p>
          <w:p>
            <w:pPr>
              <w:widowControl/>
              <w:spacing w:line="360" w:lineRule="auto"/>
              <w:ind w:firstLine="315" w:firstLineChars="150"/>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项目</w:t>
            </w:r>
            <w:r>
              <w:rPr>
                <w:rFonts w:hint="eastAsia" w:ascii="宋体" w:hAnsi="宋体" w:cs="宋体"/>
                <w:color w:val="auto"/>
                <w:szCs w:val="21"/>
              </w:rPr>
              <w:t>合同，目前只有一个客户</w:t>
            </w:r>
          </w:p>
          <w:p>
            <w:pPr>
              <w:widowControl/>
              <w:spacing w:line="360" w:lineRule="auto"/>
              <w:ind w:firstLine="315" w:firstLineChars="150"/>
              <w:rPr>
                <w:rFonts w:hint="eastAsia" w:ascii="宋体" w:hAnsi="宋体" w:eastAsia="宋体" w:cs="宋体"/>
                <w:color w:val="auto"/>
                <w:szCs w:val="21"/>
                <w:lang w:eastAsia="zh-CN"/>
              </w:rPr>
            </w:pPr>
            <w:r>
              <w:rPr>
                <w:rFonts w:hint="eastAsia" w:ascii="宋体" w:hAnsi="宋体" w:cs="宋体"/>
                <w:color w:val="auto"/>
                <w:szCs w:val="21"/>
              </w:rPr>
              <w:t>抽查：201</w:t>
            </w:r>
            <w:r>
              <w:rPr>
                <w:rFonts w:hint="eastAsia" w:ascii="宋体" w:hAnsi="宋体" w:cs="宋体"/>
                <w:color w:val="auto"/>
                <w:szCs w:val="21"/>
                <w:lang w:val="en-US" w:eastAsia="zh-CN"/>
              </w:rPr>
              <w:t>8</w:t>
            </w:r>
            <w:r>
              <w:rPr>
                <w:rFonts w:hint="eastAsia" w:ascii="宋体" w:hAnsi="宋体" w:cs="宋体"/>
                <w:color w:val="auto"/>
                <w:szCs w:val="21"/>
              </w:rPr>
              <w:t>年</w:t>
            </w:r>
            <w:r>
              <w:rPr>
                <w:rFonts w:hint="eastAsia" w:ascii="宋体" w:hAnsi="宋体" w:cs="宋体"/>
                <w:color w:val="auto"/>
                <w:szCs w:val="21"/>
                <w:lang w:val="en-US" w:eastAsia="zh-CN"/>
              </w:rPr>
              <w:t>04</w:t>
            </w:r>
            <w:r>
              <w:rPr>
                <w:rFonts w:hint="eastAsia" w:ascii="宋体" w:hAnsi="宋体" w:cs="宋体"/>
                <w:color w:val="auto"/>
                <w:szCs w:val="21"/>
              </w:rPr>
              <w:t>月</w:t>
            </w:r>
            <w:r>
              <w:rPr>
                <w:rFonts w:hint="eastAsia" w:ascii="宋体" w:hAnsi="宋体" w:cs="宋体"/>
                <w:color w:val="auto"/>
                <w:szCs w:val="21"/>
                <w:lang w:val="en-US" w:eastAsia="zh-CN"/>
              </w:rPr>
              <w:t>15</w:t>
            </w:r>
            <w:r>
              <w:rPr>
                <w:rFonts w:hint="eastAsia" w:ascii="宋体" w:hAnsi="宋体" w:cs="宋体"/>
                <w:color w:val="auto"/>
                <w:szCs w:val="21"/>
              </w:rPr>
              <w:t>日签订的</w:t>
            </w:r>
            <w:r>
              <w:rPr>
                <w:rFonts w:hint="eastAsia" w:ascii="宋体" w:hAnsi="宋体" w:cs="宋体"/>
                <w:color w:val="auto"/>
                <w:szCs w:val="21"/>
                <w:lang w:eastAsia="zh-CN"/>
              </w:rPr>
              <w:t>污水</w:t>
            </w:r>
            <w:r>
              <w:rPr>
                <w:rFonts w:hint="eastAsia" w:ascii="宋体" w:hAnsi="宋体" w:cs="宋体"/>
                <w:color w:val="auto"/>
                <w:szCs w:val="21"/>
              </w:rPr>
              <w:t>处理合同</w:t>
            </w:r>
            <w:r>
              <w:rPr>
                <w:rFonts w:hint="eastAsia" w:ascii="宋体" w:hAnsi="宋体" w:cs="宋体"/>
                <w:color w:val="auto"/>
                <w:szCs w:val="21"/>
                <w:lang w:eastAsia="zh-CN"/>
              </w:rPr>
              <w:t>（该合同履约期较长还在履行期内）</w:t>
            </w:r>
          </w:p>
          <w:p>
            <w:pPr>
              <w:widowControl/>
              <w:spacing w:line="360" w:lineRule="auto"/>
              <w:ind w:firstLine="315" w:firstLineChars="150"/>
              <w:rPr>
                <w:rFonts w:hint="eastAsia" w:ascii="宋体" w:hAnsi="宋体" w:eastAsia="宋体" w:cs="宋体"/>
                <w:color w:val="auto"/>
                <w:szCs w:val="21"/>
              </w:rPr>
            </w:pPr>
            <w:r>
              <w:rPr>
                <w:rFonts w:hint="eastAsia" w:ascii="宋体" w:hAnsi="宋体" w:cs="宋体"/>
                <w:color w:val="auto"/>
                <w:szCs w:val="21"/>
              </w:rPr>
              <w:t>顾</w:t>
            </w:r>
            <w:r>
              <w:rPr>
                <w:rFonts w:hint="eastAsia" w:ascii="宋体" w:hAnsi="宋体" w:eastAsia="宋体" w:cs="宋体"/>
                <w:color w:val="auto"/>
                <w:szCs w:val="21"/>
              </w:rPr>
              <w:t>客：</w:t>
            </w:r>
            <w:r>
              <w:rPr>
                <w:rFonts w:hint="eastAsia" w:ascii="宋体" w:hAnsi="宋体" w:eastAsia="宋体" w:cs="宋体"/>
                <w:color w:val="auto"/>
                <w:szCs w:val="21"/>
                <w:lang w:val="en-US" w:eastAsia="zh-CN"/>
              </w:rPr>
              <w:t>建始县住房和城乡建设局</w:t>
            </w:r>
            <w:r>
              <w:rPr>
                <w:rFonts w:hint="eastAsia" w:ascii="宋体" w:hAnsi="宋体" w:eastAsia="宋体" w:cs="宋体"/>
                <w:color w:val="auto"/>
                <w:szCs w:val="21"/>
              </w:rPr>
              <w:t>。</w:t>
            </w:r>
          </w:p>
          <w:p>
            <w:pPr>
              <w:widowControl/>
              <w:spacing w:line="360" w:lineRule="auto"/>
              <w:ind w:firstLine="315" w:firstLineChars="150"/>
              <w:rPr>
                <w:rFonts w:hint="eastAsia" w:ascii="宋体" w:hAnsi="宋体" w:eastAsia="宋体" w:cs="宋体"/>
                <w:color w:val="auto"/>
                <w:szCs w:val="21"/>
              </w:rPr>
            </w:pPr>
            <w:r>
              <w:rPr>
                <w:rFonts w:hint="eastAsia" w:ascii="宋体" w:hAnsi="宋体" w:cs="宋体"/>
                <w:color w:val="auto"/>
                <w:szCs w:val="21"/>
              </w:rPr>
              <w:t>项目名称</w:t>
            </w:r>
            <w:r>
              <w:rPr>
                <w:rFonts w:hint="eastAsia" w:ascii="宋体" w:hAnsi="宋体" w:eastAsia="宋体" w:cs="宋体"/>
                <w:color w:val="auto"/>
                <w:szCs w:val="21"/>
              </w:rPr>
              <w:t>：湖北省建始县红岩寺污水处理厂污染治理项目。</w:t>
            </w:r>
          </w:p>
          <w:p>
            <w:pPr>
              <w:widowControl/>
              <w:spacing w:line="360" w:lineRule="auto"/>
              <w:ind w:firstLine="420" w:firstLineChars="200"/>
              <w:rPr>
                <w:rFonts w:hint="eastAsia" w:ascii="宋体" w:hAnsi="宋体" w:cs="宋体"/>
                <w:color w:val="auto"/>
                <w:szCs w:val="21"/>
                <w:lang w:eastAsia="zh-CN"/>
              </w:rPr>
            </w:pPr>
            <w:r>
              <w:rPr>
                <w:rFonts w:hint="eastAsia" w:ascii="宋体" w:hAnsi="宋体" w:cs="宋体"/>
                <w:color w:val="auto"/>
                <w:szCs w:val="21"/>
                <w:lang w:eastAsia="zh-CN"/>
              </w:rPr>
              <w:t>合同约定了服务内容、费用、期限、双方义务责任、违约、验收标准等</w:t>
            </w:r>
          </w:p>
          <w:p>
            <w:pPr>
              <w:widowControl/>
              <w:spacing w:line="360" w:lineRule="auto"/>
              <w:ind w:firstLine="420" w:firstLineChars="200"/>
              <w:rPr>
                <w:rFonts w:ascii="宋体" w:hAnsi="宋体" w:cs="宋体"/>
                <w:color w:val="auto"/>
                <w:szCs w:val="21"/>
              </w:rPr>
            </w:pPr>
            <w:r>
              <w:rPr>
                <w:rFonts w:hint="eastAsia" w:ascii="宋体" w:hAnsi="宋体" w:cs="宋体"/>
                <w:color w:val="auto"/>
                <w:szCs w:val="21"/>
              </w:rPr>
              <w:t>为了明确与产品有关的要求，确保公司有能力满足顾客要求</w:t>
            </w:r>
            <w:r>
              <w:rPr>
                <w:rFonts w:hint="eastAsia" w:ascii="宋体" w:hAnsi="宋体" w:cs="宋体"/>
                <w:color w:val="auto"/>
                <w:szCs w:val="21"/>
                <w:lang w:eastAsia="zh-CN"/>
              </w:rPr>
              <w:t>，</w:t>
            </w:r>
            <w:r>
              <w:rPr>
                <w:rFonts w:hint="eastAsia" w:ascii="宋体" w:hAnsi="宋体" w:cs="宋体"/>
                <w:color w:val="auto"/>
                <w:szCs w:val="21"/>
              </w:rPr>
              <w:t>在公司向顾客做出提供产品的承诺之前对产品有关要求进行了评审。</w:t>
            </w:r>
          </w:p>
          <w:p>
            <w:pPr>
              <w:widowControl/>
              <w:spacing w:line="360" w:lineRule="auto"/>
              <w:ind w:firstLine="420" w:firstLineChars="200"/>
              <w:rPr>
                <w:rFonts w:ascii="宋体" w:hAnsi="宋体" w:cs="宋体"/>
                <w:color w:val="auto"/>
                <w:szCs w:val="21"/>
              </w:rPr>
            </w:pPr>
            <w:r>
              <w:rPr>
                <w:rFonts w:hint="eastAsia" w:ascii="宋体" w:hAnsi="宋体" w:cs="宋体"/>
                <w:color w:val="auto"/>
                <w:szCs w:val="21"/>
              </w:rPr>
              <w:t>抽查合同评审记录：</w:t>
            </w:r>
          </w:p>
          <w:p>
            <w:pPr>
              <w:widowControl/>
              <w:spacing w:line="360" w:lineRule="auto"/>
              <w:ind w:firstLine="420" w:firstLineChars="200"/>
              <w:rPr>
                <w:rFonts w:hint="eastAsia" w:ascii="宋体" w:hAnsi="宋体" w:cs="宋体"/>
                <w:color w:val="auto"/>
                <w:szCs w:val="21"/>
              </w:rPr>
            </w:pPr>
            <w:r>
              <w:rPr>
                <w:rFonts w:hint="eastAsia" w:ascii="宋体" w:hAnsi="宋体" w:cs="宋体"/>
                <w:color w:val="auto"/>
                <w:szCs w:val="21"/>
              </w:rPr>
              <w:t>201</w:t>
            </w:r>
            <w:r>
              <w:rPr>
                <w:rFonts w:hint="eastAsia" w:ascii="宋体" w:hAnsi="宋体" w:cs="宋体"/>
                <w:color w:val="auto"/>
                <w:szCs w:val="21"/>
                <w:lang w:val="en-US" w:eastAsia="zh-CN"/>
              </w:rPr>
              <w:t>8</w:t>
            </w:r>
            <w:r>
              <w:rPr>
                <w:rFonts w:hint="eastAsia" w:ascii="宋体" w:hAnsi="宋体" w:cs="宋体"/>
                <w:color w:val="auto"/>
                <w:szCs w:val="21"/>
              </w:rPr>
              <w:t>年</w:t>
            </w:r>
            <w:r>
              <w:rPr>
                <w:rFonts w:hint="eastAsia" w:ascii="宋体" w:hAnsi="宋体" w:cs="宋体"/>
                <w:color w:val="auto"/>
                <w:szCs w:val="21"/>
                <w:lang w:val="en-US" w:eastAsia="zh-CN"/>
              </w:rPr>
              <w:t>04</w:t>
            </w:r>
            <w:r>
              <w:rPr>
                <w:rFonts w:hint="eastAsia" w:ascii="宋体" w:hAnsi="宋体" w:cs="宋体"/>
                <w:color w:val="auto"/>
                <w:szCs w:val="21"/>
              </w:rPr>
              <w:t>月</w:t>
            </w:r>
            <w:r>
              <w:rPr>
                <w:rFonts w:hint="eastAsia" w:ascii="宋体" w:hAnsi="宋体" w:cs="宋体"/>
                <w:color w:val="auto"/>
                <w:szCs w:val="21"/>
                <w:lang w:val="en-US" w:eastAsia="zh-CN"/>
              </w:rPr>
              <w:t>15</w:t>
            </w:r>
            <w:r>
              <w:rPr>
                <w:rFonts w:hint="eastAsia" w:ascii="宋体" w:hAnsi="宋体" w:cs="宋体"/>
                <w:color w:val="auto"/>
                <w:szCs w:val="21"/>
              </w:rPr>
              <w:t>日与建始县住房和城乡建设局签订的污染处理合同：各部门对顾客对产品明示与潜在的要求（技术要求、质量要求、支持服务、价格等）进行了评审。结论：同意签订。批准人：</w:t>
            </w:r>
            <w:r>
              <w:rPr>
                <w:rFonts w:hint="eastAsia" w:ascii="宋体" w:hAnsi="宋体" w:cs="宋体"/>
                <w:color w:val="auto"/>
                <w:szCs w:val="21"/>
                <w:lang w:eastAsia="zh-CN"/>
              </w:rPr>
              <w:t>吴秉桥</w:t>
            </w:r>
            <w:r>
              <w:rPr>
                <w:rFonts w:hint="eastAsia" w:ascii="宋体" w:hAnsi="宋体" w:cs="宋体"/>
                <w:color w:val="auto"/>
                <w:szCs w:val="21"/>
              </w:rPr>
              <w:t xml:space="preserve">  </w:t>
            </w:r>
          </w:p>
          <w:p>
            <w:pPr>
              <w:widowControl/>
              <w:spacing w:line="360" w:lineRule="auto"/>
              <w:ind w:firstLine="420" w:firstLineChars="200"/>
              <w:rPr>
                <w:rFonts w:ascii="宋体" w:hAnsi="宋体" w:cs="宋体"/>
                <w:color w:val="auto"/>
                <w:szCs w:val="21"/>
              </w:rPr>
            </w:pPr>
            <w:r>
              <w:rPr>
                <w:rFonts w:hint="eastAsia" w:ascii="宋体" w:hAnsi="宋体" w:cs="宋体"/>
                <w:color w:val="auto"/>
                <w:szCs w:val="21"/>
              </w:rPr>
              <w:t xml:space="preserve">  日期：201</w:t>
            </w:r>
            <w:r>
              <w:rPr>
                <w:rFonts w:hint="eastAsia" w:ascii="宋体" w:hAnsi="宋体" w:cs="宋体"/>
                <w:color w:val="auto"/>
                <w:szCs w:val="21"/>
                <w:lang w:val="en-US" w:eastAsia="zh-CN"/>
              </w:rPr>
              <w:t>8</w:t>
            </w:r>
            <w:r>
              <w:rPr>
                <w:rFonts w:hint="eastAsia" w:ascii="宋体" w:hAnsi="宋体" w:cs="宋体"/>
                <w:color w:val="auto"/>
                <w:szCs w:val="21"/>
              </w:rPr>
              <w:t>年</w:t>
            </w:r>
            <w:r>
              <w:rPr>
                <w:rFonts w:hint="eastAsia" w:ascii="宋体" w:hAnsi="宋体" w:cs="宋体"/>
                <w:color w:val="auto"/>
                <w:szCs w:val="21"/>
                <w:lang w:val="en-US" w:eastAsia="zh-CN"/>
              </w:rPr>
              <w:t>04</w:t>
            </w:r>
            <w:r>
              <w:rPr>
                <w:rFonts w:hint="eastAsia" w:ascii="宋体" w:hAnsi="宋体" w:cs="宋体"/>
                <w:color w:val="auto"/>
                <w:szCs w:val="21"/>
              </w:rPr>
              <w:t>月</w:t>
            </w:r>
            <w:r>
              <w:rPr>
                <w:rFonts w:hint="eastAsia" w:ascii="宋体" w:hAnsi="宋体" w:cs="宋体"/>
                <w:color w:val="auto"/>
                <w:szCs w:val="21"/>
                <w:lang w:val="en-US" w:eastAsia="zh-CN"/>
              </w:rPr>
              <w:t>10</w:t>
            </w:r>
            <w:r>
              <w:rPr>
                <w:rFonts w:hint="eastAsia" w:ascii="宋体" w:hAnsi="宋体" w:cs="宋体"/>
                <w:color w:val="auto"/>
                <w:szCs w:val="21"/>
              </w:rPr>
              <w:t>日</w:t>
            </w:r>
          </w:p>
          <w:p>
            <w:pPr>
              <w:widowControl/>
              <w:spacing w:line="360" w:lineRule="auto"/>
              <w:ind w:firstLine="210" w:firstLineChars="100"/>
              <w:rPr>
                <w:rFonts w:ascii="宋体" w:hAnsi="宋体" w:cs="宋体"/>
                <w:color w:val="auto"/>
                <w:szCs w:val="21"/>
              </w:rPr>
            </w:pPr>
            <w:r>
              <w:rPr>
                <w:rFonts w:hint="eastAsia" w:ascii="宋体" w:hAnsi="宋体" w:cs="宋体"/>
                <w:color w:val="auto"/>
                <w:szCs w:val="21"/>
              </w:rPr>
              <w:t>合同评审表信息完备，考虑了公司现有技术能力，人力资源，是否符合法律、法规要求等因素进行评审，符合标准的要求。</w:t>
            </w:r>
          </w:p>
          <w:p>
            <w:pPr>
              <w:pStyle w:val="2"/>
              <w:rPr>
                <w:color w:val="auto"/>
              </w:rPr>
            </w:pPr>
            <w:r>
              <w:rPr>
                <w:rFonts w:hint="eastAsia" w:ascii="宋体" w:hAnsi="宋体" w:cs="宋体"/>
                <w:color w:val="auto"/>
                <w:szCs w:val="21"/>
              </w:rPr>
              <w:t>........</w:t>
            </w:r>
          </w:p>
          <w:p>
            <w:pPr>
              <w:spacing w:line="360" w:lineRule="auto"/>
              <w:ind w:firstLine="420" w:firstLineChars="200"/>
              <w:rPr>
                <w:rFonts w:ascii="宋体" w:hAnsi="宋体"/>
                <w:color w:val="auto"/>
                <w:szCs w:val="21"/>
              </w:rPr>
            </w:pPr>
            <w:r>
              <w:rPr>
                <w:rFonts w:hint="eastAsia" w:ascii="宋体" w:hAnsi="宋体" w:cs="宋体"/>
                <w:color w:val="auto"/>
                <w:szCs w:val="21"/>
              </w:rPr>
              <w:t>负责人讲：20</w:t>
            </w:r>
            <w:r>
              <w:rPr>
                <w:rFonts w:hint="eastAsia" w:ascii="宋体" w:hAnsi="宋体" w:cs="宋体"/>
                <w:color w:val="auto"/>
                <w:szCs w:val="21"/>
                <w:lang w:val="en-US" w:eastAsia="zh-CN"/>
              </w:rPr>
              <w:t>21</w:t>
            </w:r>
            <w:r>
              <w:rPr>
                <w:rFonts w:hint="eastAsia" w:ascii="宋体" w:hAnsi="宋体" w:cs="宋体"/>
                <w:color w:val="auto"/>
                <w:szCs w:val="21"/>
              </w:rPr>
              <w:t>年1月至今，没有发生合同更改的情况，如果需要更改，需对更改内容重新评审。并将变化的要求及时通知有关人员。</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160" w:type="dxa"/>
          </w:tcPr>
          <w:p>
            <w:pPr>
              <w:adjustRightInd w:val="0"/>
              <w:snapToGrid w:val="0"/>
              <w:jc w:val="center"/>
              <w:rPr>
                <w:rFonts w:ascii="宋体" w:hAnsi="宋体" w:cs="宋体"/>
                <w:color w:val="auto"/>
                <w:szCs w:val="21"/>
              </w:rPr>
            </w:pPr>
            <w:r>
              <w:rPr>
                <w:rFonts w:hint="eastAsia" w:ascii="宋体" w:hAnsi="宋体" w:cs="宋体"/>
                <w:color w:val="auto"/>
                <w:szCs w:val="21"/>
              </w:rPr>
              <w:t>顾客满意</w:t>
            </w:r>
          </w:p>
        </w:tc>
        <w:tc>
          <w:tcPr>
            <w:tcW w:w="960" w:type="dxa"/>
          </w:tcPr>
          <w:p>
            <w:pPr>
              <w:rPr>
                <w:rFonts w:ascii="宋体" w:hAnsi="宋体" w:cs="宋体"/>
                <w:color w:val="auto"/>
                <w:szCs w:val="21"/>
              </w:rPr>
            </w:pPr>
            <w:r>
              <w:rPr>
                <w:rFonts w:hint="eastAsia" w:ascii="宋体" w:hAnsi="宋体" w:cs="宋体"/>
                <w:color w:val="auto"/>
                <w:szCs w:val="21"/>
              </w:rPr>
              <w:t>Q9.1.2</w:t>
            </w:r>
          </w:p>
        </w:tc>
        <w:tc>
          <w:tcPr>
            <w:tcW w:w="10004" w:type="dxa"/>
          </w:tcPr>
          <w:p>
            <w:pPr>
              <w:spacing w:line="360" w:lineRule="auto"/>
              <w:rPr>
                <w:rFonts w:ascii="宋体" w:hAnsi="宋体" w:cs="宋体"/>
                <w:color w:val="auto"/>
                <w:szCs w:val="21"/>
              </w:rPr>
            </w:pPr>
            <w:r>
              <w:rPr>
                <w:rFonts w:hint="eastAsia" w:ascii="宋体" w:hAnsi="宋体" w:cs="宋体"/>
                <w:color w:val="auto"/>
                <w:szCs w:val="21"/>
              </w:rPr>
              <w:t>1、公司编制了《</w:t>
            </w:r>
            <w:r>
              <w:rPr>
                <w:rFonts w:hint="eastAsia" w:ascii="宋体" w:hAnsi="宋体" w:cs="宋体"/>
                <w:color w:val="auto"/>
                <w:szCs w:val="21"/>
                <w:lang w:eastAsia="zh-CN"/>
              </w:rPr>
              <w:t>客户</w:t>
            </w:r>
            <w:r>
              <w:rPr>
                <w:rFonts w:hint="eastAsia" w:ascii="宋体" w:hAnsi="宋体" w:cs="宋体"/>
                <w:color w:val="auto"/>
                <w:szCs w:val="21"/>
              </w:rPr>
              <w:t>满意度测量控制程序》，规定了监测、获取和利用顾客满意信息的方法。包括问卷调查，直接沟通、数据分析等。</w:t>
            </w:r>
          </w:p>
          <w:p>
            <w:pPr>
              <w:spacing w:line="360" w:lineRule="auto"/>
              <w:rPr>
                <w:rFonts w:hint="eastAsia" w:ascii="宋体" w:hAnsi="宋体" w:eastAsia="宋体" w:cs="宋体"/>
                <w:color w:val="auto"/>
                <w:szCs w:val="21"/>
                <w:lang w:eastAsia="zh-CN"/>
              </w:rPr>
            </w:pPr>
            <w:r>
              <w:rPr>
                <w:rFonts w:hint="eastAsia" w:ascii="宋体" w:hAnsi="宋体" w:cs="宋体"/>
                <w:color w:val="auto"/>
                <w:szCs w:val="21"/>
              </w:rPr>
              <w:t>2、公司主要通过日常口头交流、电话回访、定期发放《顾客满意度调查表》等形式来收集了解顾客是否满</w:t>
            </w:r>
            <w:r>
              <w:rPr>
                <w:rFonts w:hint="eastAsia" w:ascii="宋体" w:hAnsi="宋体" w:eastAsia="宋体" w:cs="宋体"/>
                <w:color w:val="auto"/>
                <w:szCs w:val="21"/>
              </w:rPr>
              <w:t>意的信息。提供有《顾客满意度调查表》</w:t>
            </w:r>
            <w:r>
              <w:rPr>
                <w:rFonts w:hint="eastAsia" w:ascii="宋体" w:hAnsi="宋体" w:eastAsia="宋体" w:cs="宋体"/>
                <w:color w:val="auto"/>
                <w:szCs w:val="21"/>
                <w:lang w:eastAsia="zh-CN"/>
              </w:rPr>
              <w:t>。</w:t>
            </w:r>
            <w:r>
              <w:rPr>
                <w:rFonts w:hint="eastAsia" w:ascii="宋体" w:hAnsi="宋体" w:eastAsia="宋体" w:cs="宋体"/>
                <w:color w:val="auto"/>
                <w:szCs w:val="21"/>
              </w:rPr>
              <w:t>20</w:t>
            </w:r>
            <w:r>
              <w:rPr>
                <w:rFonts w:hint="eastAsia" w:ascii="宋体" w:hAnsi="宋体" w:eastAsia="宋体" w:cs="宋体"/>
                <w:color w:val="auto"/>
                <w:szCs w:val="21"/>
                <w:lang w:val="en-US" w:eastAsia="zh-CN"/>
              </w:rPr>
              <w:t>21</w:t>
            </w:r>
            <w:r>
              <w:rPr>
                <w:rFonts w:hint="eastAsia" w:ascii="宋体" w:hAnsi="宋体" w:eastAsia="宋体" w:cs="宋体"/>
                <w:color w:val="auto"/>
                <w:szCs w:val="21"/>
              </w:rPr>
              <w:t>年2月</w:t>
            </w:r>
            <w:r>
              <w:rPr>
                <w:rFonts w:hint="eastAsia" w:ascii="宋体" w:hAnsi="宋体" w:eastAsia="宋体" w:cs="宋体"/>
                <w:color w:val="auto"/>
                <w:szCs w:val="21"/>
                <w:lang w:val="en-US" w:eastAsia="zh-CN"/>
              </w:rPr>
              <w:t>5</w:t>
            </w:r>
            <w:r>
              <w:rPr>
                <w:rFonts w:hint="eastAsia" w:ascii="宋体" w:hAnsi="宋体" w:eastAsia="宋体" w:cs="宋体"/>
                <w:color w:val="auto"/>
                <w:szCs w:val="21"/>
              </w:rPr>
              <w:t>日发出调查表共1份，回收1份。</w:t>
            </w:r>
            <w:r>
              <w:rPr>
                <w:rFonts w:hint="eastAsia" w:ascii="宋体" w:hAnsi="宋体" w:eastAsia="宋体" w:cs="宋体"/>
                <w:color w:val="auto"/>
                <w:szCs w:val="21"/>
                <w:lang w:eastAsia="zh-CN"/>
              </w:rPr>
              <w:t>调查客户为：</w:t>
            </w:r>
            <w:r>
              <w:rPr>
                <w:rFonts w:hint="eastAsia" w:ascii="宋体" w:hAnsi="宋体" w:eastAsia="宋体" w:cs="宋体"/>
                <w:color w:val="auto"/>
                <w:szCs w:val="21"/>
              </w:rPr>
              <w:t>建始县住房和城乡建设局</w:t>
            </w:r>
          </w:p>
          <w:p>
            <w:pPr>
              <w:spacing w:line="360" w:lineRule="auto"/>
              <w:rPr>
                <w:rFonts w:ascii="宋体" w:hAnsi="宋体" w:cs="宋体"/>
                <w:color w:val="auto"/>
                <w:szCs w:val="21"/>
              </w:rPr>
            </w:pPr>
            <w:r>
              <w:rPr>
                <w:rFonts w:hint="eastAsia" w:ascii="宋体" w:hAnsi="宋体" w:cs="宋体"/>
                <w:color w:val="auto"/>
                <w:szCs w:val="21"/>
              </w:rPr>
              <w:t>--调查内容包括：质量、价格、服务</w:t>
            </w:r>
            <w:r>
              <w:rPr>
                <w:rFonts w:hint="eastAsia" w:ascii="宋体" w:hAnsi="宋体" w:cs="宋体"/>
                <w:color w:val="auto"/>
                <w:szCs w:val="21"/>
                <w:lang w:eastAsia="zh-CN"/>
              </w:rPr>
              <w:t>、咨询</w:t>
            </w:r>
            <w:r>
              <w:rPr>
                <w:rFonts w:hint="eastAsia" w:ascii="宋体" w:hAnsi="宋体" w:cs="宋体"/>
                <w:color w:val="auto"/>
                <w:szCs w:val="21"/>
              </w:rPr>
              <w:t>等.</w:t>
            </w:r>
          </w:p>
          <w:p>
            <w:pPr>
              <w:spacing w:line="360" w:lineRule="auto"/>
              <w:rPr>
                <w:rFonts w:ascii="宋体" w:hAnsi="宋体" w:cs="宋体"/>
                <w:color w:val="auto"/>
                <w:szCs w:val="21"/>
              </w:rPr>
            </w:pPr>
            <w:r>
              <w:rPr>
                <w:rFonts w:hint="eastAsia" w:ascii="宋体" w:hAnsi="宋体" w:cs="宋体"/>
                <w:color w:val="auto"/>
                <w:szCs w:val="21"/>
              </w:rPr>
              <w:t>--统计分析结果：9</w:t>
            </w:r>
            <w:r>
              <w:rPr>
                <w:rFonts w:hint="eastAsia" w:ascii="宋体" w:hAnsi="宋体" w:cs="宋体"/>
                <w:color w:val="auto"/>
                <w:szCs w:val="21"/>
                <w:lang w:val="en-US" w:eastAsia="zh-CN"/>
              </w:rPr>
              <w:t>1</w:t>
            </w:r>
            <w:r>
              <w:rPr>
                <w:rFonts w:hint="eastAsia" w:ascii="宋体" w:hAnsi="宋体" w:cs="宋体"/>
                <w:color w:val="auto"/>
                <w:szCs w:val="21"/>
              </w:rPr>
              <w:t>%（已实现既定目标）</w:t>
            </w:r>
          </w:p>
          <w:p>
            <w:pPr>
              <w:spacing w:line="360" w:lineRule="auto"/>
              <w:ind w:firstLine="420" w:firstLineChars="200"/>
              <w:rPr>
                <w:rFonts w:ascii="宋体" w:hAnsi="宋体" w:cs="宋体"/>
                <w:color w:val="auto"/>
                <w:szCs w:val="21"/>
              </w:rPr>
            </w:pPr>
            <w:r>
              <w:rPr>
                <w:rFonts w:hint="eastAsia" w:ascii="宋体" w:hAnsi="宋体" w:cs="宋体"/>
                <w:color w:val="auto"/>
                <w:szCs w:val="21"/>
              </w:rPr>
              <w:t>公司负责人讲：通过本次对</w:t>
            </w:r>
            <w:r>
              <w:rPr>
                <w:rFonts w:hint="eastAsia" w:ascii="宋体" w:hAnsi="宋体" w:cs="宋体"/>
                <w:color w:val="auto"/>
                <w:szCs w:val="21"/>
                <w:lang w:eastAsia="zh-CN"/>
              </w:rPr>
              <w:t>这</w:t>
            </w:r>
            <w:r>
              <w:rPr>
                <w:rFonts w:hint="eastAsia" w:ascii="宋体" w:hAnsi="宋体" w:cs="宋体"/>
                <w:color w:val="auto"/>
                <w:szCs w:val="21"/>
              </w:rPr>
              <w:t>家顾客进行满意度调查，从统计结果可以看出，顾客对公司的质量、价格、服务</w:t>
            </w:r>
            <w:r>
              <w:rPr>
                <w:rFonts w:hint="eastAsia" w:ascii="宋体" w:hAnsi="宋体" w:cs="宋体"/>
                <w:color w:val="auto"/>
                <w:szCs w:val="21"/>
                <w:lang w:eastAsia="zh-CN"/>
              </w:rPr>
              <w:t>、咨询</w:t>
            </w:r>
            <w:r>
              <w:rPr>
                <w:rFonts w:hint="eastAsia" w:ascii="宋体" w:hAnsi="宋体" w:cs="宋体"/>
                <w:color w:val="auto"/>
                <w:szCs w:val="21"/>
              </w:rPr>
              <w:t>等满意度评价均表示满意。</w:t>
            </w:r>
            <w:r>
              <w:rPr>
                <w:rFonts w:hint="eastAsia" w:ascii="宋体" w:hAnsi="宋体" w:cs="宋体"/>
                <w:color w:val="auto"/>
                <w:szCs w:val="21"/>
                <w:lang w:eastAsia="zh-CN"/>
              </w:rPr>
              <w:t>负责人讲，</w:t>
            </w:r>
            <w:r>
              <w:rPr>
                <w:rFonts w:hint="eastAsia" w:ascii="宋体" w:hAnsi="宋体" w:cs="宋体"/>
                <w:color w:val="auto"/>
                <w:szCs w:val="21"/>
              </w:rPr>
              <w:t>下一步公司将</w:t>
            </w:r>
            <w:r>
              <w:rPr>
                <w:rFonts w:hint="eastAsia" w:ascii="宋体" w:hAnsi="宋体" w:cs="宋体"/>
                <w:color w:val="auto"/>
                <w:szCs w:val="21"/>
                <w:lang w:eastAsia="zh-CN"/>
              </w:rPr>
              <w:t>加强员工培训及客户沟通交流</w:t>
            </w:r>
            <w:r>
              <w:rPr>
                <w:rFonts w:hint="eastAsia" w:ascii="宋体" w:hAnsi="宋体" w:cs="宋体"/>
                <w:color w:val="auto"/>
                <w:szCs w:val="21"/>
              </w:rPr>
              <w:t>，力争满足顾客对</w:t>
            </w:r>
            <w:r>
              <w:rPr>
                <w:rFonts w:hint="eastAsia" w:ascii="宋体" w:hAnsi="宋体" w:cs="宋体"/>
                <w:color w:val="auto"/>
                <w:szCs w:val="21"/>
                <w:lang w:eastAsia="zh-CN"/>
              </w:rPr>
              <w:t>服务及满意度</w:t>
            </w:r>
            <w:r>
              <w:rPr>
                <w:rFonts w:hint="eastAsia" w:ascii="宋体" w:hAnsi="宋体" w:cs="宋体"/>
                <w:color w:val="auto"/>
                <w:szCs w:val="21"/>
              </w:rPr>
              <w:t>方面的</w:t>
            </w:r>
            <w:r>
              <w:rPr>
                <w:rFonts w:hint="eastAsia" w:ascii="宋体" w:hAnsi="宋体" w:cs="宋体"/>
                <w:color w:val="auto"/>
                <w:szCs w:val="21"/>
                <w:lang w:eastAsia="zh-CN"/>
              </w:rPr>
              <w:t>提高</w:t>
            </w:r>
            <w:r>
              <w:rPr>
                <w:rFonts w:hint="eastAsia" w:ascii="宋体" w:hAnsi="宋体" w:cs="宋体"/>
                <w:color w:val="auto"/>
                <w:szCs w:val="21"/>
              </w:rPr>
              <w:t>。</w:t>
            </w:r>
          </w:p>
          <w:p>
            <w:pPr>
              <w:ind w:firstLine="210" w:firstLineChars="100"/>
              <w:rPr>
                <w:rFonts w:ascii="宋体" w:hAnsi="宋体" w:cs="宋体"/>
                <w:color w:val="auto"/>
                <w:szCs w:val="21"/>
              </w:rPr>
            </w:pPr>
            <w:r>
              <w:rPr>
                <w:rFonts w:hint="eastAsia" w:ascii="宋体" w:hAnsi="宋体" w:cs="宋体"/>
                <w:color w:val="auto"/>
                <w:szCs w:val="21"/>
              </w:rPr>
              <w:t>公司现目前没有发生客户</w:t>
            </w:r>
            <w:r>
              <w:rPr>
                <w:rFonts w:hint="eastAsia" w:ascii="宋体" w:hAnsi="宋体" w:cs="宋体"/>
                <w:color w:val="auto"/>
                <w:szCs w:val="21"/>
                <w:lang w:eastAsia="zh-CN"/>
              </w:rPr>
              <w:t>重大投诉及</w:t>
            </w:r>
            <w:r>
              <w:rPr>
                <w:rFonts w:hint="eastAsia" w:ascii="宋体" w:hAnsi="宋体" w:cs="宋体"/>
                <w:color w:val="auto"/>
                <w:szCs w:val="21"/>
              </w:rPr>
              <w:t>流失的现象。</w:t>
            </w:r>
          </w:p>
          <w:p>
            <w:pPr>
              <w:rPr>
                <w:rFonts w:ascii="宋体" w:hAnsi="宋体" w:cs="宋体"/>
                <w:color w:val="auto"/>
                <w:szCs w:val="21"/>
              </w:rPr>
            </w:pPr>
          </w:p>
        </w:tc>
        <w:tc>
          <w:tcPr>
            <w:tcW w:w="1585" w:type="dxa"/>
          </w:tcPr>
          <w:p>
            <w:pPr>
              <w:rPr>
                <w:color w:val="auto"/>
              </w:rPr>
            </w:pPr>
          </w:p>
        </w:tc>
      </w:tr>
    </w:tbl>
    <w:p>
      <w:pPr>
        <w:pStyle w:val="6"/>
        <w:rPr>
          <w:color w:val="auto"/>
        </w:rPr>
      </w:pPr>
      <w:r>
        <w:rPr>
          <w:rFonts w:hint="eastAsia"/>
          <w:color w:val="auto"/>
        </w:rPr>
        <w:t>说明：不符合标注N</w:t>
      </w:r>
    </w:p>
    <w:p>
      <w:pPr>
        <w:pStyle w:val="6"/>
        <w:rPr>
          <w:color w:val="auto"/>
        </w:rPr>
      </w:pPr>
    </w:p>
    <w:p>
      <w:pPr>
        <w:pStyle w:val="6"/>
        <w:rPr>
          <w:color w:val="auto"/>
        </w:rPr>
      </w:pPr>
    </w:p>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highlight w:val="none"/>
                <w:lang w:eastAsia="zh-CN"/>
              </w:rPr>
              <w:t>技术运营部</w:t>
            </w:r>
            <w:r>
              <w:rPr>
                <w:rFonts w:hint="eastAsia"/>
                <w:sz w:val="24"/>
                <w:szCs w:val="24"/>
                <w:highlight w:val="none"/>
              </w:rPr>
              <w:t xml:space="preserve">（含临时场所） </w:t>
            </w:r>
            <w:r>
              <w:rPr>
                <w:rFonts w:hint="eastAsia"/>
                <w:sz w:val="24"/>
                <w:szCs w:val="24"/>
              </w:rPr>
              <w:t xml:space="preserve">  主管领导：</w:t>
            </w:r>
            <w:r>
              <w:rPr>
                <w:rFonts w:hint="eastAsia"/>
                <w:sz w:val="24"/>
                <w:szCs w:val="24"/>
                <w:highlight w:val="none"/>
              </w:rPr>
              <w:t>危思安   陪同人员：</w:t>
            </w:r>
            <w:r>
              <w:rPr>
                <w:rFonts w:hint="eastAsia"/>
                <w:sz w:val="24"/>
                <w:szCs w:val="24"/>
                <w:highlight w:val="none"/>
                <w:lang w:val="en-US" w:eastAsia="zh-CN"/>
              </w:rPr>
              <w:t>段娟</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 xml:space="preserve">审核员：文平 </w:t>
            </w:r>
            <w:r>
              <w:rPr>
                <w:rFonts w:hint="eastAsia"/>
                <w:sz w:val="24"/>
                <w:szCs w:val="24"/>
                <w:lang w:eastAsia="zh-CN"/>
              </w:rPr>
              <w:t>，</w:t>
            </w:r>
            <w:r>
              <w:rPr>
                <w:rFonts w:hint="eastAsia"/>
                <w:sz w:val="24"/>
                <w:szCs w:val="24"/>
              </w:rPr>
              <w:t xml:space="preserve">  审核时间：</w:t>
            </w:r>
            <w:r>
              <w:rPr>
                <w:rFonts w:hint="eastAsia"/>
                <w:sz w:val="24"/>
                <w:szCs w:val="24"/>
                <w:lang w:eastAsia="zh-CN"/>
              </w:rPr>
              <w:t>2021年05月29日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rFonts w:ascii="宋体" w:hAnsi="宋体" w:cs="新宋体"/>
                <w:color w:val="auto"/>
                <w:sz w:val="18"/>
                <w:szCs w:val="18"/>
              </w:rPr>
            </w:pPr>
            <w:r>
              <w:rPr>
                <w:rFonts w:hint="eastAsia"/>
                <w:sz w:val="24"/>
                <w:szCs w:val="24"/>
              </w:rPr>
              <w:t>审核条款：</w:t>
            </w:r>
            <w:r>
              <w:rPr>
                <w:rFonts w:hint="eastAsia" w:ascii="宋体" w:hAnsi="宋体" w:cs="新宋体"/>
                <w:color w:val="auto"/>
                <w:sz w:val="18"/>
                <w:szCs w:val="18"/>
              </w:rPr>
              <w:t>QMS-2015：5.3岗位/职责 /权限；6.2质量目标及其实现的策划；7.1.3基础设施；7.1.4过程运行环境；7.1.5</w:t>
            </w:r>
            <w:r>
              <w:rPr>
                <w:rFonts w:hint="eastAsia" w:ascii="宋体" w:hAnsi="宋体" w:cs="宋体"/>
                <w:color w:val="auto"/>
                <w:sz w:val="18"/>
                <w:szCs w:val="18"/>
              </w:rPr>
              <w:t>监视和测量资源</w:t>
            </w:r>
            <w:r>
              <w:rPr>
                <w:rFonts w:hint="eastAsia" w:ascii="宋体" w:hAnsi="宋体" w:cs="宋体"/>
                <w:color w:val="auto"/>
                <w:sz w:val="21"/>
                <w:szCs w:val="21"/>
              </w:rPr>
              <w:t>；</w:t>
            </w:r>
            <w:r>
              <w:rPr>
                <w:rFonts w:hint="eastAsia" w:ascii="宋体" w:hAnsi="宋体" w:cs="新宋体"/>
                <w:color w:val="auto"/>
                <w:sz w:val="18"/>
                <w:szCs w:val="18"/>
              </w:rPr>
              <w:t>8.1运行策划和控制；8.3设计开发控制；8.5.1生产和服务提供的控制；8.5.2标识和可追溯性；8.5.3顾客或外部供方的财产；8.5.4防护；8.5.5交付后的活动；8.5.6更改控制； 8.6产品和服务放行</w:t>
            </w:r>
            <w:r>
              <w:rPr>
                <w:rFonts w:hint="eastAsia" w:ascii="宋体" w:hAnsi="宋体" w:cs="新宋体"/>
                <w:color w:val="auto"/>
                <w:sz w:val="18"/>
                <w:szCs w:val="18"/>
                <w:lang w:eastAsia="zh-CN"/>
              </w:rPr>
              <w:t>（</w:t>
            </w:r>
            <w:r>
              <w:rPr>
                <w:rFonts w:hint="eastAsia" w:ascii="宋体" w:hAnsi="宋体" w:cs="新宋体"/>
                <w:color w:val="auto"/>
                <w:sz w:val="18"/>
                <w:szCs w:val="18"/>
                <w:lang w:val="en-US" w:eastAsia="zh-CN"/>
              </w:rPr>
              <w:t>上次不符合的验证</w:t>
            </w:r>
            <w:r>
              <w:rPr>
                <w:rFonts w:hint="eastAsia" w:ascii="宋体" w:hAnsi="宋体" w:cs="新宋体"/>
                <w:color w:val="auto"/>
                <w:sz w:val="18"/>
                <w:szCs w:val="18"/>
                <w:lang w:eastAsia="zh-CN"/>
              </w:rPr>
              <w:t>）</w:t>
            </w:r>
            <w:r>
              <w:rPr>
                <w:rFonts w:hint="eastAsia" w:ascii="宋体" w:hAnsi="宋体" w:cs="新宋体"/>
                <w:color w:val="auto"/>
                <w:sz w:val="18"/>
                <w:szCs w:val="18"/>
              </w:rPr>
              <w:t>；8.7不合格输出的控制；</w:t>
            </w:r>
          </w:p>
          <w:p>
            <w:pPr>
              <w:rPr>
                <w:rFonts w:ascii="宋体" w:hAnsi="宋体" w:cs="新宋体"/>
                <w:color w:val="auto"/>
                <w:sz w:val="18"/>
                <w:szCs w:val="18"/>
              </w:rPr>
            </w:pPr>
            <w:r>
              <w:rPr>
                <w:rFonts w:hint="eastAsia" w:ascii="宋体" w:hAnsi="宋体" w:cs="新宋体"/>
                <w:color w:val="auto"/>
                <w:sz w:val="18"/>
                <w:szCs w:val="18"/>
              </w:rPr>
              <w:t>EMS-2015：5.3组织的角色、职责和权限、6.1.2环境因素；6.2目标及其达成的策划；7.4沟通；8.1运行策划和控制；8.2应急准备和响应；</w:t>
            </w:r>
          </w:p>
          <w:p>
            <w:pPr>
              <w:snapToGrid w:val="0"/>
              <w:spacing w:line="240" w:lineRule="exact"/>
              <w:rPr>
                <w:sz w:val="24"/>
                <w:szCs w:val="24"/>
              </w:rPr>
            </w:pPr>
            <w:r>
              <w:rPr>
                <w:rFonts w:hint="eastAsia" w:ascii="宋体" w:hAnsi="宋体" w:cs="新宋体"/>
                <w:color w:val="auto"/>
                <w:sz w:val="18"/>
                <w:szCs w:val="18"/>
              </w:rPr>
              <w:t>ISO45001：2018：5.3组织的角色、职责和权限；6.1.2危险源辨识和职业安全风险评价；6.2目标及其实现的策划；7.4信息和沟通；8.1运行策划和控制；8.2应急准备和响应；</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lang w:val="en-US" w:eastAsia="zh-CN"/>
              </w:rPr>
              <w:t>Q</w:t>
            </w:r>
            <w:r>
              <w:rPr>
                <w:rFonts w:hint="eastAsia" w:ascii="宋体" w:hAnsi="宋体" w:cs="新宋体"/>
                <w:szCs w:val="21"/>
              </w:rPr>
              <w:t>ES5.3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cs="宋体"/>
                <w:szCs w:val="21"/>
                <w:lang w:eastAsia="zh-CN"/>
              </w:rPr>
              <w:t>技术运营部</w:t>
            </w:r>
            <w:r>
              <w:rPr>
                <w:rFonts w:hint="eastAsia" w:ascii="宋体" w:cs="宋体"/>
                <w:szCs w:val="21"/>
              </w:rPr>
              <w:t>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1）参与制定公司发展战略与年度经营计划；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2）负责公司系统集成策划和运行管理；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3）负责现场安全管理； </w:t>
            </w:r>
          </w:p>
          <w:p>
            <w:pPr>
              <w:spacing w:line="400" w:lineRule="exact"/>
              <w:ind w:left="365" w:leftChars="174"/>
              <w:rPr>
                <w:rFonts w:ascii="宋体" w:hAnsi="宋体" w:cs="宋体"/>
                <w:szCs w:val="21"/>
              </w:rPr>
            </w:pPr>
            <w:r>
              <w:rPr>
                <w:rFonts w:hint="eastAsia" w:ascii="宋体" w:hAnsi="宋体" w:cs="宋体"/>
                <w:szCs w:val="21"/>
              </w:rPr>
              <w:t xml:space="preserve">4）领导建立和完善控制程序，组织实施并监督、检查服务体系的运行； </w:t>
            </w:r>
          </w:p>
          <w:p>
            <w:pPr>
              <w:spacing w:line="400" w:lineRule="exact"/>
              <w:ind w:left="365" w:leftChars="174"/>
              <w:rPr>
                <w:rFonts w:ascii="宋体" w:hAnsi="宋体" w:cs="宋体"/>
                <w:szCs w:val="21"/>
              </w:rPr>
            </w:pPr>
            <w:r>
              <w:rPr>
                <w:rFonts w:hint="eastAsia" w:ascii="宋体" w:hAnsi="宋体" w:cs="宋体"/>
                <w:szCs w:val="21"/>
              </w:rPr>
              <w:t xml:space="preserve">5）组织落实、监督调控服务过程各项工艺、质量、安全、成本指标等；  </w:t>
            </w:r>
          </w:p>
          <w:p>
            <w:pPr>
              <w:spacing w:line="400" w:lineRule="exact"/>
              <w:ind w:left="365" w:leftChars="174"/>
              <w:rPr>
                <w:rFonts w:ascii="宋体" w:hAnsi="宋体" w:cs="宋体"/>
                <w:szCs w:val="21"/>
              </w:rPr>
            </w:pPr>
            <w:r>
              <w:rPr>
                <w:rFonts w:hint="eastAsia" w:ascii="宋体" w:hAnsi="宋体" w:cs="宋体"/>
                <w:szCs w:val="21"/>
              </w:rPr>
              <w:t xml:space="preserve">6）领导、管理基础设施维护，保证服务现场能够正常服务，设备处于良好状态； </w:t>
            </w:r>
          </w:p>
          <w:p>
            <w:pPr>
              <w:spacing w:line="400" w:lineRule="exact"/>
              <w:ind w:left="365" w:leftChars="174"/>
              <w:rPr>
                <w:rFonts w:ascii="宋体" w:hAnsi="宋体" w:cs="宋体"/>
                <w:szCs w:val="21"/>
              </w:rPr>
            </w:pPr>
            <w:r>
              <w:rPr>
                <w:rFonts w:hint="eastAsia" w:ascii="宋体" w:hAnsi="宋体" w:cs="宋体"/>
                <w:szCs w:val="21"/>
              </w:rPr>
              <w:t xml:space="preserve">7）负责服务区域内消防设施的定期检查并保证在有效期内使用； </w:t>
            </w:r>
          </w:p>
          <w:p>
            <w:pPr>
              <w:spacing w:line="400" w:lineRule="exact"/>
              <w:ind w:left="365" w:leftChars="174"/>
              <w:rPr>
                <w:rFonts w:ascii="宋体" w:hAnsi="宋体" w:cs="宋体"/>
                <w:szCs w:val="21"/>
              </w:rPr>
            </w:pPr>
            <w:r>
              <w:rPr>
                <w:rFonts w:hint="eastAsia" w:ascii="宋体" w:hAnsi="宋体" w:cs="宋体"/>
                <w:szCs w:val="21"/>
              </w:rPr>
              <w:t>8）综合平衡年度安全服务任务，制定下达月度服务计划，做到安全服务。</w:t>
            </w:r>
          </w:p>
          <w:p>
            <w:pPr>
              <w:spacing w:line="400" w:lineRule="exact"/>
              <w:ind w:left="365" w:leftChars="174"/>
              <w:rPr>
                <w:rFonts w:ascii="宋体" w:hAnsi="宋体" w:cs="宋体"/>
                <w:szCs w:val="21"/>
              </w:rPr>
            </w:pPr>
            <w:r>
              <w:rPr>
                <w:rFonts w:hint="eastAsia" w:ascii="宋体" w:hAnsi="宋体" w:cs="宋体"/>
                <w:szCs w:val="21"/>
              </w:rPr>
              <w:t>9）负责本部门环境因素、危险源的识别评价和控制措施的实施；</w:t>
            </w:r>
          </w:p>
          <w:p>
            <w:pPr>
              <w:spacing w:line="400" w:lineRule="exact"/>
              <w:ind w:left="365" w:leftChars="174"/>
              <w:rPr>
                <w:rFonts w:ascii="宋体" w:hAnsi="宋体" w:cs="宋体"/>
                <w:szCs w:val="21"/>
              </w:rPr>
            </w:pPr>
            <w:r>
              <w:rPr>
                <w:rFonts w:hint="eastAsia" w:ascii="宋体" w:hAnsi="宋体" w:cs="宋体"/>
                <w:szCs w:val="21"/>
              </w:rPr>
              <w:t>10）参与公司组织的应急演习、合规性评价、三标内审和三标管理评审</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rFonts w:ascii="宋体" w:hAnsi="宋体"/>
                <w:szCs w:val="21"/>
              </w:rPr>
            </w:pPr>
            <w:r>
              <w:rPr>
                <w:rFonts w:hint="eastAsia" w:ascii="宋体"/>
                <w:szCs w:val="21"/>
                <w:lang w:eastAsia="zh-CN"/>
              </w:rPr>
              <w:t>技术运营部</w:t>
            </w:r>
            <w:r>
              <w:rPr>
                <w:rFonts w:hint="eastAsia" w:ascii="宋体"/>
                <w:szCs w:val="21"/>
              </w:rPr>
              <w:t>负责人对部门职责清楚。</w:t>
            </w:r>
          </w:p>
        </w:tc>
        <w:tc>
          <w:tcPr>
            <w:tcW w:w="1585" w:type="dxa"/>
          </w:tcPr>
          <w:p>
            <w:pPr>
              <w:rPr>
                <w:rFonts w:hint="eastAsia" w:eastAsia="宋体"/>
                <w:lang w:val="en-US" w:eastAsia="zh-CN"/>
              </w:rPr>
            </w:pPr>
            <w:r>
              <w:rPr>
                <w:rFonts w:hint="eastAsia"/>
                <w:lang w:val="en-US"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lang w:val="en-US" w:eastAsia="zh-CN"/>
              </w:rPr>
              <w:t>Q</w:t>
            </w:r>
            <w:r>
              <w:rPr>
                <w:rFonts w:hint="eastAsia" w:ascii="宋体" w:hAnsi="宋体" w:cs="新宋体"/>
                <w:szCs w:val="21"/>
              </w:rPr>
              <w:t>ES6.2</w:t>
            </w:r>
          </w:p>
          <w:p>
            <w:pPr>
              <w:rPr>
                <w:rFonts w:ascii="宋体" w:hAnsi="宋体" w:cs="新宋体"/>
                <w:szCs w:val="21"/>
              </w:rPr>
            </w:pPr>
          </w:p>
        </w:tc>
        <w:tc>
          <w:tcPr>
            <w:tcW w:w="10004" w:type="dxa"/>
          </w:tcPr>
          <w:p>
            <w:pPr>
              <w:spacing w:line="400" w:lineRule="atLeast"/>
              <w:ind w:right="170"/>
              <w:jc w:val="left"/>
              <w:rPr>
                <w:rFonts w:hint="default" w:ascii="宋体" w:hAnsi="宋体" w:eastAsia="宋体" w:cs="Arial"/>
                <w:iCs/>
                <w:szCs w:val="21"/>
                <w:lang w:val="en-US" w:eastAsia="zh-CN"/>
              </w:rPr>
            </w:pPr>
            <w:r>
              <w:rPr>
                <w:rFonts w:hint="eastAsia" w:ascii="宋体" w:hAnsi="宋体" w:cs="Arial"/>
                <w:iCs/>
                <w:szCs w:val="21"/>
              </w:rPr>
              <w:t>查</w:t>
            </w:r>
            <w:r>
              <w:rPr>
                <w:rFonts w:hint="eastAsia" w:ascii="宋体" w:hAnsi="宋体" w:cs="Arial"/>
                <w:iCs/>
                <w:szCs w:val="21"/>
                <w:lang w:eastAsia="zh-CN"/>
              </w:rPr>
              <w:t>技术运营部</w:t>
            </w:r>
            <w:r>
              <w:rPr>
                <w:rFonts w:hint="eastAsia" w:ascii="宋体" w:hAnsi="宋体" w:cs="Arial"/>
                <w:iCs/>
                <w:szCs w:val="21"/>
              </w:rPr>
              <w:t>的</w:t>
            </w:r>
            <w:r>
              <w:rPr>
                <w:rFonts w:hint="eastAsia" w:ascii="宋体" w:hAnsi="宋体" w:cs="Arial"/>
                <w:iCs/>
                <w:szCs w:val="21"/>
                <w:lang w:val="en-US" w:eastAsia="zh-CN"/>
              </w:rPr>
              <w:t>质量、</w:t>
            </w:r>
            <w:r>
              <w:rPr>
                <w:rFonts w:hint="eastAsia" w:ascii="宋体" w:hAnsi="宋体" w:cs="Arial"/>
                <w:iCs/>
                <w:szCs w:val="21"/>
              </w:rPr>
              <w:t>环境安全目标为：</w:t>
            </w:r>
            <w:r>
              <w:rPr>
                <w:rFonts w:hint="eastAsia" w:ascii="宋体" w:hAnsi="宋体" w:cs="Arial"/>
                <w:iCs/>
                <w:szCs w:val="21"/>
                <w:lang w:val="en-US" w:eastAsia="zh-CN"/>
              </w:rPr>
              <w:t xml:space="preserve">           考核情况（2021年1月-4月）</w:t>
            </w:r>
          </w:p>
          <w:p>
            <w:pPr>
              <w:numPr>
                <w:ilvl w:val="0"/>
                <w:numId w:val="6"/>
              </w:numPr>
              <w:spacing w:line="400" w:lineRule="atLeast"/>
              <w:ind w:right="-107" w:rightChars="-51"/>
              <w:jc w:val="left"/>
              <w:rPr>
                <w:rFonts w:ascii="宋体" w:hAnsi="宋体" w:cs="宋体"/>
                <w:szCs w:val="21"/>
              </w:rPr>
            </w:pPr>
            <w:r>
              <w:rPr>
                <w:rFonts w:hint="eastAsia" w:ascii="宋体" w:hAnsi="宋体" w:cs="宋体"/>
                <w:szCs w:val="21"/>
                <w:lang w:val="en-US" w:eastAsia="zh-CN"/>
              </w:rPr>
              <w:t>服务项目交付准时率≥98%；                  实测：达到100%</w:t>
            </w:r>
          </w:p>
          <w:p>
            <w:pPr>
              <w:numPr>
                <w:ilvl w:val="0"/>
                <w:numId w:val="6"/>
              </w:numPr>
              <w:spacing w:line="400" w:lineRule="atLeast"/>
              <w:ind w:right="-107" w:rightChars="-51"/>
              <w:jc w:val="left"/>
              <w:rPr>
                <w:rFonts w:ascii="宋体" w:hAnsi="宋体" w:cs="宋体"/>
                <w:szCs w:val="21"/>
              </w:rPr>
            </w:pPr>
            <w:r>
              <w:rPr>
                <w:rFonts w:hint="eastAsia" w:ascii="宋体" w:hAnsi="宋体" w:cs="宋体"/>
                <w:szCs w:val="21"/>
                <w:lang w:val="en-US" w:eastAsia="zh-CN"/>
              </w:rPr>
              <w:t>设备保养率100%；                           实测：达到100%</w:t>
            </w:r>
          </w:p>
          <w:p>
            <w:pPr>
              <w:numPr>
                <w:ilvl w:val="0"/>
                <w:numId w:val="6"/>
              </w:numPr>
              <w:spacing w:line="360" w:lineRule="exact"/>
              <w:jc w:val="left"/>
              <w:rPr>
                <w:rFonts w:ascii="宋体" w:hAnsi="宋体" w:cs="宋体"/>
                <w:szCs w:val="21"/>
              </w:rPr>
            </w:pPr>
            <w:r>
              <w:rPr>
                <w:rFonts w:hint="eastAsia"/>
                <w:lang w:val="en-US" w:eastAsia="zh-CN"/>
              </w:rPr>
              <w:t>实现废弃物的分类收集、处理、回收</w:t>
            </w:r>
            <w:r>
              <w:rPr>
                <w:rFonts w:hint="eastAsia"/>
              </w:rPr>
              <w:t>率100%</w:t>
            </w:r>
            <w:r>
              <w:rPr>
                <w:rFonts w:hint="eastAsia"/>
                <w:lang w:val="en-US" w:eastAsia="zh-CN"/>
              </w:rPr>
              <w:t>；   实测：达到100%</w:t>
            </w:r>
          </w:p>
          <w:p>
            <w:pPr>
              <w:numPr>
                <w:ilvl w:val="0"/>
                <w:numId w:val="6"/>
              </w:numPr>
              <w:spacing w:line="400" w:lineRule="atLeast"/>
              <w:ind w:right="-107" w:rightChars="-51"/>
              <w:jc w:val="left"/>
              <w:rPr>
                <w:rFonts w:ascii="宋体" w:hAnsi="宋体" w:cs="宋体"/>
                <w:szCs w:val="21"/>
              </w:rPr>
            </w:pPr>
            <w:r>
              <w:rPr>
                <w:rFonts w:hint="eastAsia" w:ascii="宋体" w:hAnsi="宋体" w:cs="宋体"/>
                <w:szCs w:val="21"/>
                <w:lang w:val="en-US" w:eastAsia="zh-CN"/>
              </w:rPr>
              <w:t>杜绝环境污染事故发生；                      实测：未发生环境污染事故</w:t>
            </w:r>
          </w:p>
          <w:p>
            <w:pPr>
              <w:numPr>
                <w:ilvl w:val="0"/>
                <w:numId w:val="6"/>
              </w:numPr>
              <w:spacing w:line="400" w:lineRule="atLeast"/>
              <w:ind w:right="-107" w:rightChars="-51"/>
              <w:jc w:val="left"/>
              <w:rPr>
                <w:rFonts w:ascii="宋体" w:hAnsi="宋体" w:cs="宋体"/>
                <w:szCs w:val="21"/>
              </w:rPr>
            </w:pPr>
            <w:r>
              <w:rPr>
                <w:rFonts w:hint="eastAsia" w:ascii="宋体" w:hAnsi="宋体" w:cs="宋体"/>
                <w:szCs w:val="21"/>
                <w:lang w:val="en-US" w:eastAsia="zh-CN"/>
              </w:rPr>
              <w:t>杜绝火灾事故；                              实测：未发生火灾事故</w:t>
            </w:r>
          </w:p>
          <w:p>
            <w:pPr>
              <w:numPr>
                <w:ilvl w:val="0"/>
                <w:numId w:val="6"/>
              </w:numPr>
              <w:spacing w:line="400" w:lineRule="atLeast"/>
              <w:ind w:right="-107" w:rightChars="-51"/>
              <w:jc w:val="left"/>
              <w:rPr>
                <w:rFonts w:ascii="宋体" w:hAnsi="宋体" w:cs="宋体"/>
                <w:szCs w:val="21"/>
              </w:rPr>
            </w:pPr>
            <w:r>
              <w:rPr>
                <w:rFonts w:hint="eastAsia" w:ascii="宋体" w:hAnsi="宋体" w:cs="宋体"/>
                <w:szCs w:val="21"/>
                <w:lang w:val="en-US" w:eastAsia="zh-CN"/>
              </w:rPr>
              <w:t>杜绝安全服务事故发生；                      实测：未有安全服务事故发生</w:t>
            </w:r>
          </w:p>
          <w:p>
            <w:pPr>
              <w:numPr>
                <w:ilvl w:val="0"/>
                <w:numId w:val="6"/>
              </w:numPr>
              <w:spacing w:line="400" w:lineRule="atLeast"/>
              <w:ind w:right="-107" w:rightChars="-51"/>
              <w:jc w:val="left"/>
              <w:rPr>
                <w:rFonts w:ascii="宋体" w:hAnsi="宋体" w:cs="宋体"/>
                <w:szCs w:val="21"/>
              </w:rPr>
            </w:pPr>
            <w:r>
              <w:rPr>
                <w:rFonts w:hint="eastAsia"/>
                <w:lang w:val="en-US" w:eastAsia="zh-CN"/>
              </w:rPr>
              <w:t>重大人身事故</w:t>
            </w:r>
            <w:r>
              <w:rPr>
                <w:rFonts w:hint="eastAsia"/>
              </w:rPr>
              <w:t>为0</w:t>
            </w:r>
            <w:r>
              <w:rPr>
                <w:rFonts w:hint="eastAsia"/>
                <w:lang w:val="en-US" w:eastAsia="zh-CN"/>
              </w:rPr>
              <w:t xml:space="preserve">；                            </w:t>
            </w:r>
            <w:r>
              <w:rPr>
                <w:rFonts w:hint="eastAsia" w:ascii="宋体" w:hAnsi="宋体" w:cs="宋体"/>
                <w:szCs w:val="21"/>
                <w:lang w:val="en-US" w:eastAsia="zh-CN"/>
              </w:rPr>
              <w:t>实测：未有</w:t>
            </w:r>
            <w:r>
              <w:rPr>
                <w:rFonts w:hint="eastAsia"/>
                <w:lang w:val="en-US" w:eastAsia="zh-CN"/>
              </w:rPr>
              <w:t>重大人身事故发生</w:t>
            </w:r>
          </w:p>
          <w:p>
            <w:pPr>
              <w:spacing w:line="400" w:lineRule="atLeast"/>
              <w:ind w:right="170" w:firstLine="630" w:firstLineChars="300"/>
              <w:jc w:val="left"/>
              <w:rPr>
                <w:rFonts w:ascii="宋体" w:hAnsi="宋体" w:cs="宋体"/>
                <w:szCs w:val="21"/>
              </w:rPr>
            </w:pPr>
            <w:r>
              <w:rPr>
                <w:rFonts w:hint="eastAsia" w:ascii="宋体" w:hAnsi="宋体" w:cs="宋体"/>
                <w:szCs w:val="21"/>
              </w:rPr>
              <w:t>查：</w:t>
            </w:r>
            <w:r>
              <w:rPr>
                <w:rFonts w:hint="eastAsia" w:ascii="宋体" w:hAnsi="宋体" w:cs="Arial"/>
                <w:iCs/>
                <w:szCs w:val="21"/>
                <w:lang w:val="en-US" w:eastAsia="zh-CN"/>
              </w:rPr>
              <w:t>2021年1月-4月</w:t>
            </w:r>
            <w:r>
              <w:rPr>
                <w:rFonts w:hint="eastAsia" w:ascii="宋体" w:hAnsi="宋体" w:cs="宋体"/>
                <w:szCs w:val="21"/>
                <w:lang w:eastAsia="zh-CN"/>
              </w:rPr>
              <w:t>技术运营部</w:t>
            </w:r>
            <w:r>
              <w:rPr>
                <w:rFonts w:hint="eastAsia" w:ascii="宋体" w:hAnsi="宋体" w:cs="宋体"/>
                <w:szCs w:val="21"/>
              </w:rPr>
              <w:t>目标完成情况：均能达到要求。</w:t>
            </w:r>
          </w:p>
          <w:p>
            <w:pPr>
              <w:spacing w:line="400" w:lineRule="exac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《环境因素、危险因素的识别与评价》</w:t>
            </w:r>
            <w:r>
              <w:rPr>
                <w:rFonts w:hint="eastAsia" w:ascii="宋体" w:cs="宋体"/>
                <w:szCs w:val="21"/>
              </w:rPr>
              <w:t>，根据不同的时态、状态识别了环境因素，通过对其发生的可能性、危害性等进行评价，</w:t>
            </w:r>
            <w:r>
              <w:rPr>
                <w:rFonts w:hint="eastAsia" w:ascii="宋体" w:cs="宋体"/>
                <w:szCs w:val="21"/>
                <w:lang w:eastAsia="zh-CN"/>
              </w:rPr>
              <w:t>技术运营部</w:t>
            </w:r>
            <w:r>
              <w:rPr>
                <w:rFonts w:hint="eastAsia" w:ascii="宋体" w:cs="宋体"/>
                <w:szCs w:val="21"/>
              </w:rPr>
              <w:t>确定的重要环境因素有：</w:t>
            </w:r>
            <w:r>
              <w:rPr>
                <w:rFonts w:hint="eastAsia" w:ascii="宋体" w:hAnsi="宋体"/>
                <w:szCs w:val="21"/>
              </w:rPr>
              <w:t>潜在火灾、固废排放、化学品泄漏</w:t>
            </w:r>
            <w:r>
              <w:rPr>
                <w:rFonts w:hint="eastAsia" w:ascii="宋体" w:cs="宋体"/>
                <w:szCs w:val="21"/>
              </w:rPr>
              <w:t>。</w:t>
            </w:r>
          </w:p>
          <w:p>
            <w:pPr>
              <w:autoSpaceDE w:val="0"/>
              <w:autoSpaceDN w:val="0"/>
              <w:adjustRightInd w:val="0"/>
              <w:spacing w:line="400" w:lineRule="exact"/>
              <w:ind w:firstLine="420" w:firstLineChars="200"/>
              <w:jc w:val="left"/>
              <w:rPr>
                <w:rFonts w:ascii="宋体" w:hAnsi="宋体"/>
                <w:szCs w:val="21"/>
              </w:rPr>
            </w:pPr>
            <w:r>
              <w:rPr>
                <w:rFonts w:hint="eastAsia" w:ascii="宋体" w:cs="宋体"/>
                <w:szCs w:val="21"/>
                <w:lang w:val="en-US" w:eastAsia="zh-CN"/>
              </w:rPr>
              <w:t>通过现场询问和对</w:t>
            </w:r>
            <w:r>
              <w:rPr>
                <w:rFonts w:hint="eastAsia" w:ascii="宋体" w:cs="宋体"/>
                <w:szCs w:val="21"/>
                <w:lang w:eastAsia="zh-CN"/>
              </w:rPr>
              <w:t>临时场所视频巡视，技术运营部</w:t>
            </w:r>
            <w:r>
              <w:rPr>
                <w:rFonts w:hint="eastAsia" w:ascii="宋体" w:cs="宋体"/>
                <w:szCs w:val="21"/>
              </w:rPr>
              <w:t>的主要工作为客户提供</w:t>
            </w:r>
            <w:r>
              <w:rPr>
                <w:rFonts w:hint="eastAsia" w:ascii="宋体" w:hAnsi="宋体"/>
                <w:szCs w:val="21"/>
              </w:rPr>
              <w:t>环境污染治理</w:t>
            </w:r>
            <w:r>
              <w:rPr>
                <w:rFonts w:hint="eastAsia"/>
                <w:sz w:val="20"/>
              </w:rPr>
              <w:t>服务</w:t>
            </w:r>
            <w:r>
              <w:rPr>
                <w:rFonts w:hint="eastAsia" w:ascii="宋体" w:cs="宋体"/>
                <w:szCs w:val="21"/>
              </w:rPr>
              <w:t>。服务过程中有</w:t>
            </w:r>
            <w:r>
              <w:rPr>
                <w:rFonts w:hint="eastAsia" w:ascii="宋体" w:cs="宋体"/>
                <w:szCs w:val="21"/>
                <w:lang w:val="en-US" w:eastAsia="zh-CN"/>
              </w:rPr>
              <w:t>药剂包装袋废弃、泥饼排放、</w:t>
            </w:r>
            <w:r>
              <w:rPr>
                <w:rFonts w:hint="eastAsia" w:cs="宋体"/>
                <w:szCs w:val="21"/>
              </w:rPr>
              <w:t>废弃工具、辅料等固废；服务过程中因操作不当或设备原因造成火灾等，化学品管理不当造成泄漏，</w:t>
            </w:r>
            <w:r>
              <w:rPr>
                <w:rFonts w:hint="eastAsia" w:ascii="宋体" w:cs="宋体"/>
                <w:szCs w:val="21"/>
              </w:rPr>
              <w:t>部门的环境因素识别和重要环境因素基本到位。</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spacing w:line="400" w:lineRule="exact"/>
              <w:jc w:val="left"/>
              <w:rPr>
                <w:rFonts w:ascii="宋体" w:hAnsi="宋体" w:cs="宋体"/>
                <w:szCs w:val="21"/>
              </w:rPr>
            </w:pPr>
            <w:r>
              <w:rPr>
                <w:rFonts w:hint="eastAsia" w:ascii="宋体" w:hAnsi="宋体" w:cs="宋体"/>
                <w:szCs w:val="21"/>
              </w:rPr>
              <w:t>查见：《危险源辨识与风险评价控制程序》</w:t>
            </w:r>
          </w:p>
          <w:p>
            <w:pPr>
              <w:spacing w:line="400" w:lineRule="exact"/>
              <w:jc w:val="left"/>
              <w:rPr>
                <w:rFonts w:ascii="宋体" w:hAnsi="宋体" w:cs="宋体"/>
                <w:szCs w:val="21"/>
              </w:rPr>
            </w:pPr>
            <w:r>
              <w:rPr>
                <w:rFonts w:hint="eastAsia" w:ascii="宋体" w:hAnsi="宋体" w:cs="宋体"/>
                <w:szCs w:val="21"/>
              </w:rPr>
              <w:t>上述文件对识别和评价方法、程序、职责、记录作了规定。</w:t>
            </w:r>
          </w:p>
          <w:p>
            <w:pPr>
              <w:rPr>
                <w:rFonts w:ascii="宋体" w:hAnsi="宋体" w:cs="宋体"/>
                <w:szCs w:val="21"/>
                <w:highlight w:val="none"/>
              </w:rPr>
            </w:pPr>
            <w:r>
              <w:rPr>
                <w:rFonts w:hint="eastAsia" w:ascii="宋体" w:hAnsi="宋体" w:cs="宋体"/>
                <w:szCs w:val="21"/>
              </w:rPr>
              <w:t>查见：《危</w:t>
            </w:r>
            <w:r>
              <w:rPr>
                <w:rFonts w:hint="eastAsia" w:ascii="宋体" w:hAnsi="宋体" w:cs="宋体"/>
                <w:szCs w:val="21"/>
                <w:highlight w:val="none"/>
              </w:rPr>
              <w:t>险源识别评价表》。涉及</w:t>
            </w:r>
            <w:r>
              <w:rPr>
                <w:rFonts w:hint="eastAsia" w:ascii="宋体" w:hAnsi="宋体" w:cs="宋体"/>
                <w:szCs w:val="21"/>
                <w:highlight w:val="none"/>
                <w:lang w:val="en-US" w:eastAsia="zh-CN"/>
              </w:rPr>
              <w:t>电气设备使用用线路老化短路造成火灾</w:t>
            </w:r>
            <w:r>
              <w:rPr>
                <w:rFonts w:hint="eastAsia" w:ascii="宋体" w:hAnsi="宋体" w:cs="宋体"/>
                <w:szCs w:val="21"/>
                <w:highlight w:val="none"/>
              </w:rPr>
              <w:t>；服务过程未按规定操作</w:t>
            </w:r>
            <w:r>
              <w:rPr>
                <w:rFonts w:hint="eastAsia" w:ascii="宋体" w:hAnsi="宋体" w:cs="宋体"/>
                <w:szCs w:val="21"/>
                <w:highlight w:val="none"/>
                <w:lang w:val="en-US" w:eastAsia="zh-CN"/>
              </w:rPr>
              <w:t>设备造成机械伤害</w:t>
            </w:r>
            <w:r>
              <w:rPr>
                <w:rFonts w:hint="eastAsia" w:ascii="宋体" w:hAnsi="宋体" w:cs="宋体"/>
                <w:szCs w:val="21"/>
                <w:highlight w:val="none"/>
              </w:rPr>
              <w:t>、</w:t>
            </w:r>
            <w:r>
              <w:rPr>
                <w:rFonts w:hint="eastAsia" w:ascii="宋体" w:hAnsi="宋体" w:cs="宋体"/>
                <w:szCs w:val="21"/>
                <w:highlight w:val="none"/>
                <w:lang w:val="en-US" w:eastAsia="zh-CN"/>
              </w:rPr>
              <w:t>违规使用化学品或化学品保管不当和</w:t>
            </w:r>
            <w:r>
              <w:rPr>
                <w:rFonts w:hint="eastAsia" w:ascii="宋体" w:hAnsi="宋体" w:cs="宋体"/>
                <w:szCs w:val="21"/>
                <w:highlight w:val="none"/>
              </w:rPr>
              <w:t>未佩戴相关防护用品</w:t>
            </w:r>
            <w:r>
              <w:rPr>
                <w:rFonts w:hint="eastAsia" w:ascii="宋体" w:hAnsi="宋体" w:cs="宋体"/>
                <w:szCs w:val="21"/>
                <w:highlight w:val="none"/>
                <w:lang w:val="en-US" w:eastAsia="zh-CN"/>
              </w:rPr>
              <w:t>造成的职业伤害</w:t>
            </w:r>
            <w:r>
              <w:rPr>
                <w:rFonts w:hint="eastAsia" w:ascii="宋体" w:hAnsi="宋体" w:cs="宋体"/>
                <w:szCs w:val="21"/>
                <w:highlight w:val="none"/>
              </w:rPr>
              <w:t>等。</w:t>
            </w:r>
          </w:p>
          <w:p>
            <w:pPr>
              <w:rPr>
                <w:rFonts w:ascii="宋体" w:hAnsi="宋体" w:cs="宋体"/>
                <w:szCs w:val="21"/>
              </w:rPr>
            </w:pPr>
            <w:r>
              <w:rPr>
                <w:rFonts w:hint="eastAsia" w:ascii="宋体" w:hAnsi="宋体" w:cs="宋体"/>
                <w:szCs w:val="21"/>
              </w:rPr>
              <w:t>辨识清楚、准确，评价充分合理。</w:t>
            </w:r>
          </w:p>
          <w:p>
            <w:pPr>
              <w:rPr>
                <w:rFonts w:ascii="宋体" w:hAnsi="宋体" w:cs="宋体"/>
                <w:szCs w:val="21"/>
              </w:rPr>
            </w:pPr>
            <w:r>
              <w:rPr>
                <w:rFonts w:hint="eastAsia" w:ascii="宋体" w:hAnsi="宋体" w:cs="宋体"/>
                <w:szCs w:val="21"/>
              </w:rPr>
              <w:t>采用的是经验判断法、过程分析法识别。不可接受风险源：</w:t>
            </w:r>
          </w:p>
          <w:p>
            <w:pPr>
              <w:rPr>
                <w:rFonts w:ascii="宋体" w:hAnsi="宋体" w:cs="宋体"/>
                <w:szCs w:val="21"/>
              </w:rPr>
            </w:pPr>
            <w:r>
              <w:rPr>
                <w:rFonts w:hint="eastAsia" w:ascii="宋体" w:hAnsi="宋体"/>
                <w:szCs w:val="21"/>
              </w:rPr>
              <w:t>火灾、化学品泄漏、职业伤害（中毒、噪声）、机械伤害</w:t>
            </w:r>
            <w:r>
              <w:rPr>
                <w:rFonts w:hint="eastAsia" w:ascii="宋体" w:hAnsi="宋体" w:cs="宋体"/>
                <w:szCs w:val="21"/>
              </w:rPr>
              <w:t>；</w:t>
            </w:r>
          </w:p>
          <w:p>
            <w:pPr>
              <w:spacing w:line="400" w:lineRule="exact"/>
              <w:jc w:val="left"/>
              <w:rPr>
                <w:rFonts w:ascii="宋体" w:hAnsi="宋体" w:cs="宋体"/>
                <w:szCs w:val="21"/>
              </w:rPr>
            </w:pPr>
            <w:r>
              <w:rPr>
                <w:rFonts w:hint="eastAsia" w:ascii="宋体" w:hAnsi="宋体" w:cs="宋体"/>
                <w:szCs w:val="21"/>
              </w:rPr>
              <w:t>查见确定的管理措施：拟定有相应管理方案和应急措施。</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rPr>
                <w:rFonts w:ascii="宋体" w:hAnsi="宋体" w:cs="新宋体"/>
                <w:szCs w:val="21"/>
              </w:rPr>
            </w:pPr>
            <w:r>
              <w:rPr>
                <w:rFonts w:hint="eastAsia" w:ascii="宋体" w:hAnsi="宋体" w:cs="新宋体"/>
                <w:szCs w:val="21"/>
              </w:rPr>
              <w:t>基础设施</w:t>
            </w:r>
          </w:p>
          <w:p>
            <w:pPr>
              <w:adjustRightInd w:val="0"/>
              <w:snapToGrid w:val="0"/>
              <w:rPr>
                <w:rFonts w:hint="eastAsia" w:ascii="宋体" w:hAnsi="宋体" w:eastAsia="宋体" w:cs="新宋体"/>
                <w:kern w:val="2"/>
                <w:sz w:val="21"/>
                <w:szCs w:val="21"/>
                <w:lang w:val="en-US" w:eastAsia="zh-CN" w:bidi="ar-SA"/>
              </w:rPr>
            </w:pPr>
            <w:r>
              <w:rPr>
                <w:rFonts w:hint="eastAsia" w:ascii="宋体" w:hAnsi="宋体" w:cs="新宋体"/>
                <w:szCs w:val="21"/>
              </w:rPr>
              <w:t>过程运行环境</w:t>
            </w:r>
          </w:p>
        </w:tc>
        <w:tc>
          <w:tcPr>
            <w:tcW w:w="960" w:type="dxa"/>
            <w:vAlign w:val="top"/>
          </w:tcPr>
          <w:p>
            <w:pPr>
              <w:rPr>
                <w:rFonts w:ascii="宋体" w:hAnsi="宋体" w:cs="新宋体"/>
                <w:szCs w:val="21"/>
              </w:rPr>
            </w:pPr>
            <w:r>
              <w:rPr>
                <w:rFonts w:hint="eastAsia" w:ascii="宋体" w:hAnsi="宋体" w:cs="新宋体"/>
                <w:szCs w:val="21"/>
              </w:rPr>
              <w:t>Q7.1.3</w:t>
            </w:r>
          </w:p>
          <w:p>
            <w:pPr>
              <w:pStyle w:val="2"/>
            </w:pPr>
            <w:r>
              <w:rPr>
                <w:rFonts w:hint="eastAsia" w:asciiTheme="minorEastAsia" w:hAnsiTheme="minorEastAsia" w:eastAsiaTheme="minorEastAsia"/>
              </w:rPr>
              <w:t>Q</w:t>
            </w:r>
            <w:r>
              <w:rPr>
                <w:rFonts w:hint="eastAsia"/>
              </w:rPr>
              <w:t>7.1.4</w:t>
            </w:r>
          </w:p>
          <w:p>
            <w:pPr>
              <w:rPr>
                <w:rFonts w:hint="eastAsia" w:ascii="宋体" w:hAnsi="宋体" w:eastAsia="宋体" w:cs="新宋体"/>
                <w:kern w:val="2"/>
                <w:sz w:val="21"/>
                <w:szCs w:val="21"/>
                <w:lang w:val="en-US" w:eastAsia="zh-CN" w:bidi="ar-SA"/>
              </w:rPr>
            </w:pPr>
            <w:r>
              <w:rPr>
                <w:rFonts w:hint="eastAsia" w:ascii="宋体" w:hAnsi="宋体" w:cs="新宋体"/>
                <w:szCs w:val="21"/>
              </w:rPr>
              <w:t xml:space="preserve"> </w:t>
            </w:r>
          </w:p>
        </w:tc>
        <w:tc>
          <w:tcPr>
            <w:tcW w:w="10004" w:type="dxa"/>
            <w:vAlign w:val="top"/>
          </w:tcPr>
          <w:p>
            <w:pPr>
              <w:spacing w:line="240" w:lineRule="auto"/>
              <w:rPr>
                <w:rFonts w:ascii="宋体" w:hAnsi="宋体" w:cs="宋体"/>
                <w:szCs w:val="21"/>
              </w:rPr>
            </w:pPr>
            <w:r>
              <w:rPr>
                <w:rFonts w:hint="eastAsia" w:ascii="宋体" w:hAnsi="宋体" w:cs="宋体"/>
                <w:szCs w:val="21"/>
              </w:rPr>
              <w:t>查见，《设施一览表》，公司配置的设备主要有</w:t>
            </w:r>
            <w:r>
              <w:rPr>
                <w:rFonts w:hint="eastAsia" w:ascii="宋体" w:hAnsi="宋体"/>
                <w:szCs w:val="21"/>
              </w:rPr>
              <w:t>污染处置设备，如</w:t>
            </w:r>
            <w:r>
              <w:rPr>
                <w:rFonts w:ascii="宋体" w:hAnsi="宋体"/>
                <w:szCs w:val="21"/>
              </w:rPr>
              <w:t>潜水泵</w:t>
            </w:r>
            <w:r>
              <w:rPr>
                <w:rFonts w:hint="eastAsia" w:ascii="宋体" w:hAnsi="宋体"/>
                <w:szCs w:val="21"/>
              </w:rPr>
              <w:t>、</w:t>
            </w:r>
            <w:r>
              <w:rPr>
                <w:rFonts w:ascii="宋体" w:hAnsi="宋体"/>
                <w:szCs w:val="21"/>
              </w:rPr>
              <w:t>潜污泵</w:t>
            </w:r>
            <w:r>
              <w:rPr>
                <w:rFonts w:hint="eastAsia" w:ascii="宋体" w:hAnsi="宋体"/>
                <w:szCs w:val="21"/>
              </w:rPr>
              <w:t>、</w:t>
            </w:r>
            <w:r>
              <w:rPr>
                <w:rFonts w:ascii="宋体" w:hAnsi="宋体"/>
                <w:szCs w:val="21"/>
              </w:rPr>
              <w:t>潜水搅拌机</w:t>
            </w:r>
            <w:r>
              <w:rPr>
                <w:rFonts w:hint="eastAsia" w:ascii="宋体" w:hAnsi="宋体"/>
                <w:szCs w:val="21"/>
              </w:rPr>
              <w:t>、</w:t>
            </w:r>
            <w:r>
              <w:rPr>
                <w:rFonts w:ascii="宋体" w:hAnsi="宋体"/>
                <w:szCs w:val="21"/>
              </w:rPr>
              <w:t>预沉调节池</w:t>
            </w:r>
            <w:r>
              <w:rPr>
                <w:rFonts w:hint="eastAsia" w:ascii="宋体" w:hAnsi="宋体"/>
                <w:szCs w:val="21"/>
              </w:rPr>
              <w:t>、</w:t>
            </w:r>
            <w:r>
              <w:rPr>
                <w:rFonts w:ascii="宋体" w:hAnsi="宋体"/>
                <w:szCs w:val="21"/>
              </w:rPr>
              <w:t>混合液回流泵</w:t>
            </w:r>
            <w:r>
              <w:rPr>
                <w:rFonts w:hint="eastAsia" w:ascii="宋体" w:hAnsi="宋体"/>
                <w:szCs w:val="21"/>
              </w:rPr>
              <w:t>、</w:t>
            </w:r>
            <w:r>
              <w:rPr>
                <w:rFonts w:ascii="宋体" w:hAnsi="宋体"/>
                <w:szCs w:val="21"/>
              </w:rPr>
              <w:t>刮泥吸泥机</w:t>
            </w:r>
            <w:r>
              <w:rPr>
                <w:rFonts w:hint="eastAsia" w:ascii="宋体" w:hAnsi="宋体"/>
                <w:szCs w:val="21"/>
              </w:rPr>
              <w:t>、</w:t>
            </w:r>
            <w:r>
              <w:rPr>
                <w:rFonts w:ascii="宋体" w:hAnsi="宋体"/>
                <w:szCs w:val="21"/>
              </w:rPr>
              <w:t>活性砂过滤器</w:t>
            </w:r>
            <w:r>
              <w:rPr>
                <w:rFonts w:hint="eastAsia" w:ascii="宋体" w:hAnsi="宋体"/>
                <w:szCs w:val="21"/>
              </w:rPr>
              <w:t>、</w:t>
            </w:r>
            <w:r>
              <w:rPr>
                <w:rFonts w:ascii="宋体" w:hAnsi="宋体"/>
                <w:szCs w:val="21"/>
              </w:rPr>
              <w:t>紫外消毒渠</w:t>
            </w:r>
            <w:r>
              <w:rPr>
                <w:rFonts w:hint="eastAsia" w:ascii="宋体" w:hAnsi="宋体"/>
                <w:szCs w:val="21"/>
              </w:rPr>
              <w:t>及办公设</w:t>
            </w:r>
            <w:r>
              <w:rPr>
                <w:rFonts w:hint="eastAsia" w:ascii="宋体" w:hAnsi="宋体" w:cs="宋体"/>
                <w:szCs w:val="21"/>
              </w:rPr>
              <w:t>备等，可以满足处理的需要。</w:t>
            </w:r>
          </w:p>
          <w:p>
            <w:pPr>
              <w:spacing w:line="240" w:lineRule="auto"/>
              <w:rPr>
                <w:rFonts w:ascii="宋体" w:hAnsi="宋体" w:cs="宋体"/>
                <w:szCs w:val="21"/>
              </w:rPr>
            </w:pPr>
            <w:r>
              <w:rPr>
                <w:rFonts w:hint="eastAsia" w:ascii="宋体" w:hAnsi="宋体" w:cs="宋体"/>
                <w:szCs w:val="21"/>
              </w:rPr>
              <w:t>查：在写字楼通道配置有灭火器、消防栓、应急灯等消防设备，并有每月对消防设备检查的记录；</w:t>
            </w:r>
          </w:p>
          <w:p>
            <w:pPr>
              <w:spacing w:line="240" w:lineRule="auto"/>
              <w:rPr>
                <w:rFonts w:ascii="宋体" w:hAnsi="宋体" w:cs="宋体"/>
                <w:szCs w:val="21"/>
              </w:rPr>
            </w:pPr>
            <w:r>
              <w:rPr>
                <w:rFonts w:hint="eastAsia" w:ascii="宋体" w:hAnsi="宋体" w:cs="宋体"/>
                <w:szCs w:val="21"/>
              </w:rPr>
              <w:t>办公室共约</w:t>
            </w:r>
            <w:r>
              <w:rPr>
                <w:rFonts w:hint="eastAsia" w:ascii="宋体" w:hAnsi="宋体" w:cs="宋体"/>
                <w:szCs w:val="21"/>
                <w:lang w:val="en-US" w:eastAsia="zh-CN"/>
              </w:rPr>
              <w:t>5</w:t>
            </w:r>
            <w:r>
              <w:rPr>
                <w:rFonts w:hint="eastAsia" w:ascii="宋体" w:hAnsi="宋体" w:cs="宋体"/>
                <w:szCs w:val="21"/>
              </w:rPr>
              <w:t>00平方米。</w:t>
            </w:r>
          </w:p>
          <w:p>
            <w:pPr>
              <w:spacing w:line="240" w:lineRule="auto"/>
              <w:rPr>
                <w:rFonts w:ascii="宋体" w:hAnsi="宋体" w:cs="宋体"/>
                <w:szCs w:val="21"/>
              </w:rPr>
            </w:pPr>
            <w:r>
              <w:rPr>
                <w:rFonts w:hint="eastAsia" w:ascii="宋体" w:hAnsi="宋体" w:cs="宋体"/>
                <w:szCs w:val="21"/>
              </w:rPr>
              <w:t>公司办公条件满足要求，配置有电脑、电话、传真。其维护保养由耗材供方进行，现场设施完好。</w:t>
            </w:r>
          </w:p>
          <w:p>
            <w:pPr>
              <w:spacing w:line="240" w:lineRule="auto"/>
              <w:rPr>
                <w:rFonts w:hint="eastAsia" w:ascii="宋体" w:hAnsi="宋体" w:cs="宋体"/>
                <w:sz w:val="21"/>
                <w:szCs w:val="21"/>
              </w:rPr>
            </w:pPr>
            <w:r>
              <w:rPr>
                <w:rFonts w:hint="eastAsia" w:ascii="宋体" w:hAnsi="宋体" w:cs="宋体"/>
                <w:sz w:val="21"/>
                <w:szCs w:val="21"/>
              </w:rPr>
              <w:t>现场查看办公工作场所环境：办公设备安置有序，通道顺畅，地面整洁；办公室采用</w:t>
            </w:r>
            <w:r>
              <w:rPr>
                <w:rFonts w:hint="eastAsia" w:ascii="宋体" w:hAnsi="宋体" w:cs="宋体"/>
                <w:sz w:val="21"/>
                <w:szCs w:val="21"/>
                <w:lang w:val="en-US" w:eastAsia="zh-CN"/>
              </w:rPr>
              <w:t>风扇和</w:t>
            </w:r>
            <w:r>
              <w:rPr>
                <w:rFonts w:hint="eastAsia" w:ascii="宋体" w:hAnsi="宋体" w:cs="宋体"/>
                <w:sz w:val="21"/>
                <w:szCs w:val="21"/>
              </w:rPr>
              <w:t>空调</w:t>
            </w:r>
            <w:r>
              <w:rPr>
                <w:rFonts w:hint="eastAsia" w:ascii="宋体" w:hAnsi="宋体" w:cs="宋体"/>
                <w:sz w:val="21"/>
                <w:szCs w:val="21"/>
                <w:lang w:val="en-US" w:eastAsia="zh-CN"/>
              </w:rPr>
              <w:t>调节温度</w:t>
            </w:r>
            <w:r>
              <w:rPr>
                <w:rFonts w:hint="eastAsia" w:ascii="宋体" w:hAnsi="宋体" w:cs="宋体"/>
                <w:sz w:val="21"/>
                <w:szCs w:val="21"/>
              </w:rPr>
              <w:t>，办公环境舒适，现场管理良好。</w:t>
            </w:r>
          </w:p>
          <w:p>
            <w:pPr>
              <w:spacing w:line="240" w:lineRule="auto"/>
              <w:rPr>
                <w:rFonts w:hint="eastAsia" w:ascii="宋体" w:hAnsi="宋体" w:cs="宋体"/>
                <w:sz w:val="21"/>
                <w:szCs w:val="21"/>
              </w:rPr>
            </w:pPr>
            <w:r>
              <w:rPr>
                <w:rFonts w:hint="eastAsia" w:ascii="宋体" w:hAnsi="宋体" w:cs="宋体"/>
                <w:sz w:val="21"/>
                <w:szCs w:val="21"/>
              </w:rPr>
              <w:t>办公环境卫生干净整洁，通风良好无返潮；照明良好；人员工作井然有序。</w:t>
            </w:r>
          </w:p>
          <w:p>
            <w:pPr>
              <w:spacing w:line="240" w:lineRule="auto"/>
              <w:rPr>
                <w:rFonts w:hint="eastAsia" w:ascii="宋体" w:hAnsi="宋体" w:cs="宋体"/>
                <w:sz w:val="21"/>
                <w:szCs w:val="21"/>
              </w:rPr>
            </w:pPr>
            <w:r>
              <w:rPr>
                <w:rFonts w:hint="eastAsia" w:ascii="宋体" w:hAnsi="宋体" w:cs="宋体"/>
                <w:sz w:val="21"/>
                <w:szCs w:val="21"/>
              </w:rPr>
              <w:t>公司员工和睦相处，精诚团结，工作氛围和谐，工作环境适宜，无歧视。</w:t>
            </w:r>
          </w:p>
          <w:p>
            <w:pPr>
              <w:widowControl/>
              <w:spacing w:line="240" w:lineRule="auto"/>
              <w:jc w:val="left"/>
              <w:rPr>
                <w:rFonts w:hint="eastAsia" w:ascii="宋体" w:hAnsi="宋体" w:eastAsia="宋体" w:cs="Times New Roman"/>
                <w:kern w:val="2"/>
                <w:sz w:val="21"/>
                <w:szCs w:val="21"/>
                <w:lang w:val="en-US" w:eastAsia="zh-CN" w:bidi="ar-SA"/>
              </w:rPr>
            </w:pPr>
            <w:r>
              <w:rPr>
                <w:rFonts w:hint="eastAsia" w:ascii="宋体" w:hAnsi="宋体"/>
                <w:szCs w:val="21"/>
              </w:rPr>
              <w:t>基础设施和工作环境能满足要求。</w:t>
            </w:r>
          </w:p>
        </w:tc>
        <w:tc>
          <w:tcPr>
            <w:tcW w:w="1585" w:type="dxa"/>
            <w:vAlign w:val="top"/>
          </w:tcPr>
          <w:p>
            <w:pP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1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rPr>
              <w:t>监视和测量资源</w:t>
            </w:r>
          </w:p>
        </w:tc>
        <w:tc>
          <w:tcPr>
            <w:tcW w:w="9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Cs w:val="21"/>
              </w:rPr>
              <w:t>Q7.1.5</w:t>
            </w:r>
          </w:p>
        </w:tc>
        <w:tc>
          <w:tcPr>
            <w:tcW w:w="10004" w:type="dxa"/>
            <w:vAlign w:val="top"/>
          </w:tcPr>
          <w:p>
            <w:pPr>
              <w:spacing w:line="400" w:lineRule="exact"/>
              <w:rPr>
                <w:rFonts w:hint="eastAsia" w:ascii="宋体" w:hAnsi="宋体" w:eastAsia="宋体" w:cs="Times New Roman"/>
                <w:kern w:val="2"/>
                <w:sz w:val="21"/>
                <w:szCs w:val="21"/>
                <w:lang w:val="en-US" w:eastAsia="zh-CN" w:bidi="ar-SA"/>
              </w:rPr>
            </w:pPr>
            <w:r>
              <w:rPr>
                <w:rFonts w:hint="eastAsia" w:ascii="宋体" w:hAnsi="宋体" w:cs="宋体"/>
                <w:szCs w:val="21"/>
              </w:rPr>
              <w:t>查，公司依据污染治理</w:t>
            </w:r>
            <w:r>
              <w:rPr>
                <w:rFonts w:hint="eastAsia" w:ascii="宋体" w:hAnsi="宋体" w:cs="宋体"/>
                <w:szCs w:val="21"/>
                <w:highlight w:val="none"/>
              </w:rPr>
              <w:t>需求，配置有</w:t>
            </w:r>
            <w:r>
              <w:rPr>
                <w:rFonts w:hint="eastAsia" w:ascii="宋体" w:hAnsi="宋体" w:cs="宋体"/>
                <w:szCs w:val="21"/>
                <w:highlight w:val="none"/>
                <w:lang w:val="en-US" w:eastAsia="zh-CN"/>
              </w:rPr>
              <w:t>智能</w:t>
            </w:r>
            <w:r>
              <w:rPr>
                <w:rFonts w:ascii="宋体" w:hAnsi="宋体"/>
                <w:szCs w:val="21"/>
                <w:highlight w:val="none"/>
              </w:rPr>
              <w:t>电磁流量计</w:t>
            </w:r>
            <w:r>
              <w:rPr>
                <w:rFonts w:hint="eastAsia" w:ascii="宋体" w:hAnsi="宋体"/>
                <w:szCs w:val="21"/>
                <w:highlight w:val="none"/>
              </w:rPr>
              <w:t>、在线监测装置等检测设备，</w:t>
            </w:r>
            <w:r>
              <w:rPr>
                <w:rFonts w:hint="eastAsia" w:ascii="宋体" w:hAnsi="宋体" w:cs="宋体"/>
                <w:szCs w:val="21"/>
                <w:highlight w:val="none"/>
              </w:rPr>
              <w:t>能满足服务过程检测需要。查检测设备的控制，能提供在用设备的有效校准证书或合格证，具体见附件</w:t>
            </w:r>
          </w:p>
        </w:tc>
        <w:tc>
          <w:tcPr>
            <w:tcW w:w="1585" w:type="dxa"/>
            <w:vAlign w:val="top"/>
          </w:tcPr>
          <w:p>
            <w:pP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沟通 </w:t>
            </w:r>
          </w:p>
        </w:tc>
        <w:tc>
          <w:tcPr>
            <w:tcW w:w="960" w:type="dxa"/>
          </w:tcPr>
          <w:p>
            <w:pPr>
              <w:rPr>
                <w:rFonts w:ascii="宋体" w:hAnsi="宋体" w:cs="新宋体"/>
                <w:szCs w:val="21"/>
              </w:rPr>
            </w:pPr>
            <w:r>
              <w:rPr>
                <w:rFonts w:hint="eastAsia" w:ascii="宋体" w:hAnsi="宋体" w:cs="新宋体"/>
                <w:szCs w:val="21"/>
                <w:lang w:val="en-US" w:eastAsia="zh-CN"/>
              </w:rPr>
              <w:t>Q</w:t>
            </w: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7.4</w:t>
            </w:r>
          </w:p>
        </w:tc>
        <w:tc>
          <w:tcPr>
            <w:tcW w:w="10004" w:type="dxa"/>
          </w:tcPr>
          <w:p>
            <w:pPr>
              <w:pStyle w:val="8"/>
              <w:spacing w:line="400" w:lineRule="exact"/>
              <w:rPr>
                <w:rFonts w:ascii="宋体" w:hAnsi="宋体"/>
                <w:sz w:val="21"/>
                <w:szCs w:val="21"/>
              </w:rPr>
            </w:pPr>
            <w:r>
              <w:rPr>
                <w:rFonts w:hint="eastAsia" w:ascii="宋体" w:hAnsi="宋体"/>
                <w:kern w:val="2"/>
                <w:sz w:val="21"/>
                <w:szCs w:val="21"/>
              </w:rPr>
              <w:t>---《</w:t>
            </w:r>
            <w:r>
              <w:rPr>
                <w:rFonts w:hint="eastAsia" w:ascii="宋体" w:hAnsi="宋体" w:cs="宋体"/>
                <w:kern w:val="2"/>
                <w:sz w:val="21"/>
                <w:szCs w:val="21"/>
              </w:rPr>
              <w:t>信息交流管理程序</w:t>
            </w:r>
            <w:r>
              <w:rPr>
                <w:rFonts w:hint="eastAsia" w:ascii="宋体" w:hAnsi="宋体"/>
                <w:kern w:val="2"/>
                <w:sz w:val="21"/>
                <w:szCs w:val="21"/>
              </w:rPr>
              <w:t>》</w:t>
            </w:r>
            <w:r>
              <w:rPr>
                <w:rFonts w:hint="eastAsia" w:ascii="宋体" w:hAnsi="宋体" w:cs="Arial"/>
                <w:kern w:val="2"/>
                <w:sz w:val="21"/>
                <w:szCs w:val="21"/>
              </w:rPr>
              <w:t>规定了公司内外信息交流、协商的对象、方式、记录等。</w:t>
            </w:r>
          </w:p>
          <w:p>
            <w:pPr>
              <w:pStyle w:val="8"/>
              <w:spacing w:line="400" w:lineRule="exact"/>
              <w:ind w:firstLine="420" w:firstLineChars="200"/>
              <w:rPr>
                <w:rFonts w:ascii="宋体" w:hAnsi="宋体"/>
                <w:color w:val="FF0000"/>
                <w:sz w:val="21"/>
                <w:szCs w:val="21"/>
              </w:rPr>
            </w:pPr>
            <w:r>
              <w:rPr>
                <w:rFonts w:hint="eastAsia" w:ascii="宋体" w:hAnsi="宋体"/>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8"/>
              <w:spacing w:line="400" w:lineRule="exact"/>
              <w:ind w:firstLine="315" w:firstLineChars="150"/>
              <w:rPr>
                <w:rFonts w:ascii="宋体" w:hAnsi="宋体"/>
                <w:sz w:val="21"/>
                <w:szCs w:val="21"/>
              </w:rPr>
            </w:pPr>
            <w:r>
              <w:rPr>
                <w:rFonts w:hint="eastAsia" w:ascii="宋体" w:hAnsi="宋体"/>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FF0000"/>
                <w:szCs w:val="21"/>
              </w:rPr>
            </w:pPr>
            <w:r>
              <w:rPr>
                <w:rFonts w:hint="eastAsia" w:ascii="宋体" w:hAnsi="宋体"/>
                <w:color w:val="FF0000"/>
                <w:szCs w:val="21"/>
              </w:rPr>
              <w:t xml:space="preserve">    </w:t>
            </w:r>
            <w:r>
              <w:rPr>
                <w:rFonts w:hint="eastAsia" w:ascii="宋体" w:hAnsi="宋体" w:cs="Arial"/>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szCs w:val="21"/>
              </w:rPr>
            </w:pPr>
            <w:r>
              <w:rPr>
                <w:rFonts w:hint="eastAsia" w:ascii="宋体" w:hAnsi="宋体" w:cs="Arial"/>
                <w:szCs w:val="21"/>
              </w:rPr>
              <w:t>查见：部门内部会议记录表，沟通信息包括：</w:t>
            </w:r>
          </w:p>
          <w:p>
            <w:pPr>
              <w:widowControl/>
              <w:spacing w:line="400" w:lineRule="atLeast"/>
              <w:rPr>
                <w:rFonts w:ascii="宋体" w:hAnsi="宋体" w:cs="Arial"/>
                <w:szCs w:val="21"/>
              </w:rPr>
            </w:pPr>
            <w:r>
              <w:rPr>
                <w:rFonts w:hint="eastAsia" w:ascii="宋体" w:hAnsi="宋体" w:cs="Arial"/>
                <w:szCs w:val="21"/>
              </w:rPr>
              <w:t>1）告知员工：环境管理者代表是</w:t>
            </w:r>
            <w:r>
              <w:rPr>
                <w:rFonts w:hint="eastAsia" w:ascii="宋体" w:hAnsi="宋体" w:cs="宋体"/>
                <w:szCs w:val="21"/>
                <w:lang w:val="en-US" w:eastAsia="zh-CN"/>
              </w:rPr>
              <w:t>段娟</w:t>
            </w:r>
            <w:r>
              <w:rPr>
                <w:rFonts w:hint="eastAsia" w:ascii="宋体" w:hAnsi="宋体" w:cs="Arial"/>
                <w:szCs w:val="21"/>
              </w:rPr>
              <w:t>；</w:t>
            </w:r>
          </w:p>
          <w:p>
            <w:pPr>
              <w:widowControl/>
              <w:spacing w:line="400" w:lineRule="atLeast"/>
              <w:ind w:firstLine="315" w:firstLineChars="150"/>
              <w:rPr>
                <w:rFonts w:ascii="宋体" w:hAnsi="宋体" w:cs="Arial"/>
                <w:szCs w:val="21"/>
              </w:rPr>
            </w:pPr>
            <w:r>
              <w:rPr>
                <w:rFonts w:hint="eastAsia" w:ascii="宋体" w:hAnsi="宋体" w:cs="Arial"/>
                <w:szCs w:val="21"/>
              </w:rPr>
              <w:t>职业健康安全事务代表是</w:t>
            </w:r>
            <w:r>
              <w:rPr>
                <w:rFonts w:hint="eastAsia" w:ascii="宋体" w:hAnsi="宋体" w:cs="Arial"/>
                <w:szCs w:val="21"/>
                <w:lang w:val="en-US" w:eastAsia="zh-CN"/>
              </w:rPr>
              <w:t>钟春艳</w:t>
            </w:r>
            <w:r>
              <w:rPr>
                <w:rFonts w:hint="eastAsia" w:ascii="宋体" w:hAnsi="宋体" w:cs="Arial"/>
                <w:szCs w:val="21"/>
              </w:rPr>
              <w:t>。</w:t>
            </w:r>
          </w:p>
          <w:p>
            <w:pPr>
              <w:widowControl/>
              <w:spacing w:line="400" w:lineRule="atLeast"/>
              <w:ind w:firstLine="315" w:firstLineChars="150"/>
              <w:rPr>
                <w:rFonts w:ascii="宋体" w:hAnsi="宋体" w:cs="Arial"/>
                <w:szCs w:val="21"/>
              </w:rPr>
            </w:pPr>
            <w:r>
              <w:rPr>
                <w:rFonts w:hint="eastAsia" w:ascii="宋体" w:hAnsi="宋体" w:cs="Arial"/>
                <w:szCs w:val="21"/>
              </w:rPr>
              <w:t>环境及职业健康安全管理体系建立的依据、标准和意义，针对服务人员都出具安全告知书；</w:t>
            </w:r>
          </w:p>
          <w:p>
            <w:pPr>
              <w:spacing w:line="400" w:lineRule="exact"/>
              <w:ind w:firstLine="630" w:firstLineChars="300"/>
              <w:rPr>
                <w:rFonts w:ascii="宋体" w:hAnsi="宋体" w:cs="Arial"/>
                <w:szCs w:val="21"/>
              </w:rPr>
            </w:pPr>
            <w:r>
              <w:rPr>
                <w:rFonts w:hint="eastAsia" w:ascii="宋体" w:hAnsi="宋体" w:cs="Arial"/>
                <w:szCs w:val="21"/>
              </w:rPr>
              <w:t>3）组织员工学习：与环境及安全健康管理有关的法律法规，包括《环境保护法》、《劳动合同法》、《</w:t>
            </w:r>
            <w:r>
              <w:rPr>
                <w:rFonts w:hint="eastAsia" w:ascii="宋体" w:hAnsi="宋体" w:cs="宋体"/>
                <w:szCs w:val="21"/>
              </w:rPr>
              <w:t>生产安全事故报告和调查处理条例</w:t>
            </w:r>
            <w:r>
              <w:rPr>
                <w:rFonts w:hint="eastAsia" w:ascii="宋体" w:hAnsi="宋体" w:cs="Arial"/>
                <w:szCs w:val="21"/>
              </w:rPr>
              <w:t>》、《工伤保险条例》、《职业病防治法》等关于员工权益、保险等内容；</w:t>
            </w:r>
          </w:p>
          <w:p>
            <w:pPr>
              <w:widowControl/>
              <w:spacing w:line="400" w:lineRule="atLeast"/>
              <w:ind w:firstLine="525" w:firstLineChars="250"/>
              <w:rPr>
                <w:rFonts w:ascii="宋体" w:hAnsi="宋体"/>
                <w:szCs w:val="21"/>
              </w:rPr>
            </w:pPr>
            <w:r>
              <w:rPr>
                <w:rFonts w:hint="eastAsia" w:ascii="宋体" w:hAnsi="宋体" w:cs="Arial"/>
                <w:szCs w:val="21"/>
              </w:rPr>
              <w:t>现有技术服务人员提供有三级安全教育。</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Cs w:val="21"/>
              </w:rPr>
              <w:t>运行策划和控制</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rPr>
              <w:t xml:space="preserve">Q8.1 </w:t>
            </w:r>
          </w:p>
        </w:tc>
        <w:tc>
          <w:tcPr>
            <w:tcW w:w="10004" w:type="dxa"/>
            <w:vAlign w:val="top"/>
          </w:tcPr>
          <w:p>
            <w:pPr>
              <w:rPr>
                <w:rFonts w:ascii="宋体" w:hAnsi="宋体"/>
                <w:szCs w:val="21"/>
              </w:rPr>
            </w:pPr>
            <w:r>
              <w:rPr>
                <w:rFonts w:hint="eastAsia" w:ascii="宋体" w:hAnsi="宋体"/>
                <w:szCs w:val="21"/>
              </w:rPr>
              <w:t>公司主要产品：环境污染治理。</w:t>
            </w:r>
          </w:p>
          <w:p>
            <w:pPr>
              <w:spacing w:line="400" w:lineRule="exact"/>
              <w:ind w:firstLine="420" w:firstLineChars="200"/>
              <w:rPr>
                <w:rFonts w:ascii="宋体" w:hAnsi="宋体"/>
                <w:szCs w:val="21"/>
              </w:rPr>
            </w:pPr>
            <w:r>
              <w:rPr>
                <w:rFonts w:hint="eastAsia" w:ascii="宋体" w:hAnsi="宋体"/>
                <w:szCs w:val="21"/>
              </w:rPr>
              <w:t>公司产品执行标准：《恶臭污染物排放标准》（GB14554-1993）、城镇排水与污水处理服务GB/T 34173-2017、《污水综合排放标准》（GB8978-1996）、污水处理设备通用技术条件JB/T 8938-1999、《危险废物贮存污染控制标准》(GB18597-2001)等标准和客户要求。</w:t>
            </w:r>
          </w:p>
          <w:p>
            <w:pPr>
              <w:tabs>
                <w:tab w:val="left" w:pos="5820"/>
              </w:tabs>
              <w:ind w:firstLine="420" w:firstLineChars="200"/>
              <w:rPr>
                <w:rFonts w:ascii="宋体" w:hAnsi="宋体"/>
                <w:szCs w:val="21"/>
              </w:rPr>
            </w:pPr>
            <w:r>
              <w:rPr>
                <w:rFonts w:hint="eastAsia" w:ascii="宋体" w:hAnsi="宋体"/>
                <w:szCs w:val="21"/>
                <w:lang w:eastAsia="zh-CN"/>
              </w:rPr>
              <w:t>技术运营部</w:t>
            </w:r>
            <w:r>
              <w:rPr>
                <w:rFonts w:hint="eastAsia" w:ascii="宋体" w:hAnsi="宋体"/>
                <w:szCs w:val="21"/>
              </w:rPr>
              <w:t>负责产品实现和服务提供的策划，产品策划主要依据顾客的要求以及国家标准，策划输出的具体结果包括以下内容：</w:t>
            </w:r>
          </w:p>
          <w:p>
            <w:pPr>
              <w:rPr>
                <w:rFonts w:ascii="宋体" w:hAnsi="宋体"/>
                <w:szCs w:val="21"/>
              </w:rPr>
            </w:pPr>
            <w:r>
              <w:rPr>
                <w:rFonts w:hint="eastAsia" w:ascii="宋体" w:hAnsi="宋体"/>
                <w:szCs w:val="21"/>
              </w:rPr>
              <w:t>a）确定产品和服务的要求；--实施方案、操作规程等。</w:t>
            </w:r>
          </w:p>
          <w:p>
            <w:pPr>
              <w:rPr>
                <w:rFonts w:ascii="宋体" w:hAnsi="宋体"/>
                <w:szCs w:val="21"/>
              </w:rPr>
            </w:pPr>
            <w:r>
              <w:rPr>
                <w:rFonts w:hint="eastAsia" w:ascii="宋体" w:hAnsi="宋体"/>
                <w:szCs w:val="21"/>
              </w:rPr>
              <w:t>b）建立过程准则以及产品和服务的接收准则；---实施方案。</w:t>
            </w:r>
          </w:p>
          <w:p>
            <w:pPr>
              <w:rPr>
                <w:rFonts w:ascii="宋体" w:hAnsi="宋体"/>
                <w:szCs w:val="21"/>
              </w:rPr>
            </w:pPr>
            <w:r>
              <w:rPr>
                <w:rFonts w:hint="eastAsia" w:ascii="宋体" w:hAnsi="宋体"/>
                <w:szCs w:val="21"/>
              </w:rPr>
              <w:t>c）确定符合产品和服务要求的资源；---流程图</w:t>
            </w:r>
          </w:p>
          <w:p>
            <w:pPr>
              <w:rPr>
                <w:rFonts w:ascii="宋体" w:hAnsi="宋体"/>
                <w:szCs w:val="21"/>
              </w:rPr>
            </w:pPr>
            <w:r>
              <w:rPr>
                <w:rFonts w:hint="eastAsia" w:ascii="宋体" w:hAnsi="宋体"/>
                <w:szCs w:val="21"/>
              </w:rPr>
              <w:t>d）按照准则实施过程控制；---服务过程监控</w:t>
            </w:r>
          </w:p>
          <w:p>
            <w:pPr>
              <w:rPr>
                <w:rFonts w:ascii="宋体" w:hAnsi="宋体"/>
                <w:szCs w:val="21"/>
              </w:rPr>
            </w:pPr>
            <w:r>
              <w:rPr>
                <w:rFonts w:hint="eastAsia" w:ascii="宋体" w:hAnsi="宋体"/>
                <w:szCs w:val="21"/>
              </w:rPr>
              <w:t>e）保持、保留必要的文件和记录。---文件和质量记录</w:t>
            </w:r>
          </w:p>
          <w:p>
            <w:pPr>
              <w:rPr>
                <w:rFonts w:ascii="宋体" w:hAnsi="宋体"/>
                <w:szCs w:val="21"/>
              </w:rPr>
            </w:pPr>
            <w:r>
              <w:rPr>
                <w:rFonts w:hint="eastAsia" w:ascii="宋体" w:hAnsi="宋体"/>
                <w:szCs w:val="21"/>
              </w:rPr>
              <w:t>---策划输出经过评审及跟进、必要的更改控制及批准等以适合组织的运行需要。</w:t>
            </w:r>
          </w:p>
          <w:p>
            <w:pPr>
              <w:adjustRightInd w:val="0"/>
              <w:snapToGrid w:val="0"/>
              <w:spacing w:line="400" w:lineRule="exact"/>
              <w:rPr>
                <w:rFonts w:ascii="宋体" w:hAnsi="宋体"/>
                <w:color w:val="FF0000"/>
                <w:szCs w:val="21"/>
              </w:rPr>
            </w:pPr>
            <w:r>
              <w:rPr>
                <w:rFonts w:hint="eastAsia" w:ascii="宋体" w:hAnsi="宋体"/>
                <w:szCs w:val="21"/>
              </w:rPr>
              <w:t>----需确认/特殊过程：</w:t>
            </w:r>
            <w:r>
              <w:rPr>
                <w:rFonts w:hint="eastAsia" w:ascii="宋体" w:hAnsi="宋体" w:eastAsia="宋体" w:cs="Times New Roman"/>
                <w:szCs w:val="21"/>
              </w:rPr>
              <w:t>污染治理服务过程。</w:t>
            </w:r>
          </w:p>
          <w:p>
            <w:pPr>
              <w:adjustRightInd w:val="0"/>
              <w:snapToGrid w:val="0"/>
              <w:spacing w:line="400" w:lineRule="exact"/>
              <w:rPr>
                <w:rFonts w:ascii="宋体" w:hAnsi="宋体"/>
                <w:szCs w:val="21"/>
              </w:rPr>
            </w:pPr>
            <w:r>
              <w:rPr>
                <w:rFonts w:hint="eastAsia" w:ascii="宋体" w:hAnsi="宋体"/>
                <w:szCs w:val="21"/>
              </w:rPr>
              <w:t>----外包过程：无</w:t>
            </w:r>
          </w:p>
          <w:p>
            <w:pPr>
              <w:rPr>
                <w:rFonts w:hint="eastAsia" w:ascii="宋体" w:hAnsi="宋体" w:eastAsia="宋体" w:cs="Times New Roman"/>
                <w:kern w:val="2"/>
                <w:sz w:val="21"/>
                <w:szCs w:val="21"/>
                <w:lang w:val="en-US" w:eastAsia="zh-CN" w:bidi="ar-SA"/>
              </w:rPr>
            </w:pPr>
            <w:r>
              <w:rPr>
                <w:rFonts w:hint="eastAsia" w:ascii="宋体" w:hAnsi="宋体"/>
                <w:szCs w:val="21"/>
              </w:rPr>
              <w:t>----经确认：暂无策划的更改。</w:t>
            </w:r>
          </w:p>
        </w:tc>
        <w:tc>
          <w:tcPr>
            <w:tcW w:w="1585" w:type="dxa"/>
            <w:vAlign w:val="top"/>
          </w:tcPr>
          <w:p>
            <w:pP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ES8.1 </w:t>
            </w:r>
          </w:p>
        </w:tc>
        <w:tc>
          <w:tcPr>
            <w:tcW w:w="10004" w:type="dxa"/>
          </w:tcPr>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技术运营部</w:t>
            </w:r>
            <w:r>
              <w:rPr>
                <w:rFonts w:hint="eastAsia" w:ascii="宋体" w:hAnsi="宋体" w:cs="宋体"/>
                <w:szCs w:val="21"/>
              </w:rPr>
              <w:t>实施以下环境安全控制程序：《环境和职业健康安全运行控制程序》、《固体废弃物控制程序》、《消防安全控制程序》、《用电安全管理规定》、《公司劳动安全管理办法》、《消防器材管理规定程序》、《火灾事故应急救援预案》、《劳动防护用品控制程序》等。</w:t>
            </w:r>
          </w:p>
          <w:p>
            <w:pPr>
              <w:rPr>
                <w:rFonts w:ascii="宋体" w:hAnsi="宋体" w:cs="宋体"/>
                <w:szCs w:val="21"/>
              </w:rPr>
            </w:pPr>
            <w:r>
              <w:rPr>
                <w:rFonts w:hint="eastAsia" w:ascii="宋体" w:hAnsi="宋体" w:cs="宋体"/>
                <w:szCs w:val="21"/>
              </w:rPr>
              <w:t>据介绍，公司产品服务流程：</w:t>
            </w:r>
          </w:p>
          <w:p>
            <w:pPr>
              <w:spacing w:line="360" w:lineRule="auto"/>
              <w:rPr>
                <w:szCs w:val="21"/>
              </w:rPr>
            </w:pPr>
            <w:r>
              <w:rPr>
                <w:rFonts w:hint="eastAsia"/>
                <w:szCs w:val="21"/>
              </w:rPr>
              <w:t>客户洽谈——签订服务协议——制定项目管理方案——入场准备——现场运行管理——定期比对检测</w:t>
            </w:r>
          </w:p>
          <w:p>
            <w:pPr>
              <w:rPr>
                <w:szCs w:val="21"/>
              </w:rPr>
            </w:pPr>
            <w:r>
              <w:rPr>
                <w:rFonts w:hint="eastAsia"/>
                <w:szCs w:val="21"/>
              </w:rPr>
              <w:t>需确认过程：</w:t>
            </w:r>
            <w:r>
              <w:rPr>
                <w:rFonts w:hint="eastAsia" w:ascii="宋体" w:hAnsi="宋体" w:eastAsia="宋体" w:cs="Times New Roman"/>
                <w:szCs w:val="21"/>
              </w:rPr>
              <w:t>污染治理服务过程</w:t>
            </w:r>
          </w:p>
          <w:p>
            <w:pPr>
              <w:rPr>
                <w:rFonts w:ascii="宋体" w:hAnsi="宋体" w:cs="宋体"/>
                <w:szCs w:val="21"/>
              </w:rPr>
            </w:pPr>
            <w:r>
              <w:rPr>
                <w:rFonts w:hint="eastAsia" w:ascii="宋体" w:hAnsi="宋体" w:cs="宋体"/>
                <w:szCs w:val="21"/>
              </w:rPr>
              <w:t>查不可接受风险源：</w:t>
            </w:r>
          </w:p>
          <w:p>
            <w:pPr>
              <w:rPr>
                <w:rFonts w:ascii="宋体" w:hAnsi="宋体"/>
                <w:szCs w:val="21"/>
              </w:rPr>
            </w:pPr>
            <w:r>
              <w:rPr>
                <w:rFonts w:hint="eastAsia" w:ascii="宋体" w:hAnsi="宋体" w:cs="宋体"/>
                <w:szCs w:val="21"/>
              </w:rPr>
              <w:t>1</w:t>
            </w:r>
            <w:r>
              <w:rPr>
                <w:rFonts w:hint="eastAsia" w:ascii="宋体" w:hAnsi="宋体"/>
                <w:szCs w:val="21"/>
              </w:rPr>
              <w:t>火灾</w:t>
            </w:r>
          </w:p>
          <w:p>
            <w:pPr>
              <w:rPr>
                <w:rFonts w:ascii="宋体" w:hAnsi="宋体"/>
                <w:szCs w:val="21"/>
              </w:rPr>
            </w:pPr>
            <w:r>
              <w:rPr>
                <w:rFonts w:hint="eastAsia" w:ascii="宋体" w:hAnsi="宋体"/>
                <w:szCs w:val="21"/>
              </w:rPr>
              <w:t>2、化学品泄漏、</w:t>
            </w:r>
          </w:p>
          <w:p>
            <w:pPr>
              <w:rPr>
                <w:rFonts w:ascii="宋体" w:hAnsi="宋体"/>
                <w:szCs w:val="21"/>
              </w:rPr>
            </w:pPr>
            <w:r>
              <w:rPr>
                <w:rFonts w:hint="eastAsia" w:ascii="宋体" w:hAnsi="宋体"/>
                <w:szCs w:val="21"/>
              </w:rPr>
              <w:t>3、职业伤害（中毒、噪声）、</w:t>
            </w:r>
          </w:p>
          <w:p>
            <w:pPr>
              <w:rPr>
                <w:rFonts w:ascii="宋体" w:hAnsi="宋体" w:cs="宋体"/>
                <w:szCs w:val="21"/>
              </w:rPr>
            </w:pPr>
            <w:r>
              <w:rPr>
                <w:rFonts w:hint="eastAsia" w:ascii="宋体" w:hAnsi="宋体"/>
                <w:szCs w:val="21"/>
              </w:rPr>
              <w:t>4、机械伤害</w:t>
            </w:r>
            <w:r>
              <w:rPr>
                <w:rFonts w:hint="eastAsia" w:ascii="宋体" w:hAnsi="宋体" w:cs="宋体"/>
                <w:szCs w:val="21"/>
              </w:rPr>
              <w:t>；</w:t>
            </w:r>
          </w:p>
          <w:p>
            <w:pPr>
              <w:rPr>
                <w:rFonts w:ascii="宋体" w:hAnsi="宋体" w:cs="宋体"/>
                <w:szCs w:val="21"/>
              </w:rPr>
            </w:pPr>
            <w:r>
              <w:rPr>
                <w:rFonts w:hint="eastAsia" w:ascii="宋体" w:hAnsi="宋体" w:cs="宋体"/>
                <w:szCs w:val="21"/>
              </w:rPr>
              <w:t>查重要环境因素：</w:t>
            </w:r>
          </w:p>
          <w:p>
            <w:pPr>
              <w:pStyle w:val="16"/>
              <w:numPr>
                <w:ilvl w:val="0"/>
                <w:numId w:val="7"/>
              </w:numPr>
              <w:ind w:firstLineChars="0"/>
              <w:rPr>
                <w:rFonts w:ascii="宋体" w:hAnsi="宋体" w:cs="宋体"/>
                <w:szCs w:val="21"/>
              </w:rPr>
            </w:pPr>
            <w:r>
              <w:rPr>
                <w:rFonts w:hint="eastAsia" w:ascii="宋体" w:hAnsi="宋体" w:cs="宋体"/>
                <w:szCs w:val="21"/>
              </w:rPr>
              <w:t>潜在火灾；</w:t>
            </w:r>
          </w:p>
          <w:p>
            <w:pPr>
              <w:pStyle w:val="16"/>
              <w:numPr>
                <w:ilvl w:val="0"/>
                <w:numId w:val="7"/>
              </w:numPr>
              <w:ind w:firstLineChars="0"/>
              <w:rPr>
                <w:rFonts w:ascii="宋体" w:hAnsi="宋体" w:cs="宋体"/>
                <w:szCs w:val="21"/>
              </w:rPr>
            </w:pPr>
            <w:r>
              <w:rPr>
                <w:rFonts w:hint="eastAsia" w:ascii="宋体" w:hAnsi="宋体" w:cs="宋体"/>
                <w:szCs w:val="21"/>
              </w:rPr>
              <w:t>固废排放；</w:t>
            </w:r>
          </w:p>
          <w:p>
            <w:pPr>
              <w:pStyle w:val="16"/>
              <w:numPr>
                <w:ilvl w:val="0"/>
                <w:numId w:val="7"/>
              </w:numPr>
              <w:ind w:firstLineChars="0"/>
              <w:rPr>
                <w:rFonts w:ascii="宋体" w:hAnsi="宋体" w:cs="宋体"/>
                <w:szCs w:val="21"/>
              </w:rPr>
            </w:pPr>
            <w:r>
              <w:rPr>
                <w:rFonts w:hint="eastAsia" w:ascii="宋体" w:hAnsi="宋体" w:cs="宋体"/>
                <w:szCs w:val="21"/>
              </w:rPr>
              <w:t>化学品泄漏</w:t>
            </w:r>
          </w:p>
          <w:p>
            <w:pPr>
              <w:ind w:left="360"/>
              <w:rPr>
                <w:rFonts w:ascii="宋体" w:hAnsi="宋体" w:cs="宋体"/>
                <w:szCs w:val="21"/>
              </w:rPr>
            </w:pPr>
            <w:r>
              <w:rPr>
                <w:rFonts w:hint="eastAsia" w:ascii="宋体" w:hAnsi="宋体" w:cs="宋体"/>
                <w:szCs w:val="21"/>
              </w:rPr>
              <w:t>查环境因素管理：</w:t>
            </w:r>
          </w:p>
          <w:p>
            <w:pPr>
              <w:spacing w:line="400" w:lineRule="atLeast"/>
              <w:ind w:firstLine="420" w:firstLineChars="200"/>
              <w:rPr>
                <w:rFonts w:ascii="宋体" w:hAnsi="宋体"/>
                <w:szCs w:val="21"/>
              </w:rPr>
            </w:pPr>
            <w:r>
              <w:rPr>
                <w:rFonts w:hint="eastAsia" w:ascii="宋体" w:hAnsi="宋体"/>
                <w:szCs w:val="21"/>
              </w:rPr>
              <w:t>1、固废排放管理：</w:t>
            </w:r>
          </w:p>
          <w:p>
            <w:pPr>
              <w:spacing w:line="400" w:lineRule="atLeast"/>
              <w:ind w:firstLine="420" w:firstLineChars="200"/>
              <w:rPr>
                <w:rFonts w:ascii="宋体" w:hAnsi="宋体"/>
                <w:szCs w:val="21"/>
              </w:rPr>
            </w:pPr>
            <w:r>
              <w:rPr>
                <w:rFonts w:hint="eastAsia" w:ascii="宋体" w:hAnsi="宋体"/>
                <w:szCs w:val="21"/>
              </w:rPr>
              <w:t>公司编制了《固体废弃物管理规定》，规定了办公和服务实施过程固废处理的管理要求。</w:t>
            </w:r>
          </w:p>
          <w:p>
            <w:pPr>
              <w:spacing w:line="400" w:lineRule="atLeast"/>
              <w:ind w:firstLine="420" w:firstLineChars="200"/>
              <w:rPr>
                <w:rFonts w:ascii="宋体" w:hAnsi="宋体"/>
                <w:szCs w:val="21"/>
              </w:rPr>
            </w:pPr>
            <w:r>
              <w:rPr>
                <w:rFonts w:hint="eastAsia" w:ascii="宋体" w:hAnsi="宋体"/>
                <w:szCs w:val="21"/>
              </w:rPr>
              <w:t>查，办公环节的主要固废为：废纸、废办公用品、以及生活垃圾等。现采取集中收集，交由物业公司处理。</w:t>
            </w:r>
            <w:r>
              <w:rPr>
                <w:rFonts w:hint="eastAsia" w:ascii="宋体"/>
                <w:color w:val="000000"/>
                <w:kern w:val="0"/>
                <w:szCs w:val="21"/>
              </w:rPr>
              <w:t>在办公公共区域、楼层面内垃圾桶标识明确。</w:t>
            </w:r>
          </w:p>
          <w:p>
            <w:pPr>
              <w:spacing w:line="400" w:lineRule="atLeast"/>
              <w:ind w:firstLine="420" w:firstLineChars="200"/>
              <w:rPr>
                <w:rFonts w:ascii="宋体" w:hAnsi="宋体"/>
                <w:szCs w:val="21"/>
              </w:rPr>
            </w:pPr>
            <w:r>
              <w:rPr>
                <w:rFonts w:hint="eastAsia" w:ascii="宋体" w:hAnsi="宋体"/>
                <w:szCs w:val="21"/>
              </w:rPr>
              <w:t>污染治理服务实施过程的固废有：办公固废、包装、废弃部件等。</w:t>
            </w:r>
          </w:p>
          <w:p>
            <w:pPr>
              <w:spacing w:line="400" w:lineRule="atLeast"/>
              <w:ind w:firstLine="420" w:firstLineChars="200"/>
              <w:rPr>
                <w:rFonts w:ascii="宋体"/>
                <w:color w:val="000000"/>
                <w:kern w:val="0"/>
                <w:szCs w:val="21"/>
              </w:rPr>
            </w:pPr>
            <w:r>
              <w:rPr>
                <w:rFonts w:hint="eastAsia" w:ascii="宋体"/>
                <w:color w:val="000000"/>
                <w:kern w:val="0"/>
                <w:szCs w:val="21"/>
              </w:rPr>
              <w:t>视频巡视，</w:t>
            </w:r>
            <w:r>
              <w:rPr>
                <w:rFonts w:hint="eastAsia" w:ascii="宋体" w:hAnsi="宋体"/>
                <w:szCs w:val="21"/>
              </w:rPr>
              <w:t>污染治理服务项目</w:t>
            </w:r>
            <w:r>
              <w:rPr>
                <w:rFonts w:hint="eastAsia" w:ascii="宋体"/>
                <w:color w:val="000000"/>
                <w:kern w:val="0"/>
                <w:szCs w:val="21"/>
              </w:rPr>
              <w:t>正在实施项目为</w:t>
            </w:r>
            <w:r>
              <w:rPr>
                <w:rFonts w:hint="eastAsia"/>
                <w:color w:val="000000"/>
                <w:lang w:eastAsia="zh-CN"/>
              </w:rPr>
              <w:t>湖北省建始县红岩寺污水处理厂</w:t>
            </w:r>
            <w:r>
              <w:rPr>
                <w:rFonts w:hint="eastAsia"/>
                <w:color w:val="000000"/>
              </w:rPr>
              <w:t>污染处理</w:t>
            </w:r>
            <w:r>
              <w:rPr>
                <w:rFonts w:hint="eastAsia" w:ascii="宋体"/>
                <w:color w:val="000000"/>
                <w:kern w:val="0"/>
                <w:szCs w:val="21"/>
              </w:rPr>
              <w:t>，项目地为：</w:t>
            </w:r>
            <w:r>
              <w:rPr>
                <w:rFonts w:hint="eastAsia"/>
                <w:color w:val="000000"/>
              </w:rPr>
              <w:t>湖北省建始县</w:t>
            </w:r>
            <w:r>
              <w:rPr>
                <w:rFonts w:hint="eastAsia" w:ascii="宋体"/>
                <w:color w:val="000000"/>
                <w:kern w:val="0"/>
                <w:szCs w:val="21"/>
              </w:rPr>
              <w:t>。在服务区域，所有的废弃物料和包装材料等固废集中收集，能回收的就地买与再生资源公司，不能回收的定期交于</w:t>
            </w:r>
            <w:r>
              <w:rPr>
                <w:rFonts w:hint="eastAsia" w:ascii="宋体" w:hAnsi="Times New Roman" w:eastAsia="宋体" w:cs="Times New Roman"/>
                <w:color w:val="000000"/>
                <w:kern w:val="0"/>
                <w:szCs w:val="21"/>
              </w:rPr>
              <w:t>甲方</w:t>
            </w:r>
            <w:r>
              <w:rPr>
                <w:rFonts w:hint="eastAsia" w:ascii="宋体" w:hAnsi="Times New Roman" w:eastAsia="宋体" w:cs="Times New Roman"/>
                <w:color w:val="000000"/>
                <w:kern w:val="0"/>
                <w:szCs w:val="21"/>
                <w:lang w:eastAsia="zh-CN"/>
              </w:rPr>
              <w:t>（建始县住房和城乡建设局）</w:t>
            </w:r>
            <w:r>
              <w:rPr>
                <w:rFonts w:hint="eastAsia" w:ascii="宋体" w:hAnsi="Times New Roman" w:eastAsia="宋体" w:cs="Times New Roman"/>
                <w:color w:val="000000"/>
                <w:kern w:val="0"/>
                <w:szCs w:val="21"/>
              </w:rPr>
              <w:t>处理。</w:t>
            </w:r>
          </w:p>
          <w:p>
            <w:pPr>
              <w:spacing w:line="400" w:lineRule="atLeast"/>
              <w:ind w:firstLine="420" w:firstLineChars="200"/>
              <w:rPr>
                <w:rFonts w:ascii="宋体"/>
                <w:color w:val="000000"/>
                <w:kern w:val="0"/>
                <w:szCs w:val="21"/>
              </w:rPr>
            </w:pPr>
            <w:r>
              <w:rPr>
                <w:rFonts w:hint="eastAsia" w:ascii="宋体"/>
                <w:color w:val="000000"/>
                <w:kern w:val="0"/>
                <w:szCs w:val="21"/>
              </w:rPr>
              <w:t>2、</w:t>
            </w:r>
            <w:r>
              <w:rPr>
                <w:rFonts w:hint="eastAsia" w:ascii="宋体" w:hAnsi="宋体"/>
                <w:szCs w:val="21"/>
              </w:rPr>
              <w:t>火灾预</w:t>
            </w:r>
            <w:r>
              <w:rPr>
                <w:rFonts w:hint="eastAsia" w:ascii="宋体"/>
                <w:color w:val="000000"/>
                <w:kern w:val="0"/>
                <w:szCs w:val="21"/>
              </w:rPr>
              <w:t>防：</w:t>
            </w:r>
          </w:p>
          <w:p>
            <w:pPr>
              <w:spacing w:line="400" w:lineRule="atLeast"/>
              <w:ind w:firstLine="420" w:firstLineChars="200"/>
              <w:rPr>
                <w:rFonts w:ascii="宋体"/>
                <w:color w:val="000000"/>
                <w:kern w:val="0"/>
                <w:szCs w:val="21"/>
              </w:rPr>
            </w:pPr>
            <w:r>
              <w:rPr>
                <w:rFonts w:hint="eastAsia" w:ascii="宋体"/>
                <w:color w:val="000000"/>
                <w:kern w:val="0"/>
                <w:szCs w:val="21"/>
              </w:rPr>
              <w:t>查看，公司编制了火灾预防管理规定、应急管理规定。</w:t>
            </w:r>
          </w:p>
          <w:p>
            <w:pPr>
              <w:spacing w:line="400" w:lineRule="atLeast"/>
              <w:ind w:firstLine="420" w:firstLineChars="200"/>
              <w:rPr>
                <w:rFonts w:ascii="宋体"/>
                <w:color w:val="000000"/>
                <w:kern w:val="0"/>
                <w:szCs w:val="21"/>
              </w:rPr>
            </w:pPr>
            <w:r>
              <w:rPr>
                <w:rFonts w:hint="eastAsia" w:ascii="宋体"/>
                <w:color w:val="000000"/>
                <w:kern w:val="0"/>
                <w:szCs w:val="21"/>
              </w:rPr>
              <w:t>查看，共用区域、办公楼层设置了消防栓、灭火器、应急报警器等，设施状态良好。</w:t>
            </w:r>
          </w:p>
          <w:p>
            <w:pPr>
              <w:spacing w:line="400" w:lineRule="atLeast"/>
              <w:ind w:firstLine="420" w:firstLineChars="200"/>
              <w:rPr>
                <w:rFonts w:ascii="宋体"/>
                <w:color w:val="000000"/>
                <w:kern w:val="0"/>
                <w:szCs w:val="21"/>
              </w:rPr>
            </w:pPr>
            <w:r>
              <w:rPr>
                <w:rFonts w:hint="eastAsia" w:ascii="宋体"/>
                <w:color w:val="000000"/>
                <w:kern w:val="0"/>
                <w:szCs w:val="21"/>
              </w:rPr>
              <w:t>视频巡视,消防设施配置完整，完好。</w:t>
            </w:r>
          </w:p>
          <w:p>
            <w:pPr>
              <w:spacing w:line="400" w:lineRule="atLeast"/>
              <w:ind w:firstLine="420" w:firstLineChars="200"/>
              <w:rPr>
                <w:rFonts w:ascii="宋体"/>
                <w:color w:val="000000"/>
                <w:kern w:val="0"/>
                <w:szCs w:val="21"/>
              </w:rPr>
            </w:pPr>
            <w:r>
              <w:rPr>
                <w:rFonts w:hint="eastAsia" w:ascii="宋体"/>
                <w:color w:val="000000"/>
                <w:kern w:val="0"/>
                <w:szCs w:val="21"/>
              </w:rPr>
              <w:t>公司定期参加组织的消防培训和演练，</w:t>
            </w:r>
            <w:r>
              <w:rPr>
                <w:rFonts w:hint="eastAsia" w:ascii="宋体"/>
                <w:color w:val="000000"/>
                <w:kern w:val="0"/>
                <w:szCs w:val="21"/>
                <w:lang w:eastAsia="zh-CN"/>
              </w:rPr>
              <w:t>技术运营部</w:t>
            </w:r>
            <w:r>
              <w:rPr>
                <w:rFonts w:hint="eastAsia" w:ascii="宋体"/>
                <w:color w:val="000000"/>
                <w:kern w:val="0"/>
                <w:szCs w:val="21"/>
              </w:rPr>
              <w:t>主要岗位均参与。</w:t>
            </w:r>
          </w:p>
          <w:p>
            <w:pPr>
              <w:spacing w:line="400" w:lineRule="atLeast"/>
              <w:ind w:firstLine="420" w:firstLineChars="200"/>
              <w:rPr>
                <w:rFonts w:ascii="宋体" w:hAnsi="宋体"/>
                <w:szCs w:val="21"/>
              </w:rPr>
            </w:pPr>
            <w:r>
              <w:rPr>
                <w:rFonts w:hint="eastAsia" w:ascii="宋体" w:hAnsi="宋体"/>
                <w:szCs w:val="21"/>
              </w:rPr>
              <w:t>3、噪声排放：</w:t>
            </w:r>
          </w:p>
          <w:p>
            <w:pPr>
              <w:spacing w:line="400" w:lineRule="atLeast"/>
              <w:ind w:firstLine="420" w:firstLineChars="200"/>
              <w:rPr>
                <w:rFonts w:ascii="宋体" w:hAnsi="宋体"/>
                <w:szCs w:val="21"/>
              </w:rPr>
            </w:pPr>
            <w:r>
              <w:rPr>
                <w:rFonts w:hint="eastAsia" w:ascii="宋体" w:hAnsi="宋体"/>
                <w:szCs w:val="21"/>
              </w:rPr>
              <w:t>查，噪声主要为</w:t>
            </w:r>
            <w:r>
              <w:rPr>
                <w:rFonts w:hint="eastAsia"/>
                <w:bCs/>
                <w:szCs w:val="21"/>
              </w:rPr>
              <w:t>治理设备运行</w:t>
            </w:r>
            <w:r>
              <w:rPr>
                <w:rFonts w:hint="eastAsia" w:ascii="宋体" w:hAnsi="宋体"/>
                <w:szCs w:val="21"/>
              </w:rPr>
              <w:t>产生噪声，处于可控范围内，对运行设备定期维保，设备不产生异常声音。</w:t>
            </w:r>
          </w:p>
          <w:p>
            <w:pPr>
              <w:spacing w:line="400" w:lineRule="atLeast"/>
              <w:ind w:firstLine="420" w:firstLineChars="200"/>
              <w:rPr>
                <w:rFonts w:ascii="宋体" w:hAnsi="宋体"/>
                <w:szCs w:val="21"/>
              </w:rPr>
            </w:pPr>
            <w:r>
              <w:rPr>
                <w:rFonts w:hint="eastAsia" w:ascii="宋体" w:hAnsi="宋体"/>
                <w:szCs w:val="21"/>
              </w:rPr>
              <w:t>4、化学品泄漏：</w:t>
            </w:r>
          </w:p>
          <w:p>
            <w:pPr>
              <w:spacing w:line="400" w:lineRule="atLeast"/>
              <w:ind w:firstLine="420" w:firstLineChars="200"/>
              <w:rPr>
                <w:rFonts w:ascii="宋体" w:hAnsi="宋体"/>
                <w:szCs w:val="21"/>
              </w:rPr>
            </w:pPr>
            <w:r>
              <w:rPr>
                <w:rFonts w:hint="eastAsia" w:ascii="宋体" w:hAnsi="宋体"/>
                <w:szCs w:val="21"/>
              </w:rPr>
              <w:t>查，化学品主要为处理水处理化学药品，存放在专用库房、用盛具存放，地面有防泄漏围堰住，能起到预防控制作用。在化学品存放处贴有MSDS化学品安全说明书。</w:t>
            </w:r>
          </w:p>
          <w:p>
            <w:pPr>
              <w:spacing w:line="400" w:lineRule="atLeast"/>
              <w:ind w:firstLine="420" w:firstLineChars="200"/>
              <w:rPr>
                <w:rFonts w:ascii="宋体"/>
                <w:color w:val="000000"/>
                <w:kern w:val="0"/>
                <w:szCs w:val="21"/>
              </w:rPr>
            </w:pPr>
          </w:p>
          <w:p>
            <w:pPr>
              <w:spacing w:line="400" w:lineRule="atLeast"/>
              <w:ind w:firstLine="420" w:firstLineChars="200"/>
              <w:rPr>
                <w:rFonts w:ascii="宋体"/>
                <w:color w:val="000000"/>
                <w:kern w:val="0"/>
                <w:szCs w:val="21"/>
              </w:rPr>
            </w:pPr>
            <w:r>
              <w:rPr>
                <w:rFonts w:hint="eastAsia" w:ascii="宋体"/>
                <w:color w:val="000000"/>
                <w:kern w:val="0"/>
                <w:szCs w:val="21"/>
              </w:rPr>
              <w:t>对于相关方环境影响，公司的主要环境管理相关方有：业主、外来人员。</w:t>
            </w:r>
          </w:p>
          <w:p>
            <w:pPr>
              <w:spacing w:line="400" w:lineRule="atLeast"/>
              <w:ind w:firstLine="420" w:firstLineChars="200"/>
              <w:rPr>
                <w:rFonts w:ascii="宋体"/>
                <w:color w:val="000000"/>
                <w:kern w:val="0"/>
                <w:szCs w:val="21"/>
              </w:rPr>
            </w:pPr>
            <w:r>
              <w:rPr>
                <w:rFonts w:hint="eastAsia" w:ascii="宋体"/>
                <w:color w:val="000000"/>
                <w:kern w:val="0"/>
                <w:szCs w:val="21"/>
              </w:rPr>
              <w:t>查，对业主的环境管理影响：主要为垃圾分类要求。</w:t>
            </w:r>
          </w:p>
          <w:p>
            <w:pPr>
              <w:spacing w:line="400" w:lineRule="exact"/>
              <w:ind w:firstLine="420" w:firstLineChars="200"/>
              <w:rPr>
                <w:rFonts w:ascii="宋体"/>
                <w:color w:val="000000"/>
                <w:kern w:val="0"/>
                <w:szCs w:val="21"/>
              </w:rPr>
            </w:pPr>
            <w:r>
              <w:rPr>
                <w:rFonts w:hint="eastAsia" w:ascii="宋体"/>
                <w:color w:val="000000"/>
                <w:kern w:val="0"/>
                <w:szCs w:val="21"/>
                <w:lang w:eastAsia="zh-CN"/>
              </w:rPr>
              <w:t>技术运营部</w:t>
            </w:r>
            <w:r>
              <w:rPr>
                <w:rFonts w:hint="eastAsia" w:ascii="宋体"/>
                <w:color w:val="000000"/>
                <w:kern w:val="0"/>
                <w:szCs w:val="21"/>
              </w:rPr>
              <w:t>环境控制措施基本与管理要求基本一致，基本符合管理要求。</w:t>
            </w:r>
          </w:p>
          <w:p>
            <w:pPr>
              <w:spacing w:line="400" w:lineRule="exact"/>
              <w:ind w:firstLine="420" w:firstLineChars="200"/>
              <w:rPr>
                <w:rFonts w:ascii="宋体"/>
                <w:color w:val="000000"/>
                <w:kern w:val="0"/>
                <w:szCs w:val="21"/>
              </w:rPr>
            </w:pPr>
          </w:p>
          <w:p>
            <w:pPr>
              <w:rPr>
                <w:rFonts w:ascii="宋体" w:hAnsi="宋体" w:cs="宋体"/>
                <w:szCs w:val="21"/>
              </w:rPr>
            </w:pPr>
            <w:r>
              <w:rPr>
                <w:rFonts w:hint="eastAsia" w:ascii="宋体" w:hAnsi="宋体"/>
                <w:szCs w:val="21"/>
              </w:rPr>
              <w:t>视频巡视，</w:t>
            </w:r>
            <w:r>
              <w:rPr>
                <w:rFonts w:hint="eastAsia" w:ascii="宋体" w:hAnsi="宋体"/>
                <w:szCs w:val="21"/>
                <w:lang w:eastAsia="zh-CN"/>
              </w:rPr>
              <w:t>技术运营部</w:t>
            </w:r>
            <w:r>
              <w:rPr>
                <w:rFonts w:hint="eastAsia" w:ascii="宋体" w:hAnsi="宋体"/>
                <w:szCs w:val="21"/>
              </w:rPr>
              <w:t>的不可接受风险为：</w:t>
            </w:r>
            <w:r>
              <w:rPr>
                <w:rFonts w:hint="eastAsia" w:ascii="宋体" w:hAnsi="宋体" w:cs="宋体"/>
                <w:szCs w:val="21"/>
              </w:rPr>
              <w:t>1、</w:t>
            </w:r>
            <w:r>
              <w:rPr>
                <w:rFonts w:hint="eastAsia" w:ascii="宋体" w:hAnsi="宋体"/>
                <w:szCs w:val="21"/>
              </w:rPr>
              <w:t>火灾；2、化学品泄漏、3、职业伤害（中毒、噪声）、4、机械伤害</w:t>
            </w:r>
            <w:r>
              <w:rPr>
                <w:rFonts w:hint="eastAsia" w:ascii="宋体" w:hAnsi="宋体" w:cs="宋体"/>
                <w:szCs w:val="21"/>
              </w:rPr>
              <w:t>；</w:t>
            </w:r>
          </w:p>
          <w:p>
            <w:pPr>
              <w:spacing w:line="400" w:lineRule="exact"/>
              <w:ind w:firstLine="420" w:firstLineChars="200"/>
              <w:rPr>
                <w:rFonts w:ascii="宋体" w:hAnsi="宋体"/>
                <w:szCs w:val="21"/>
              </w:rPr>
            </w:pPr>
            <w:r>
              <w:rPr>
                <w:rFonts w:hint="eastAsia" w:ascii="宋体" w:hAnsi="宋体"/>
                <w:szCs w:val="21"/>
                <w:lang w:eastAsia="zh-CN"/>
              </w:rPr>
              <w:t>技术运营部</w:t>
            </w:r>
            <w:r>
              <w:rPr>
                <w:rFonts w:hint="eastAsia" w:ascii="宋体" w:hAnsi="宋体"/>
                <w:szCs w:val="21"/>
              </w:rPr>
              <w:t>制订了相关的危险源防护、管理措施，如《服务现场应急救援预案》、《安全操作规程》、《安全环保协议》、：</w:t>
            </w:r>
          </w:p>
          <w:p>
            <w:pPr>
              <w:spacing w:line="400" w:lineRule="exact"/>
              <w:ind w:firstLine="420" w:firstLineChars="200"/>
              <w:rPr>
                <w:rFonts w:ascii="宋体" w:hAnsi="宋体"/>
                <w:szCs w:val="21"/>
              </w:rPr>
            </w:pPr>
            <w:r>
              <w:rPr>
                <w:rFonts w:hint="eastAsia" w:ascii="宋体" w:hAnsi="宋体"/>
                <w:szCs w:val="21"/>
              </w:rPr>
              <w:t>1、职业伤害管理：</w:t>
            </w:r>
          </w:p>
          <w:p>
            <w:pPr>
              <w:spacing w:line="400" w:lineRule="exact"/>
              <w:ind w:firstLine="420" w:firstLineChars="200"/>
              <w:rPr>
                <w:rFonts w:ascii="宋体" w:hAnsi="宋体"/>
                <w:szCs w:val="21"/>
              </w:rPr>
            </w:pPr>
            <w:r>
              <w:rPr>
                <w:rFonts w:hint="eastAsia" w:ascii="宋体" w:hAnsi="宋体"/>
                <w:szCs w:val="21"/>
              </w:rPr>
              <w:t>公司规定了安全操作的管理要求，所有设备定期进行维护，减少异常噪声对员工伤害。现场提供三级安全培训记录</w:t>
            </w:r>
            <w:r>
              <w:rPr>
                <w:rFonts w:hint="eastAsia" w:ascii="宋体" w:hAnsi="宋体"/>
                <w:szCs w:val="21"/>
                <w:lang w:val="en-US" w:eastAsia="zh-CN"/>
              </w:rPr>
              <w:t>。</w:t>
            </w:r>
            <w:r>
              <w:rPr>
                <w:rFonts w:hint="eastAsia" w:ascii="宋体" w:hAnsi="宋体"/>
                <w:szCs w:val="21"/>
              </w:rPr>
              <w:t>视频巡视，</w:t>
            </w:r>
            <w:r>
              <w:rPr>
                <w:rFonts w:hint="eastAsia"/>
                <w:color w:val="000000"/>
                <w:lang w:eastAsia="zh-CN"/>
              </w:rPr>
              <w:t>红岩寺污水处理厂</w:t>
            </w:r>
            <w:r>
              <w:rPr>
                <w:rFonts w:hint="eastAsia"/>
                <w:color w:val="000000"/>
                <w:lang w:val="en-US" w:eastAsia="zh-CN"/>
              </w:rPr>
              <w:t>项目现场</w:t>
            </w:r>
            <w:r>
              <w:rPr>
                <w:rFonts w:hint="eastAsia" w:ascii="宋体" w:hAnsi="宋体"/>
                <w:szCs w:val="21"/>
              </w:rPr>
              <w:t>对涉及沼气的地方严格按规程执行，通过测试后进入相应区域。</w:t>
            </w:r>
          </w:p>
          <w:p>
            <w:pPr>
              <w:spacing w:line="400" w:lineRule="exact"/>
              <w:ind w:firstLine="420" w:firstLineChars="200"/>
              <w:rPr>
                <w:rFonts w:ascii="宋体" w:hAnsi="宋体"/>
                <w:szCs w:val="21"/>
              </w:rPr>
            </w:pPr>
            <w:r>
              <w:rPr>
                <w:rFonts w:hint="eastAsia" w:ascii="宋体" w:hAnsi="宋体"/>
                <w:szCs w:val="21"/>
              </w:rPr>
              <w:t>2、火灾伤害预防：</w:t>
            </w:r>
          </w:p>
          <w:p>
            <w:pPr>
              <w:spacing w:line="400" w:lineRule="atLeast"/>
              <w:ind w:firstLine="420" w:firstLineChars="200"/>
              <w:rPr>
                <w:rFonts w:ascii="宋体"/>
                <w:color w:val="000000"/>
                <w:kern w:val="0"/>
                <w:szCs w:val="21"/>
              </w:rPr>
            </w:pPr>
            <w:r>
              <w:rPr>
                <w:rFonts w:hint="eastAsia" w:ascii="宋体" w:hAnsi="宋体"/>
                <w:szCs w:val="21"/>
              </w:rPr>
              <w:t>现场了解：公司制订了</w:t>
            </w:r>
            <w:r>
              <w:rPr>
                <w:rFonts w:hint="eastAsia" w:ascii="宋体"/>
                <w:color w:val="000000"/>
                <w:kern w:val="0"/>
                <w:szCs w:val="21"/>
              </w:rPr>
              <w:t>火灾预防管理规定、应急管理规定。在楼层、及公共场所均设置了消防栓、灭火器、消费通道、楼梯、消费报警器、应急疏散指示灯等。</w:t>
            </w:r>
          </w:p>
          <w:p>
            <w:pPr>
              <w:spacing w:line="400" w:lineRule="atLeast"/>
              <w:ind w:firstLine="420" w:firstLineChars="200"/>
              <w:rPr>
                <w:rFonts w:hint="eastAsia" w:ascii="宋体"/>
                <w:color w:val="000000"/>
                <w:kern w:val="0"/>
                <w:szCs w:val="21"/>
              </w:rPr>
            </w:pPr>
            <w:r>
              <w:rPr>
                <w:rFonts w:hint="eastAsia" w:ascii="宋体"/>
                <w:color w:val="000000"/>
                <w:kern w:val="0"/>
                <w:szCs w:val="21"/>
              </w:rPr>
              <w:t>查，</w:t>
            </w:r>
            <w:r>
              <w:rPr>
                <w:rFonts w:hint="eastAsia" w:ascii="宋体"/>
                <w:color w:val="000000"/>
                <w:kern w:val="0"/>
                <w:szCs w:val="21"/>
                <w:lang w:eastAsia="zh-CN"/>
              </w:rPr>
              <w:t>技术运营部</w:t>
            </w:r>
            <w:r>
              <w:rPr>
                <w:rFonts w:hint="eastAsia" w:ascii="宋体"/>
                <w:color w:val="000000"/>
                <w:kern w:val="0"/>
                <w:szCs w:val="21"/>
              </w:rPr>
              <w:t>员工定期参加行政人事部</w:t>
            </w:r>
            <w:r>
              <w:rPr>
                <w:rFonts w:hint="eastAsia" w:ascii="宋体"/>
                <w:color w:val="000000"/>
                <w:kern w:val="0"/>
                <w:szCs w:val="21"/>
                <w:lang w:val="en-US" w:eastAsia="zh-CN"/>
              </w:rPr>
              <w:t>和业主方组织</w:t>
            </w:r>
            <w:r>
              <w:rPr>
                <w:rFonts w:hint="eastAsia" w:ascii="宋体"/>
                <w:color w:val="000000"/>
                <w:kern w:val="0"/>
                <w:szCs w:val="21"/>
              </w:rPr>
              <w:t>的消防、应急、逃生培训和演习。</w:t>
            </w:r>
          </w:p>
          <w:p>
            <w:pPr>
              <w:spacing w:line="400" w:lineRule="atLeast"/>
              <w:ind w:firstLine="420" w:firstLineChars="200"/>
              <w:rPr>
                <w:rFonts w:hint="eastAsia" w:ascii="宋体"/>
                <w:kern w:val="0"/>
                <w:szCs w:val="21"/>
                <w:highlight w:val="none"/>
              </w:rPr>
            </w:pPr>
            <w:r>
              <w:rPr>
                <w:rFonts w:hint="eastAsia" w:ascii="宋体"/>
                <w:kern w:val="0"/>
                <w:szCs w:val="21"/>
                <w:highlight w:val="none"/>
              </w:rPr>
              <w:t>查，</w:t>
            </w:r>
            <w:r>
              <w:rPr>
                <w:rFonts w:hint="eastAsia" w:ascii="宋体"/>
                <w:color w:val="000000"/>
                <w:kern w:val="0"/>
                <w:szCs w:val="21"/>
                <w:lang w:eastAsia="zh-CN"/>
              </w:rPr>
              <w:t>技术运营部</w:t>
            </w:r>
            <w:r>
              <w:rPr>
                <w:rFonts w:hint="eastAsia" w:ascii="宋体"/>
                <w:kern w:val="0"/>
                <w:szCs w:val="21"/>
                <w:highlight w:val="none"/>
              </w:rPr>
              <w:t>员工定期参加操作规程的培训,并进行了三级安全教育。</w:t>
            </w:r>
          </w:p>
          <w:p>
            <w:pPr>
              <w:spacing w:line="400" w:lineRule="atLeast"/>
              <w:ind w:firstLine="420" w:firstLineChars="200"/>
              <w:rPr>
                <w:rFonts w:hint="eastAsia" w:ascii="宋体" w:eastAsia="宋体"/>
                <w:kern w:val="0"/>
                <w:szCs w:val="21"/>
                <w:highlight w:val="none"/>
                <w:lang w:eastAsia="zh-CN"/>
              </w:rPr>
            </w:pPr>
            <w:r>
              <w:rPr>
                <w:rFonts w:hint="eastAsia" w:ascii="宋体"/>
                <w:kern w:val="0"/>
                <w:szCs w:val="21"/>
                <w:highlight w:val="none"/>
              </w:rPr>
              <w:t>抽三级教育</w:t>
            </w:r>
            <w:r>
              <w:rPr>
                <w:rFonts w:hint="eastAsia" w:ascii="宋体"/>
                <w:kern w:val="0"/>
                <w:szCs w:val="21"/>
                <w:highlight w:val="none"/>
                <w:lang w:eastAsia="zh-CN"/>
              </w:rPr>
              <w:t>卡片：</w:t>
            </w:r>
          </w:p>
          <w:p>
            <w:pPr>
              <w:pStyle w:val="3"/>
              <w:rPr>
                <w:rFonts w:hint="eastAsia" w:ascii="宋体"/>
                <w:color w:val="000000"/>
                <w:kern w:val="0"/>
                <w:szCs w:val="21"/>
              </w:rPr>
            </w:pPr>
          </w:p>
          <w:p>
            <w:pPr>
              <w:pStyle w:val="3"/>
              <w:rPr>
                <w:rFonts w:hint="eastAsia" w:ascii="宋体" w:eastAsia="宋体"/>
                <w:color w:val="000000"/>
                <w:kern w:val="0"/>
                <w:szCs w:val="21"/>
                <w:lang w:eastAsia="zh-CN"/>
              </w:rPr>
            </w:pPr>
            <w:r>
              <w:rPr>
                <w:rFonts w:hint="eastAsia" w:ascii="宋体" w:eastAsia="宋体"/>
                <w:color w:val="000000"/>
                <w:kern w:val="0"/>
                <w:szCs w:val="21"/>
                <w:lang w:eastAsia="zh-CN"/>
              </w:rPr>
              <w:drawing>
                <wp:inline distT="0" distB="0" distL="114300" distR="114300">
                  <wp:extent cx="6207760" cy="4295140"/>
                  <wp:effectExtent l="0" t="0" r="2540" b="10160"/>
                  <wp:docPr id="3" name="图片 3" descr="4dbaf35db723c56af19cc73fc80b0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dbaf35db723c56af19cc73fc80b0b1"/>
                          <pic:cNvPicPr>
                            <a:picLocks noChangeAspect="1"/>
                          </pic:cNvPicPr>
                        </pic:nvPicPr>
                        <pic:blipFill>
                          <a:blip r:embed="rId6"/>
                          <a:stretch>
                            <a:fillRect/>
                          </a:stretch>
                        </pic:blipFill>
                        <pic:spPr>
                          <a:xfrm rot="10800000">
                            <a:off x="0" y="0"/>
                            <a:ext cx="6207760" cy="4295140"/>
                          </a:xfrm>
                          <a:prstGeom prst="rect">
                            <a:avLst/>
                          </a:prstGeom>
                        </pic:spPr>
                      </pic:pic>
                    </a:graphicData>
                  </a:graphic>
                </wp:inline>
              </w:drawing>
            </w:r>
          </w:p>
          <w:p>
            <w:pPr>
              <w:pStyle w:val="3"/>
              <w:rPr>
                <w:rFonts w:hint="eastAsia" w:ascii="宋体"/>
                <w:color w:val="000000"/>
                <w:kern w:val="0"/>
                <w:szCs w:val="21"/>
              </w:rPr>
            </w:pPr>
          </w:p>
          <w:p>
            <w:pPr>
              <w:spacing w:line="400" w:lineRule="atLeast"/>
              <w:rPr>
                <w:rFonts w:ascii="宋体"/>
                <w:color w:val="000000"/>
                <w:kern w:val="0"/>
                <w:szCs w:val="21"/>
              </w:rPr>
            </w:pPr>
            <w:r>
              <w:rPr>
                <w:rFonts w:hint="eastAsia" w:ascii="宋体"/>
                <w:color w:val="000000"/>
                <w:kern w:val="0"/>
                <w:szCs w:val="21"/>
                <w:lang w:val="en-US" w:eastAsia="zh-CN"/>
              </w:rPr>
              <w:t>现场查看</w:t>
            </w:r>
            <w:r>
              <w:rPr>
                <w:rFonts w:hint="eastAsia" w:ascii="宋体"/>
                <w:color w:val="000000"/>
                <w:kern w:val="0"/>
                <w:szCs w:val="21"/>
              </w:rPr>
              <w:t>公司办公地点楼层，消防逃生通道畅通，办公室设置了烟雾感应器，现场打开消防栓，能供水，压力明显。</w:t>
            </w:r>
          </w:p>
          <w:p>
            <w:pPr>
              <w:spacing w:line="400" w:lineRule="atLeast"/>
              <w:ind w:firstLine="420" w:firstLineChars="200"/>
              <w:rPr>
                <w:rFonts w:ascii="宋体"/>
                <w:color w:val="000000"/>
                <w:kern w:val="0"/>
                <w:szCs w:val="21"/>
              </w:rPr>
            </w:pPr>
            <w:r>
              <w:rPr>
                <w:rFonts w:hint="eastAsia" w:ascii="宋体" w:hAnsi="宋体"/>
                <w:szCs w:val="21"/>
              </w:rPr>
              <w:t>视频巡视，</w:t>
            </w:r>
            <w:r>
              <w:rPr>
                <w:rFonts w:hint="eastAsia"/>
                <w:color w:val="000000"/>
                <w:lang w:eastAsia="zh-CN"/>
              </w:rPr>
              <w:t>红岩寺污水处理厂</w:t>
            </w:r>
            <w:r>
              <w:rPr>
                <w:rFonts w:hint="eastAsia"/>
                <w:color w:val="000000"/>
                <w:lang w:val="en-US" w:eastAsia="zh-CN"/>
              </w:rPr>
              <w:t>项目现场</w:t>
            </w:r>
            <w:r>
              <w:rPr>
                <w:rFonts w:hint="eastAsia" w:ascii="宋体"/>
                <w:color w:val="000000"/>
                <w:kern w:val="0"/>
                <w:szCs w:val="21"/>
              </w:rPr>
              <w:t>火灾伤害预防管理基本符合要求。</w:t>
            </w:r>
          </w:p>
          <w:p>
            <w:pPr>
              <w:spacing w:line="400" w:lineRule="exact"/>
              <w:ind w:firstLine="420" w:firstLineChars="200"/>
              <w:rPr>
                <w:rFonts w:ascii="宋体" w:hAnsi="宋体"/>
                <w:szCs w:val="21"/>
              </w:rPr>
            </w:pPr>
            <w:r>
              <w:rPr>
                <w:rFonts w:hint="eastAsia" w:ascii="宋体" w:hAnsi="宋体"/>
                <w:szCs w:val="21"/>
              </w:rPr>
              <w:t>3、</w:t>
            </w:r>
            <w:r>
              <w:rPr>
                <w:rFonts w:hint="eastAsia"/>
                <w:szCs w:val="21"/>
              </w:rPr>
              <w:t>意外伤害（机械伤害）</w:t>
            </w:r>
            <w:r>
              <w:rPr>
                <w:rFonts w:hint="eastAsia" w:ascii="宋体" w:hAnsi="宋体"/>
                <w:szCs w:val="21"/>
              </w:rPr>
              <w:t>管理：</w:t>
            </w:r>
          </w:p>
          <w:p>
            <w:pPr>
              <w:spacing w:line="400" w:lineRule="atLeast"/>
              <w:ind w:firstLine="420" w:firstLineChars="200"/>
              <w:rPr>
                <w:rFonts w:ascii="宋体"/>
                <w:color w:val="000000"/>
                <w:kern w:val="0"/>
                <w:szCs w:val="21"/>
              </w:rPr>
            </w:pPr>
            <w:r>
              <w:rPr>
                <w:rFonts w:hint="eastAsia" w:ascii="宋体" w:hAnsi="宋体"/>
                <w:szCs w:val="21"/>
              </w:rPr>
              <w:t>现场了解：公司制订了人员</w:t>
            </w:r>
            <w:r>
              <w:rPr>
                <w:rFonts w:hint="eastAsia" w:ascii="宋体"/>
                <w:color w:val="000000"/>
                <w:kern w:val="0"/>
                <w:szCs w:val="21"/>
              </w:rPr>
              <w:t>防护管理规定、应急管理规定。</w:t>
            </w:r>
          </w:p>
          <w:p>
            <w:pPr>
              <w:spacing w:line="400" w:lineRule="atLeast"/>
              <w:ind w:firstLine="420" w:firstLineChars="200"/>
              <w:rPr>
                <w:rFonts w:ascii="宋体"/>
                <w:color w:val="000000"/>
                <w:kern w:val="0"/>
                <w:szCs w:val="21"/>
              </w:rPr>
            </w:pPr>
            <w:r>
              <w:rPr>
                <w:rFonts w:hint="eastAsia" w:ascii="宋体"/>
                <w:color w:val="000000"/>
                <w:kern w:val="0"/>
                <w:szCs w:val="21"/>
              </w:rPr>
              <w:t>查，</w:t>
            </w:r>
            <w:r>
              <w:rPr>
                <w:rFonts w:hint="eastAsia" w:ascii="宋体"/>
                <w:color w:val="000000"/>
                <w:kern w:val="0"/>
                <w:szCs w:val="21"/>
                <w:lang w:eastAsia="zh-CN"/>
              </w:rPr>
              <w:t>技术运营部</w:t>
            </w:r>
            <w:r>
              <w:rPr>
                <w:rFonts w:hint="eastAsia" w:ascii="宋体"/>
                <w:color w:val="000000"/>
                <w:kern w:val="0"/>
                <w:szCs w:val="21"/>
              </w:rPr>
              <w:t>员工定期参加操作规程的培训。</w:t>
            </w:r>
          </w:p>
          <w:p>
            <w:pPr>
              <w:spacing w:line="400" w:lineRule="atLeast"/>
              <w:ind w:firstLine="420" w:firstLineChars="200"/>
              <w:rPr>
                <w:rFonts w:ascii="宋体"/>
                <w:color w:val="000000"/>
                <w:kern w:val="0"/>
                <w:szCs w:val="21"/>
              </w:rPr>
            </w:pPr>
            <w:r>
              <w:rPr>
                <w:rFonts w:hint="eastAsia" w:ascii="宋体"/>
                <w:color w:val="000000"/>
                <w:kern w:val="0"/>
                <w:szCs w:val="21"/>
              </w:rPr>
              <w:t>视频巡视，</w:t>
            </w:r>
            <w:r>
              <w:rPr>
                <w:rFonts w:hint="eastAsia"/>
                <w:color w:val="000000"/>
                <w:lang w:eastAsia="zh-CN"/>
              </w:rPr>
              <w:t>红岩寺污水处理厂</w:t>
            </w:r>
            <w:r>
              <w:rPr>
                <w:rFonts w:hint="eastAsia"/>
                <w:color w:val="000000"/>
                <w:lang w:val="en-US" w:eastAsia="zh-CN"/>
              </w:rPr>
              <w:t>项目</w:t>
            </w:r>
            <w:r>
              <w:rPr>
                <w:rFonts w:hint="eastAsia" w:ascii="宋体"/>
                <w:color w:val="000000"/>
                <w:kern w:val="0"/>
                <w:szCs w:val="21"/>
              </w:rPr>
              <w:t>员工操作符合要求。</w:t>
            </w:r>
          </w:p>
          <w:p>
            <w:pPr>
              <w:spacing w:line="400" w:lineRule="exact"/>
              <w:ind w:firstLine="420" w:firstLineChars="200"/>
              <w:rPr>
                <w:rFonts w:ascii="宋体" w:hAnsi="宋体"/>
                <w:szCs w:val="21"/>
              </w:rPr>
            </w:pPr>
            <w:r>
              <w:rPr>
                <w:rFonts w:hint="eastAsia" w:ascii="宋体" w:hAnsi="宋体"/>
                <w:szCs w:val="21"/>
                <w:lang w:val="en-US" w:eastAsia="zh-CN"/>
              </w:rPr>
              <w:t>4</w:t>
            </w:r>
            <w:r>
              <w:rPr>
                <w:rFonts w:hint="eastAsia" w:ascii="宋体" w:hAnsi="宋体"/>
                <w:szCs w:val="21"/>
              </w:rPr>
              <w:t>、化学品泄漏管理：</w:t>
            </w:r>
          </w:p>
          <w:p>
            <w:pPr>
              <w:spacing w:line="400" w:lineRule="atLeast"/>
              <w:ind w:firstLine="420" w:firstLineChars="200"/>
              <w:rPr>
                <w:rFonts w:hint="default" w:ascii="宋体" w:eastAsia="宋体"/>
                <w:color w:val="000000"/>
                <w:kern w:val="0"/>
                <w:szCs w:val="21"/>
                <w:lang w:val="en-US" w:eastAsia="zh-CN"/>
              </w:rPr>
            </w:pPr>
            <w:r>
              <w:rPr>
                <w:rFonts w:hint="eastAsia" w:ascii="宋体" w:hAnsi="宋体"/>
                <w:szCs w:val="21"/>
              </w:rPr>
              <w:t>现场了解：公司制订了</w:t>
            </w:r>
            <w:r>
              <w:rPr>
                <w:rFonts w:hint="eastAsia" w:ascii="宋体" w:hAnsi="宋体"/>
                <w:szCs w:val="21"/>
                <w:lang w:val="en-US" w:eastAsia="zh-CN"/>
              </w:rPr>
              <w:t>员工安全教育制度，员工严格按照作业指导书进行操作，定期进行</w:t>
            </w:r>
            <w:r>
              <w:rPr>
                <w:rFonts w:hint="eastAsia" w:ascii="宋体"/>
                <w:color w:val="000000"/>
                <w:kern w:val="0"/>
                <w:szCs w:val="21"/>
              </w:rPr>
              <w:t>应急</w:t>
            </w:r>
            <w:r>
              <w:rPr>
                <w:rFonts w:hint="eastAsia" w:ascii="宋体"/>
                <w:color w:val="000000"/>
                <w:kern w:val="0"/>
                <w:szCs w:val="21"/>
                <w:lang w:val="en-US" w:eastAsia="zh-CN"/>
              </w:rPr>
              <w:t>演练</w:t>
            </w:r>
            <w:r>
              <w:rPr>
                <w:rFonts w:hint="eastAsia" w:ascii="宋体"/>
                <w:color w:val="000000"/>
                <w:kern w:val="0"/>
                <w:szCs w:val="21"/>
              </w:rPr>
              <w:t>。</w:t>
            </w:r>
            <w:r>
              <w:rPr>
                <w:rFonts w:hint="eastAsia" w:ascii="宋体"/>
                <w:color w:val="000000"/>
                <w:kern w:val="0"/>
                <w:szCs w:val="21"/>
                <w:lang w:val="en-US" w:eastAsia="zh-CN"/>
              </w:rPr>
              <w:t>化学品存放于专用柜内，使用登记，用多少领多少，多余当即归还。</w:t>
            </w:r>
          </w:p>
          <w:p>
            <w:pPr>
              <w:spacing w:line="400" w:lineRule="atLeast"/>
              <w:ind w:firstLine="420" w:firstLineChars="200"/>
              <w:rPr>
                <w:rFonts w:ascii="宋体"/>
                <w:color w:val="000000"/>
                <w:kern w:val="0"/>
                <w:szCs w:val="21"/>
              </w:rPr>
            </w:pPr>
            <w:r>
              <w:rPr>
                <w:rFonts w:hint="eastAsia" w:ascii="宋体"/>
                <w:color w:val="000000"/>
                <w:kern w:val="0"/>
                <w:szCs w:val="21"/>
              </w:rPr>
              <w:t>视频巡视，</w:t>
            </w:r>
            <w:r>
              <w:rPr>
                <w:rFonts w:hint="eastAsia"/>
                <w:color w:val="000000"/>
                <w:lang w:eastAsia="zh-CN"/>
              </w:rPr>
              <w:t>红岩寺污水处理厂</w:t>
            </w:r>
            <w:r>
              <w:rPr>
                <w:rFonts w:hint="eastAsia"/>
                <w:color w:val="000000"/>
                <w:lang w:val="en-US" w:eastAsia="zh-CN"/>
              </w:rPr>
              <w:t>项目</w:t>
            </w:r>
            <w:r>
              <w:rPr>
                <w:rFonts w:hint="eastAsia" w:ascii="宋体" w:hAnsi="宋体"/>
                <w:szCs w:val="21"/>
              </w:rPr>
              <w:t>化学品</w:t>
            </w:r>
            <w:r>
              <w:rPr>
                <w:rFonts w:hint="eastAsia" w:ascii="宋体" w:hAnsi="宋体"/>
                <w:szCs w:val="21"/>
                <w:lang w:val="en-US" w:eastAsia="zh-CN"/>
              </w:rPr>
              <w:t>使用情况，设置有加药间，作业员工按规定佩戴个人防护用品，防范化学品泄漏管理</w:t>
            </w:r>
            <w:r>
              <w:rPr>
                <w:rFonts w:hint="eastAsia" w:ascii="宋体"/>
                <w:color w:val="000000"/>
                <w:kern w:val="0"/>
                <w:szCs w:val="21"/>
              </w:rPr>
              <w:t>符合要求。</w:t>
            </w:r>
          </w:p>
          <w:p>
            <w:pPr>
              <w:spacing w:line="400" w:lineRule="atLeast"/>
              <w:ind w:firstLine="420" w:firstLineChars="200"/>
              <w:rPr>
                <w:rFonts w:ascii="宋体"/>
                <w:color w:val="000000"/>
                <w:kern w:val="0"/>
                <w:szCs w:val="21"/>
              </w:rPr>
            </w:pPr>
            <w:r>
              <w:rPr>
                <w:rFonts w:hint="eastAsia" w:ascii="宋体"/>
                <w:color w:val="000000"/>
                <w:kern w:val="0"/>
                <w:szCs w:val="21"/>
              </w:rPr>
              <w:t>在作业现场，设备旋转处有安全警示标识，装操作人员佩戴有安全帽和手套，能起到有效管理。</w:t>
            </w:r>
          </w:p>
          <w:p>
            <w:pPr>
              <w:rPr>
                <w:rFonts w:ascii="宋体" w:hAnsi="宋体" w:cs="宋体"/>
                <w:szCs w:val="21"/>
              </w:rPr>
            </w:pPr>
            <w:r>
              <w:rPr>
                <w:rFonts w:hint="eastAsia" w:ascii="宋体" w:hAnsi="宋体" w:cs="宋体"/>
                <w:szCs w:val="21"/>
              </w:rPr>
              <w:t xml:space="preserve">     过程管理基本受控。</w:t>
            </w:r>
          </w:p>
        </w:tc>
        <w:tc>
          <w:tcPr>
            <w:tcW w:w="1585" w:type="dxa"/>
          </w:tcPr>
          <w:p>
            <w:pPr>
              <w:rPr>
                <w:rFonts w:hint="eastAsia" w:eastAsia="宋体"/>
                <w:lang w:val="en-US" w:eastAsia="zh-CN"/>
              </w:rPr>
            </w:pPr>
            <w:r>
              <w:rPr>
                <w:rFonts w:hint="eastAsia"/>
                <w:lang w:val="en-US" w:eastAsia="zh-CN"/>
              </w:rPr>
              <w:t>符合</w:t>
            </w:r>
          </w:p>
          <w:p/>
          <w:p/>
          <w:p/>
          <w:p/>
          <w:p/>
          <w:p/>
          <w:p/>
          <w:p/>
          <w:p/>
          <w:p/>
          <w:p/>
          <w:p/>
          <w:p/>
          <w:p/>
          <w:p/>
          <w:p/>
          <w:p/>
          <w:p/>
          <w:p/>
          <w:p/>
          <w:p/>
          <w:p/>
          <w:p/>
          <w:p/>
          <w:p/>
          <w:p/>
          <w:p/>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tc>
        <w:tc>
          <w:tcPr>
            <w:tcW w:w="10004" w:type="dxa"/>
          </w:tcPr>
          <w:p>
            <w:pPr>
              <w:spacing w:line="360" w:lineRule="auto"/>
              <w:rPr>
                <w:rFonts w:hint="eastAsia" w:ascii="宋体" w:cs="宋体"/>
                <w:szCs w:val="21"/>
              </w:rPr>
            </w:pPr>
            <w:r>
              <w:rPr>
                <w:rFonts w:hint="eastAsia" w:cs="宋体"/>
                <w:szCs w:val="21"/>
              </w:rPr>
              <w:t>查见：《</w:t>
            </w:r>
            <w:r>
              <w:rPr>
                <w:rFonts w:hint="eastAsia" w:ascii="宋体" w:hAnsi="宋体" w:cs="宋体"/>
                <w:szCs w:val="21"/>
              </w:rPr>
              <w:t>应急准备和响应程序</w:t>
            </w:r>
            <w:r>
              <w:rPr>
                <w:rFonts w:hint="eastAsia" w:cs="宋体"/>
                <w:szCs w:val="21"/>
              </w:rPr>
              <w:t>》、《</w:t>
            </w:r>
            <w:r>
              <w:rPr>
                <w:rFonts w:hint="eastAsia" w:ascii="宋体" w:hAnsi="宋体" w:cs="宋体"/>
                <w:szCs w:val="21"/>
              </w:rPr>
              <w:t>消防与疏散演习实施方案</w:t>
            </w:r>
            <w:r>
              <w:rPr>
                <w:rFonts w:hint="eastAsia" w:cs="宋体"/>
                <w:szCs w:val="21"/>
              </w:rPr>
              <w:t>》，</w:t>
            </w:r>
            <w:r>
              <w:rPr>
                <w:rFonts w:hint="eastAsia" w:cs="宋体"/>
                <w:szCs w:val="21"/>
                <w:lang w:eastAsia="zh-CN"/>
              </w:rPr>
              <w:t>技术运营部</w:t>
            </w:r>
            <w:r>
              <w:rPr>
                <w:rFonts w:hint="eastAsia" w:cs="宋体"/>
                <w:szCs w:val="21"/>
              </w:rPr>
              <w:t>工作人的在行政人事部组织下，参加了公司</w:t>
            </w:r>
            <w:r>
              <w:rPr>
                <w:rFonts w:hint="eastAsia" w:cs="宋体"/>
                <w:szCs w:val="21"/>
                <w:lang w:val="en-US" w:eastAsia="zh-CN"/>
              </w:rPr>
              <w:t>于2021年1月24日</w:t>
            </w:r>
            <w:r>
              <w:rPr>
                <w:rFonts w:hint="eastAsia" w:cs="宋体"/>
                <w:szCs w:val="21"/>
              </w:rPr>
              <w:t>组织的消防演练。</w:t>
            </w:r>
            <w:r>
              <w:rPr>
                <w:rFonts w:hint="eastAsia" w:ascii="宋体" w:cs="宋体"/>
                <w:szCs w:val="21"/>
              </w:rPr>
              <w:t>现场对应，</w:t>
            </w:r>
            <w:r>
              <w:rPr>
                <w:rFonts w:hint="eastAsia" w:ascii="宋体" w:cs="宋体"/>
                <w:szCs w:val="21"/>
                <w:lang w:val="en-US" w:eastAsia="zh-CN"/>
              </w:rPr>
              <w:t>部门</w:t>
            </w:r>
            <w:r>
              <w:rPr>
                <w:rFonts w:hint="eastAsia" w:ascii="宋体" w:cs="宋体"/>
                <w:szCs w:val="21"/>
              </w:rPr>
              <w:t>员工的安全逃生意识有明显的改善和较大提高。使员工掌握了安全逃生的方式和路径。同时使员工掌握了灭火器材的使用。</w:t>
            </w:r>
          </w:p>
          <w:p>
            <w:pPr>
              <w:spacing w:line="360" w:lineRule="auto"/>
              <w:rPr>
                <w:rFonts w:ascii="宋体" w:cs="宋体"/>
                <w:szCs w:val="21"/>
              </w:rPr>
            </w:pPr>
            <w:r>
              <w:rPr>
                <w:rFonts w:hint="eastAsia" w:ascii="宋体" w:cs="宋体"/>
                <w:szCs w:val="21"/>
              </w:rPr>
              <w:t>消防器材完善、良好。</w:t>
            </w:r>
          </w:p>
          <w:p>
            <w:pPr>
              <w:spacing w:line="400" w:lineRule="atLeast"/>
              <w:rPr>
                <w:rFonts w:hint="default"/>
                <w:color w:val="000000"/>
                <w:lang w:val="en-US" w:eastAsia="zh-CN"/>
              </w:rPr>
            </w:pPr>
            <w:r>
              <w:rPr>
                <w:rFonts w:hint="eastAsia"/>
              </w:rPr>
              <w:t xml:space="preserve"> </w:t>
            </w:r>
            <w:r>
              <w:rPr>
                <w:rFonts w:hint="eastAsia"/>
                <w:lang w:val="en-US" w:eastAsia="zh-CN"/>
              </w:rPr>
              <w:t>另，</w:t>
            </w:r>
            <w:r>
              <w:rPr>
                <w:rFonts w:hint="eastAsia"/>
                <w:color w:val="000000"/>
                <w:lang w:eastAsia="zh-CN"/>
              </w:rPr>
              <w:t>红岩寺污水处理厂</w:t>
            </w:r>
            <w:r>
              <w:rPr>
                <w:rFonts w:hint="eastAsia"/>
                <w:color w:val="000000"/>
                <w:lang w:val="en-US" w:eastAsia="zh-CN"/>
              </w:rPr>
              <w:t>项目组员工于2021年3月19日参加业主方建始县住房和城乡建设局组织的触电应急预案演练，演练地点：</w:t>
            </w:r>
            <w:r>
              <w:rPr>
                <w:rFonts w:hint="eastAsia"/>
                <w:color w:val="000000"/>
                <w:lang w:eastAsia="zh-CN"/>
              </w:rPr>
              <w:t>红岩寺污水处理厂。</w:t>
            </w:r>
            <w:r>
              <w:rPr>
                <w:rFonts w:hint="eastAsia"/>
                <w:color w:val="000000"/>
                <w:lang w:val="en-US" w:eastAsia="zh-CN"/>
              </w:rPr>
              <w:t>通过演练项目组员工对触电事故应急的处理，人员抢救水平都有所提高。</w:t>
            </w:r>
          </w:p>
          <w:p>
            <w:pPr>
              <w:spacing w:line="400" w:lineRule="atLeast"/>
            </w:pPr>
            <w:r>
              <w:rPr>
                <w:rFonts w:hint="eastAsia"/>
              </w:rPr>
              <w:t xml:space="preserve">  </w:t>
            </w:r>
            <w:r>
              <w:rPr>
                <w:rFonts w:hint="eastAsia"/>
                <w:bCs w:val="0"/>
                <w:color w:val="auto"/>
                <w:spacing w:val="0"/>
                <w:sz w:val="20"/>
                <w:szCs w:val="21"/>
              </w:rPr>
              <w:t>另查，针对化学品中毒和紧急救援管理，公司拟定有应急预案，对预案进行了宣贯培训。在使用处张贴化学品安全说明书（MSDS），配置有医疗急救包、担架等防护设备，</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0" w:type="dxa"/>
          </w:tcPr>
          <w:p>
            <w:pPr>
              <w:widowControl/>
              <w:snapToGrid w:val="0"/>
              <w:spacing w:line="400" w:lineRule="exact"/>
              <w:jc w:val="left"/>
              <w:rPr>
                <w:rFonts w:ascii="宋体" w:hAnsi="宋体"/>
                <w:color w:val="000000"/>
                <w:szCs w:val="21"/>
              </w:rPr>
            </w:pPr>
            <w:r>
              <w:rPr>
                <w:rFonts w:hint="eastAsia" w:ascii="宋体" w:hAnsi="宋体"/>
                <w:szCs w:val="21"/>
              </w:rPr>
              <w:t>总则</w:t>
            </w:r>
          </w:p>
          <w:p>
            <w:pPr>
              <w:snapToGrid w:val="0"/>
              <w:spacing w:line="400" w:lineRule="exact"/>
              <w:jc w:val="left"/>
              <w:rPr>
                <w:rFonts w:ascii="宋体" w:hAnsi="宋体" w:cs="宋体"/>
                <w:szCs w:val="21"/>
              </w:rPr>
            </w:pPr>
          </w:p>
        </w:tc>
        <w:tc>
          <w:tcPr>
            <w:tcW w:w="960" w:type="dxa"/>
          </w:tcPr>
          <w:p>
            <w:pPr>
              <w:snapToGrid w:val="0"/>
              <w:spacing w:line="400" w:lineRule="exact"/>
              <w:jc w:val="left"/>
              <w:rPr>
                <w:rFonts w:ascii="宋体" w:hAnsi="宋体" w:cs="宋体"/>
                <w:szCs w:val="21"/>
              </w:rPr>
            </w:pPr>
            <w:r>
              <w:rPr>
                <w:rFonts w:hint="eastAsia" w:ascii="宋体" w:hAnsi="宋体"/>
                <w:color w:val="000000"/>
                <w:szCs w:val="21"/>
              </w:rPr>
              <w:t>Q8.3</w:t>
            </w:r>
          </w:p>
        </w:tc>
        <w:tc>
          <w:tcPr>
            <w:tcW w:w="10004" w:type="dxa"/>
          </w:tcPr>
          <w:p>
            <w:pPr>
              <w:rPr>
                <w:rFonts w:ascii="宋体" w:hAnsi="宋体" w:cs="宋体"/>
                <w:szCs w:val="21"/>
              </w:rPr>
            </w:pPr>
            <w:r>
              <w:rPr>
                <w:rFonts w:hint="eastAsia" w:ascii="宋体" w:hAnsi="宋体"/>
                <w:szCs w:val="21"/>
              </w:rPr>
              <w:t>查，</w:t>
            </w:r>
            <w:r>
              <w:rPr>
                <w:rFonts w:hint="eastAsia" w:ascii="宋体" w:hAnsi="宋体"/>
              </w:rPr>
              <w:t>公司不提供设计新的服务要求。本公司的环境污染治理按相关标准及客户要求实施、整个服务过程不涉及设计</w:t>
            </w:r>
            <w:r>
              <w:rPr>
                <w:rFonts w:hint="eastAsia" w:ascii="宋体" w:hAnsi="宋体" w:eastAsia="宋体" w:cs="Times New Roman"/>
              </w:rPr>
              <w:t>的内容。不影响提供满足顾客要求及适用法律法规要求的产品和服务的能力。</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szCs w:val="21"/>
              </w:rPr>
            </w:pPr>
            <w:r>
              <w:rPr>
                <w:rFonts w:hint="eastAsia" w:ascii="宋体" w:hAnsi="宋体"/>
                <w:szCs w:val="21"/>
              </w:rPr>
              <w:t>生产和服务提供的控制（含</w:t>
            </w:r>
            <w:r>
              <w:rPr>
                <w:rFonts w:hint="eastAsia" w:ascii="宋体" w:hAnsi="宋体" w:cs="宋体"/>
                <w:szCs w:val="21"/>
              </w:rPr>
              <w:t>临时场所</w:t>
            </w:r>
            <w:r>
              <w:rPr>
                <w:rFonts w:hint="eastAsia" w:ascii="宋体" w:hAnsi="宋体"/>
                <w:szCs w:val="21"/>
              </w:rPr>
              <w:t>）</w:t>
            </w:r>
          </w:p>
        </w:tc>
        <w:tc>
          <w:tcPr>
            <w:tcW w:w="960" w:type="dxa"/>
          </w:tcPr>
          <w:p>
            <w:pPr>
              <w:spacing w:line="400" w:lineRule="exact"/>
              <w:jc w:val="left"/>
              <w:rPr>
                <w:rFonts w:ascii="宋体" w:hAnsi="宋体"/>
                <w:szCs w:val="21"/>
              </w:rPr>
            </w:pPr>
            <w:r>
              <w:rPr>
                <w:rFonts w:hint="eastAsia" w:ascii="宋体" w:hAnsi="宋体"/>
                <w:szCs w:val="21"/>
              </w:rPr>
              <w:t>8.5.1</w:t>
            </w:r>
          </w:p>
          <w:p>
            <w:pPr>
              <w:rPr>
                <w:rFonts w:ascii="宋体" w:hAnsi="宋体"/>
                <w:szCs w:val="21"/>
              </w:rPr>
            </w:pPr>
          </w:p>
        </w:tc>
        <w:tc>
          <w:tcPr>
            <w:tcW w:w="10004" w:type="dxa"/>
          </w:tcPr>
          <w:p>
            <w:pPr>
              <w:rPr>
                <w:rFonts w:ascii="宋体" w:hAnsi="宋体"/>
                <w:szCs w:val="21"/>
              </w:rPr>
            </w:pPr>
            <w:r>
              <w:rPr>
                <w:rFonts w:hint="eastAsia" w:ascii="宋体" w:hAnsi="宋体"/>
                <w:szCs w:val="21"/>
              </w:rPr>
              <w:t>公司制定了《服务过程控制程序》</w:t>
            </w:r>
          </w:p>
          <w:p>
            <w:pPr>
              <w:rPr>
                <w:rFonts w:ascii="宋体" w:hAnsi="宋体"/>
                <w:szCs w:val="21"/>
              </w:rPr>
            </w:pPr>
            <w:r>
              <w:rPr>
                <w:rFonts w:hint="eastAsia" w:ascii="宋体" w:hAnsi="宋体"/>
                <w:szCs w:val="21"/>
              </w:rPr>
              <w:t>明确了受控条件包括：</w:t>
            </w:r>
          </w:p>
          <w:p>
            <w:pPr>
              <w:rPr>
                <w:rFonts w:ascii="宋体" w:hAnsi="宋体"/>
                <w:szCs w:val="21"/>
              </w:rPr>
            </w:pPr>
            <w:r>
              <w:rPr>
                <w:rFonts w:hint="eastAsia" w:ascii="宋体" w:hAnsi="宋体"/>
                <w:szCs w:val="21"/>
              </w:rPr>
              <w:t xml:space="preserve">a）规定产品/服务/活动的特征以及拟获得结果的文件； </w:t>
            </w:r>
          </w:p>
          <w:p>
            <w:pPr>
              <w:rPr>
                <w:rFonts w:ascii="宋体" w:hAnsi="宋体"/>
                <w:szCs w:val="21"/>
              </w:rPr>
            </w:pPr>
            <w:r>
              <w:rPr>
                <w:rFonts w:hint="eastAsia" w:ascii="宋体" w:hAnsi="宋体"/>
                <w:szCs w:val="21"/>
              </w:rPr>
              <w:t>b）获得适宜的监视和测量资源；</w:t>
            </w:r>
          </w:p>
          <w:p>
            <w:pPr>
              <w:rPr>
                <w:rFonts w:ascii="宋体" w:hAnsi="宋体"/>
                <w:szCs w:val="21"/>
              </w:rPr>
            </w:pPr>
            <w:r>
              <w:rPr>
                <w:rFonts w:hint="eastAsia" w:ascii="宋体" w:hAnsi="宋体"/>
                <w:szCs w:val="21"/>
              </w:rPr>
              <w:t>c）适当阶段实施监视和测量活动；</w:t>
            </w:r>
          </w:p>
          <w:p>
            <w:pPr>
              <w:rPr>
                <w:rFonts w:ascii="宋体" w:hAnsi="宋体"/>
                <w:szCs w:val="21"/>
              </w:rPr>
            </w:pPr>
            <w:r>
              <w:rPr>
                <w:rFonts w:hint="eastAsia" w:ascii="宋体" w:hAnsi="宋体"/>
                <w:szCs w:val="21"/>
              </w:rPr>
              <w:t>d）为过程提供适宜的设施环境；</w:t>
            </w:r>
          </w:p>
          <w:p>
            <w:pPr>
              <w:rPr>
                <w:rFonts w:ascii="宋体" w:hAnsi="宋体"/>
                <w:szCs w:val="21"/>
              </w:rPr>
            </w:pPr>
            <w:r>
              <w:rPr>
                <w:rFonts w:hint="eastAsia" w:ascii="宋体" w:hAnsi="宋体"/>
                <w:szCs w:val="21"/>
              </w:rPr>
              <w:t>e）配备备能力人员所要求的资格；</w:t>
            </w:r>
          </w:p>
          <w:p>
            <w:pPr>
              <w:rPr>
                <w:rFonts w:ascii="宋体" w:hAnsi="宋体"/>
                <w:szCs w:val="21"/>
              </w:rPr>
            </w:pPr>
            <w:r>
              <w:rPr>
                <w:rFonts w:hint="eastAsia" w:ascii="宋体" w:hAnsi="宋体"/>
                <w:szCs w:val="21"/>
              </w:rPr>
              <w:t>f）特殊过程的确认和定期再确认；</w:t>
            </w:r>
          </w:p>
          <w:p>
            <w:pPr>
              <w:rPr>
                <w:rFonts w:ascii="宋体" w:hAnsi="宋体"/>
                <w:szCs w:val="21"/>
              </w:rPr>
            </w:pPr>
            <w:r>
              <w:rPr>
                <w:rFonts w:hint="eastAsia" w:ascii="宋体" w:hAnsi="宋体"/>
                <w:szCs w:val="21"/>
              </w:rPr>
              <w:t>g）采取措施防止人为错误；</w:t>
            </w:r>
          </w:p>
          <w:p>
            <w:pPr>
              <w:rPr>
                <w:rFonts w:ascii="宋体" w:hAnsi="宋体"/>
                <w:szCs w:val="21"/>
              </w:rPr>
            </w:pPr>
            <w:r>
              <w:rPr>
                <w:rFonts w:hint="eastAsia" w:ascii="宋体" w:hAnsi="宋体"/>
                <w:szCs w:val="21"/>
              </w:rPr>
              <w:t>h）实施放行、交付和交付后活动。</w:t>
            </w:r>
          </w:p>
          <w:p>
            <w:pPr>
              <w:spacing w:line="400" w:lineRule="exact"/>
              <w:rPr>
                <w:rFonts w:ascii="宋体" w:hAnsi="宋体"/>
                <w:szCs w:val="21"/>
              </w:rPr>
            </w:pPr>
            <w:r>
              <w:rPr>
                <w:rFonts w:hint="eastAsia" w:ascii="宋体" w:hAnsi="宋体"/>
                <w:szCs w:val="21"/>
              </w:rPr>
              <w:t>环境污染治理的服务流程：</w:t>
            </w:r>
          </w:p>
          <w:p>
            <w:pPr>
              <w:spacing w:line="360" w:lineRule="auto"/>
              <w:rPr>
                <w:rFonts w:hint="eastAsia" w:eastAsia="宋体"/>
                <w:szCs w:val="21"/>
                <w:lang w:eastAsia="zh-CN"/>
              </w:rPr>
            </w:pPr>
            <w:r>
              <w:rPr>
                <w:rFonts w:hint="eastAsia"/>
                <w:szCs w:val="21"/>
              </w:rPr>
              <w:t>客户洽谈——签订服务协议——制定项目管理方案——入场准备——现场运行管理——</w:t>
            </w:r>
            <w:r>
              <w:rPr>
                <w:rFonts w:hint="eastAsia" w:ascii="Times New Roman" w:hAnsi="Times New Roman" w:eastAsia="宋体" w:cs="Times New Roman"/>
                <w:szCs w:val="21"/>
              </w:rPr>
              <w:t>定期比对检测</w:t>
            </w:r>
            <w:r>
              <w:rPr>
                <w:rFonts w:hint="eastAsia" w:ascii="Times New Roman" w:hAnsi="Times New Roman" w:eastAsia="宋体" w:cs="Times New Roman"/>
                <w:szCs w:val="21"/>
                <w:lang w:eastAsia="zh-CN"/>
              </w:rPr>
              <w:t>。</w:t>
            </w:r>
          </w:p>
          <w:p>
            <w:pPr>
              <w:pStyle w:val="2"/>
              <w:rPr>
                <w:bCs w:val="0"/>
                <w:spacing w:val="0"/>
                <w:szCs w:val="21"/>
              </w:rPr>
            </w:pPr>
            <w:r>
              <w:rPr>
                <w:rFonts w:hint="eastAsia"/>
                <w:bCs w:val="0"/>
                <w:spacing w:val="0"/>
                <w:szCs w:val="21"/>
              </w:rPr>
              <w:t>在</w:t>
            </w:r>
            <w:r>
              <w:rPr>
                <w:bCs w:val="0"/>
                <w:spacing w:val="0"/>
                <w:szCs w:val="21"/>
              </w:rPr>
              <w:t>湖北省建始县</w:t>
            </w:r>
            <w:r>
              <w:rPr>
                <w:rFonts w:hint="eastAsia"/>
                <w:color w:val="000000"/>
                <w:lang w:eastAsia="zh-CN"/>
              </w:rPr>
              <w:t>红岩寺污水处理厂</w:t>
            </w:r>
            <w:r>
              <w:rPr>
                <w:rFonts w:hint="eastAsia"/>
                <w:bCs w:val="0"/>
                <w:spacing w:val="0"/>
                <w:szCs w:val="21"/>
              </w:rPr>
              <w:t>服务现场，</w:t>
            </w:r>
          </w:p>
          <w:p>
            <w:pPr>
              <w:pStyle w:val="2"/>
              <w:rPr>
                <w:bCs w:val="0"/>
                <w:spacing w:val="0"/>
                <w:szCs w:val="21"/>
              </w:rPr>
            </w:pPr>
            <w:r>
              <w:rPr>
                <w:rFonts w:hint="eastAsia"/>
                <w:bCs w:val="0"/>
                <w:spacing w:val="0"/>
                <w:szCs w:val="21"/>
              </w:rPr>
              <w:t>污染治理为长期运行控制。</w:t>
            </w:r>
          </w:p>
          <w:p>
            <w:pPr>
              <w:pStyle w:val="2"/>
              <w:rPr>
                <w:bCs w:val="0"/>
                <w:spacing w:val="0"/>
                <w:szCs w:val="21"/>
              </w:rPr>
            </w:pPr>
            <w:r>
              <w:rPr>
                <w:rFonts w:hint="eastAsia"/>
                <w:bCs w:val="0"/>
                <w:spacing w:val="0"/>
                <w:szCs w:val="21"/>
              </w:rPr>
              <w:t>提供了《</w:t>
            </w:r>
            <w:r>
              <w:rPr>
                <w:rFonts w:hint="eastAsia"/>
              </w:rPr>
              <w:t>建始县</w:t>
            </w:r>
            <w:r>
              <w:rPr>
                <w:rFonts w:hint="eastAsia"/>
                <w:color w:val="000000"/>
                <w:lang w:eastAsia="zh-CN"/>
              </w:rPr>
              <w:t>红岩寺污水处理厂</w:t>
            </w:r>
            <w:r>
              <w:rPr>
                <w:rFonts w:hint="eastAsia"/>
              </w:rPr>
              <w:t>处理方案</w:t>
            </w:r>
            <w:r>
              <w:rPr>
                <w:rFonts w:hint="eastAsia"/>
                <w:bCs w:val="0"/>
                <w:spacing w:val="0"/>
                <w:szCs w:val="21"/>
              </w:rPr>
              <w:t>》，编制：</w:t>
            </w:r>
            <w:r>
              <w:rPr>
                <w:rFonts w:hint="eastAsia"/>
                <w:kern w:val="0"/>
                <w:szCs w:val="21"/>
              </w:rPr>
              <w:t>中煤科工集团重庆设计研究院有限公司</w:t>
            </w:r>
          </w:p>
          <w:p>
            <w:pPr>
              <w:pStyle w:val="2"/>
              <w:rPr>
                <w:bCs w:val="0"/>
                <w:spacing w:val="0"/>
                <w:szCs w:val="21"/>
              </w:rPr>
            </w:pPr>
          </w:p>
          <w:p>
            <w:pPr>
              <w:pStyle w:val="2"/>
              <w:rPr>
                <w:bCs w:val="0"/>
                <w:spacing w:val="0"/>
                <w:szCs w:val="21"/>
              </w:rPr>
            </w:pPr>
            <w:r>
              <w:rPr>
                <w:rFonts w:hint="eastAsia"/>
                <w:bCs w:val="0"/>
                <w:spacing w:val="0"/>
                <w:szCs w:val="21"/>
              </w:rPr>
              <w:t>污水处理流程：</w:t>
            </w:r>
          </w:p>
          <w:p>
            <w:pPr>
              <w:pStyle w:val="2"/>
              <w:rPr>
                <w:bCs w:val="0"/>
                <w:spacing w:val="0"/>
                <w:szCs w:val="21"/>
              </w:rPr>
            </w:pPr>
            <w:r>
              <w:rPr>
                <w:szCs w:val="21"/>
              </w:rPr>
              <w:drawing>
                <wp:inline distT="0" distB="0" distL="0" distR="0">
                  <wp:extent cx="6209665" cy="3486785"/>
                  <wp:effectExtent l="0" t="0" r="635" b="571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7"/>
                          <a:srcRect/>
                          <a:stretch>
                            <a:fillRect/>
                          </a:stretch>
                        </pic:blipFill>
                        <pic:spPr>
                          <a:xfrm>
                            <a:off x="0" y="0"/>
                            <a:ext cx="6209665" cy="3486785"/>
                          </a:xfrm>
                          <a:prstGeom prst="rect">
                            <a:avLst/>
                          </a:prstGeom>
                          <a:noFill/>
                          <a:ln w="9525">
                            <a:noFill/>
                            <a:miter lim="800000"/>
                            <a:headEnd/>
                            <a:tailEnd/>
                          </a:ln>
                        </pic:spPr>
                      </pic:pic>
                    </a:graphicData>
                  </a:graphic>
                </wp:inline>
              </w:drawing>
            </w:r>
          </w:p>
          <w:p>
            <w:pPr>
              <w:pStyle w:val="17"/>
              <w:spacing w:line="480" w:lineRule="exact"/>
              <w:ind w:firstLine="0" w:firstLineChars="0"/>
              <w:rPr>
                <w:sz w:val="21"/>
                <w:szCs w:val="21"/>
              </w:rPr>
            </w:pPr>
            <w:r>
              <w:rPr>
                <w:sz w:val="21"/>
                <w:szCs w:val="21"/>
              </w:rPr>
              <w:t>工程规模，污水处理厂按1</w:t>
            </w:r>
            <w:r>
              <w:rPr>
                <w:rFonts w:hint="eastAsia"/>
                <w:sz w:val="21"/>
                <w:szCs w:val="21"/>
                <w:lang w:val="en-US" w:eastAsia="zh-CN"/>
              </w:rPr>
              <w:t>0</w:t>
            </w:r>
            <w:r>
              <w:rPr>
                <w:sz w:val="21"/>
                <w:szCs w:val="21"/>
              </w:rPr>
              <w:t>00m</w:t>
            </w:r>
            <w:r>
              <w:rPr>
                <w:sz w:val="21"/>
                <w:szCs w:val="21"/>
                <w:vertAlign w:val="superscript"/>
              </w:rPr>
              <w:t>3</w:t>
            </w:r>
            <w:r>
              <w:rPr>
                <w:sz w:val="21"/>
                <w:szCs w:val="21"/>
              </w:rPr>
              <w:t>/d规模设计，污水总变化系数Kz=2。</w:t>
            </w:r>
          </w:p>
          <w:p>
            <w:pPr>
              <w:pStyle w:val="17"/>
              <w:spacing w:line="480" w:lineRule="exact"/>
              <w:ind w:firstLine="0" w:firstLineChars="0"/>
              <w:rPr>
                <w:sz w:val="21"/>
                <w:szCs w:val="21"/>
              </w:rPr>
            </w:pPr>
            <w:r>
              <w:rPr>
                <w:rFonts w:hint="eastAsia"/>
                <w:sz w:val="21"/>
                <w:szCs w:val="21"/>
              </w:rPr>
              <w:t>处理后</w:t>
            </w:r>
            <w:r>
              <w:rPr>
                <w:sz w:val="21"/>
                <w:szCs w:val="21"/>
              </w:rPr>
              <w:t>出水水质要达到《城镇污水处理厂污染物排放标准》(GB18918-2002)一级标准的A标准</w:t>
            </w:r>
          </w:p>
          <w:p>
            <w:pPr>
              <w:pStyle w:val="18"/>
              <w:spacing w:line="480" w:lineRule="exact"/>
              <w:ind w:firstLine="650" w:firstLineChars="250"/>
            </w:pPr>
            <w:r>
              <w:t xml:space="preserve">   </w:t>
            </w:r>
            <w:r>
              <w:rPr>
                <w:rFonts w:hint="eastAsia"/>
                <w:color w:val="000000"/>
                <w:sz w:val="21"/>
                <w:szCs w:val="21"/>
                <w:lang w:eastAsia="zh-CN"/>
              </w:rPr>
              <w:t>红岩寺污水处理厂</w:t>
            </w:r>
            <w:r>
              <w:rPr>
                <w:sz w:val="21"/>
                <w:szCs w:val="21"/>
              </w:rPr>
              <w:t>设计出水水质  单位：mg/L</w:t>
            </w:r>
          </w:p>
          <w:tbl>
            <w:tblPr>
              <w:tblStyle w:val="9"/>
              <w:tblW w:w="485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341"/>
              <w:gridCol w:w="1358"/>
              <w:gridCol w:w="1363"/>
              <w:gridCol w:w="1349"/>
              <w:gridCol w:w="1369"/>
              <w:gridCol w:w="1350"/>
              <w:gridCol w:w="134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trHeight w:val="397" w:hRule="atLeast"/>
                <w:jc w:val="center"/>
              </w:trPr>
              <w:tc>
                <w:tcPr>
                  <w:tcW w:w="1170" w:type="dxa"/>
                  <w:vAlign w:val="center"/>
                </w:tcPr>
                <w:p>
                  <w:pPr>
                    <w:spacing w:line="480" w:lineRule="exact"/>
                    <w:jc w:val="center"/>
                    <w:rPr>
                      <w:rStyle w:val="19"/>
                      <w:sz w:val="22"/>
                      <w:szCs w:val="22"/>
                    </w:rPr>
                  </w:pPr>
                  <w:r>
                    <w:rPr>
                      <w:rStyle w:val="19"/>
                      <w:sz w:val="22"/>
                      <w:szCs w:val="22"/>
                    </w:rPr>
                    <w:t>指标</w:t>
                  </w:r>
                </w:p>
              </w:tc>
              <w:tc>
                <w:tcPr>
                  <w:tcW w:w="1186" w:type="dxa"/>
                  <w:vAlign w:val="center"/>
                </w:tcPr>
                <w:p>
                  <w:pPr>
                    <w:spacing w:line="480" w:lineRule="exact"/>
                    <w:jc w:val="center"/>
                    <w:rPr>
                      <w:rStyle w:val="19"/>
                      <w:sz w:val="22"/>
                      <w:szCs w:val="22"/>
                    </w:rPr>
                  </w:pPr>
                  <w:r>
                    <w:rPr>
                      <w:rStyle w:val="19"/>
                      <w:sz w:val="22"/>
                      <w:szCs w:val="22"/>
                    </w:rPr>
                    <w:t>COD</w:t>
                  </w:r>
                </w:p>
              </w:tc>
              <w:tc>
                <w:tcPr>
                  <w:tcW w:w="1190" w:type="dxa"/>
                  <w:vAlign w:val="center"/>
                </w:tcPr>
                <w:p>
                  <w:pPr>
                    <w:spacing w:line="480" w:lineRule="exact"/>
                    <w:jc w:val="center"/>
                    <w:rPr>
                      <w:rStyle w:val="19"/>
                      <w:sz w:val="22"/>
                      <w:szCs w:val="22"/>
                    </w:rPr>
                  </w:pPr>
                  <w:r>
                    <w:rPr>
                      <w:rStyle w:val="19"/>
                      <w:sz w:val="22"/>
                      <w:szCs w:val="22"/>
                    </w:rPr>
                    <w:t>BOD</w:t>
                  </w:r>
                  <w:r>
                    <w:rPr>
                      <w:rStyle w:val="19"/>
                      <w:sz w:val="22"/>
                      <w:szCs w:val="22"/>
                      <w:vertAlign w:val="subscript"/>
                    </w:rPr>
                    <w:t>5</w:t>
                  </w:r>
                </w:p>
              </w:tc>
              <w:tc>
                <w:tcPr>
                  <w:tcW w:w="1178" w:type="dxa"/>
                  <w:vAlign w:val="center"/>
                </w:tcPr>
                <w:p>
                  <w:pPr>
                    <w:spacing w:line="480" w:lineRule="exact"/>
                    <w:jc w:val="center"/>
                    <w:rPr>
                      <w:rStyle w:val="19"/>
                      <w:sz w:val="22"/>
                      <w:szCs w:val="22"/>
                    </w:rPr>
                  </w:pPr>
                  <w:r>
                    <w:rPr>
                      <w:rStyle w:val="19"/>
                      <w:sz w:val="22"/>
                      <w:szCs w:val="22"/>
                    </w:rPr>
                    <w:t>SS</w:t>
                  </w:r>
                </w:p>
              </w:tc>
              <w:tc>
                <w:tcPr>
                  <w:tcW w:w="1195" w:type="dxa"/>
                  <w:vAlign w:val="center"/>
                </w:tcPr>
                <w:p>
                  <w:pPr>
                    <w:spacing w:line="480" w:lineRule="exact"/>
                    <w:jc w:val="center"/>
                    <w:rPr>
                      <w:rStyle w:val="19"/>
                      <w:sz w:val="22"/>
                      <w:szCs w:val="22"/>
                    </w:rPr>
                  </w:pPr>
                  <w:r>
                    <w:rPr>
                      <w:rStyle w:val="19"/>
                      <w:sz w:val="22"/>
                      <w:szCs w:val="22"/>
                    </w:rPr>
                    <w:t>NH</w:t>
                  </w:r>
                  <w:r>
                    <w:rPr>
                      <w:rStyle w:val="19"/>
                      <w:sz w:val="22"/>
                      <w:szCs w:val="22"/>
                      <w:vertAlign w:val="subscript"/>
                    </w:rPr>
                    <w:t>3</w:t>
                  </w:r>
                  <w:r>
                    <w:rPr>
                      <w:rStyle w:val="19"/>
                      <w:sz w:val="22"/>
                      <w:szCs w:val="22"/>
                    </w:rPr>
                    <w:t>-N</w:t>
                  </w:r>
                </w:p>
              </w:tc>
              <w:tc>
                <w:tcPr>
                  <w:tcW w:w="1179" w:type="dxa"/>
                  <w:vAlign w:val="center"/>
                </w:tcPr>
                <w:p>
                  <w:pPr>
                    <w:spacing w:line="480" w:lineRule="exact"/>
                    <w:jc w:val="center"/>
                    <w:rPr>
                      <w:rStyle w:val="19"/>
                      <w:sz w:val="22"/>
                      <w:szCs w:val="22"/>
                    </w:rPr>
                  </w:pPr>
                  <w:r>
                    <w:rPr>
                      <w:rStyle w:val="19"/>
                      <w:sz w:val="22"/>
                      <w:szCs w:val="22"/>
                    </w:rPr>
                    <w:t>TN</w:t>
                  </w:r>
                </w:p>
              </w:tc>
              <w:tc>
                <w:tcPr>
                  <w:tcW w:w="1174" w:type="dxa"/>
                  <w:vAlign w:val="center"/>
                </w:tcPr>
                <w:p>
                  <w:pPr>
                    <w:spacing w:line="480" w:lineRule="exact"/>
                    <w:jc w:val="center"/>
                    <w:rPr>
                      <w:rStyle w:val="19"/>
                      <w:sz w:val="22"/>
                      <w:szCs w:val="22"/>
                    </w:rPr>
                  </w:pPr>
                  <w:r>
                    <w:rPr>
                      <w:rStyle w:val="19"/>
                      <w:sz w:val="22"/>
                      <w:szCs w:val="22"/>
                    </w:rPr>
                    <w:t>TP</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170" w:type="dxa"/>
                  <w:vAlign w:val="center"/>
                </w:tcPr>
                <w:p>
                  <w:pPr>
                    <w:spacing w:line="480" w:lineRule="exact"/>
                    <w:jc w:val="center"/>
                    <w:rPr>
                      <w:rStyle w:val="19"/>
                      <w:sz w:val="22"/>
                      <w:szCs w:val="22"/>
                    </w:rPr>
                  </w:pPr>
                  <w:r>
                    <w:rPr>
                      <w:rStyle w:val="19"/>
                      <w:sz w:val="22"/>
                      <w:szCs w:val="22"/>
                    </w:rPr>
                    <w:t>出水浓度</w:t>
                  </w:r>
                </w:p>
              </w:tc>
              <w:tc>
                <w:tcPr>
                  <w:tcW w:w="1186" w:type="dxa"/>
                  <w:vAlign w:val="center"/>
                </w:tcPr>
                <w:p>
                  <w:pPr>
                    <w:spacing w:line="480" w:lineRule="exact"/>
                    <w:jc w:val="center"/>
                    <w:rPr>
                      <w:rStyle w:val="19"/>
                      <w:sz w:val="22"/>
                      <w:szCs w:val="22"/>
                    </w:rPr>
                  </w:pPr>
                  <w:r>
                    <w:rPr>
                      <w:rStyle w:val="19"/>
                      <w:sz w:val="22"/>
                      <w:szCs w:val="22"/>
                    </w:rPr>
                    <w:t>≤50</w:t>
                  </w:r>
                </w:p>
              </w:tc>
              <w:tc>
                <w:tcPr>
                  <w:tcW w:w="1190" w:type="dxa"/>
                  <w:vAlign w:val="center"/>
                </w:tcPr>
                <w:p>
                  <w:pPr>
                    <w:spacing w:line="480" w:lineRule="exact"/>
                    <w:jc w:val="center"/>
                    <w:rPr>
                      <w:rStyle w:val="19"/>
                      <w:sz w:val="22"/>
                      <w:szCs w:val="22"/>
                    </w:rPr>
                  </w:pPr>
                  <w:r>
                    <w:rPr>
                      <w:rStyle w:val="19"/>
                      <w:sz w:val="22"/>
                      <w:szCs w:val="22"/>
                    </w:rPr>
                    <w:t>≤10</w:t>
                  </w:r>
                </w:p>
              </w:tc>
              <w:tc>
                <w:tcPr>
                  <w:tcW w:w="1178" w:type="dxa"/>
                  <w:vAlign w:val="center"/>
                </w:tcPr>
                <w:p>
                  <w:pPr>
                    <w:spacing w:line="480" w:lineRule="exact"/>
                    <w:jc w:val="center"/>
                    <w:rPr>
                      <w:rStyle w:val="19"/>
                      <w:sz w:val="22"/>
                      <w:szCs w:val="22"/>
                    </w:rPr>
                  </w:pPr>
                  <w:r>
                    <w:rPr>
                      <w:rStyle w:val="19"/>
                      <w:sz w:val="22"/>
                      <w:szCs w:val="22"/>
                    </w:rPr>
                    <w:t>≤10</w:t>
                  </w:r>
                </w:p>
              </w:tc>
              <w:tc>
                <w:tcPr>
                  <w:tcW w:w="1195" w:type="dxa"/>
                  <w:vAlign w:val="center"/>
                </w:tcPr>
                <w:p>
                  <w:pPr>
                    <w:spacing w:line="480" w:lineRule="exact"/>
                    <w:jc w:val="center"/>
                    <w:rPr>
                      <w:rStyle w:val="19"/>
                      <w:sz w:val="22"/>
                      <w:szCs w:val="22"/>
                    </w:rPr>
                  </w:pPr>
                  <w:r>
                    <w:rPr>
                      <w:rStyle w:val="19"/>
                      <w:sz w:val="22"/>
                      <w:szCs w:val="22"/>
                    </w:rPr>
                    <w:t>≤5（8）</w:t>
                  </w:r>
                </w:p>
              </w:tc>
              <w:tc>
                <w:tcPr>
                  <w:tcW w:w="1179" w:type="dxa"/>
                  <w:vAlign w:val="center"/>
                </w:tcPr>
                <w:p>
                  <w:pPr>
                    <w:spacing w:line="480" w:lineRule="exact"/>
                    <w:jc w:val="center"/>
                    <w:rPr>
                      <w:rStyle w:val="19"/>
                      <w:sz w:val="22"/>
                      <w:szCs w:val="22"/>
                    </w:rPr>
                  </w:pPr>
                  <w:r>
                    <w:rPr>
                      <w:rStyle w:val="19"/>
                      <w:sz w:val="22"/>
                      <w:szCs w:val="22"/>
                    </w:rPr>
                    <w:t>≤15</w:t>
                  </w:r>
                </w:p>
              </w:tc>
              <w:tc>
                <w:tcPr>
                  <w:tcW w:w="1174" w:type="dxa"/>
                  <w:vAlign w:val="center"/>
                </w:tcPr>
                <w:p>
                  <w:pPr>
                    <w:spacing w:line="480" w:lineRule="exact"/>
                    <w:jc w:val="center"/>
                    <w:rPr>
                      <w:rStyle w:val="19"/>
                      <w:sz w:val="22"/>
                      <w:szCs w:val="22"/>
                    </w:rPr>
                  </w:pPr>
                  <w:r>
                    <w:rPr>
                      <w:rStyle w:val="19"/>
                      <w:sz w:val="22"/>
                      <w:szCs w:val="22"/>
                    </w:rPr>
                    <w:t>≤0.5</w:t>
                  </w:r>
                </w:p>
              </w:tc>
            </w:tr>
          </w:tbl>
          <w:p>
            <w:pPr>
              <w:adjustRightInd w:val="0"/>
              <w:snapToGrid w:val="0"/>
              <w:spacing w:line="400" w:lineRule="exact"/>
              <w:rPr>
                <w:rFonts w:ascii="宋体" w:hAnsi="宋体"/>
                <w:szCs w:val="21"/>
              </w:rPr>
            </w:pPr>
            <w:r>
              <w:rPr>
                <w:rFonts w:hint="eastAsia" w:ascii="宋体" w:hAnsi="宋体"/>
                <w:szCs w:val="21"/>
              </w:rPr>
              <w:t>查运行情况：</w:t>
            </w:r>
          </w:p>
          <w:p>
            <w:pPr>
              <w:adjustRightInd w:val="0"/>
              <w:snapToGrid w:val="0"/>
              <w:spacing w:line="400" w:lineRule="exact"/>
              <w:rPr>
                <w:rFonts w:ascii="宋体" w:hAnsi="宋体"/>
                <w:szCs w:val="21"/>
              </w:rPr>
            </w:pPr>
            <w:r>
              <w:rPr>
                <w:rFonts w:hint="eastAsia" w:ascii="宋体" w:hAnsi="宋体"/>
                <w:szCs w:val="21"/>
              </w:rPr>
              <w:t>1、设备使用情况：</w:t>
            </w:r>
          </w:p>
          <w:p>
            <w:pPr>
              <w:adjustRightInd w:val="0"/>
              <w:snapToGrid w:val="0"/>
              <w:spacing w:line="400" w:lineRule="exact"/>
              <w:rPr>
                <w:rFonts w:ascii="宋体" w:hAnsi="宋体"/>
                <w:szCs w:val="21"/>
              </w:rPr>
            </w:pPr>
            <w:r>
              <w:rPr>
                <w:rFonts w:hint="eastAsia" w:ascii="宋体" w:hAnsi="宋体"/>
                <w:szCs w:val="21"/>
              </w:rPr>
              <w:t>主要有：污染处置设备，如</w:t>
            </w:r>
            <w:r>
              <w:rPr>
                <w:rFonts w:ascii="宋体" w:hAnsi="宋体"/>
                <w:szCs w:val="21"/>
              </w:rPr>
              <w:t>潜水泵</w:t>
            </w:r>
            <w:r>
              <w:rPr>
                <w:rFonts w:hint="eastAsia" w:ascii="宋体" w:hAnsi="宋体"/>
                <w:szCs w:val="21"/>
              </w:rPr>
              <w:t>、</w:t>
            </w:r>
            <w:r>
              <w:rPr>
                <w:rFonts w:ascii="宋体" w:hAnsi="宋体"/>
                <w:szCs w:val="21"/>
              </w:rPr>
              <w:t>潜污泵</w:t>
            </w:r>
            <w:r>
              <w:rPr>
                <w:rFonts w:hint="eastAsia" w:ascii="宋体" w:hAnsi="宋体"/>
                <w:szCs w:val="21"/>
              </w:rPr>
              <w:t>、</w:t>
            </w:r>
            <w:r>
              <w:rPr>
                <w:rFonts w:ascii="宋体" w:hAnsi="宋体"/>
                <w:szCs w:val="21"/>
              </w:rPr>
              <w:t>潜水搅拌机</w:t>
            </w:r>
            <w:r>
              <w:rPr>
                <w:rFonts w:hint="eastAsia" w:ascii="宋体" w:hAnsi="宋体"/>
                <w:szCs w:val="21"/>
              </w:rPr>
              <w:t>、</w:t>
            </w:r>
            <w:r>
              <w:rPr>
                <w:rFonts w:ascii="宋体" w:hAnsi="宋体"/>
                <w:szCs w:val="21"/>
              </w:rPr>
              <w:t>预沉调节池</w:t>
            </w:r>
            <w:r>
              <w:rPr>
                <w:rFonts w:hint="eastAsia" w:ascii="宋体" w:hAnsi="宋体"/>
                <w:szCs w:val="21"/>
              </w:rPr>
              <w:t>、、</w:t>
            </w:r>
            <w:r>
              <w:rPr>
                <w:rFonts w:ascii="宋体" w:hAnsi="宋体"/>
                <w:szCs w:val="21"/>
              </w:rPr>
              <w:t>混合液回流泵</w:t>
            </w:r>
            <w:r>
              <w:rPr>
                <w:rFonts w:hint="eastAsia" w:ascii="宋体" w:hAnsi="宋体"/>
                <w:szCs w:val="21"/>
              </w:rPr>
              <w:t>、</w:t>
            </w:r>
            <w:r>
              <w:rPr>
                <w:rFonts w:ascii="宋体" w:hAnsi="宋体"/>
                <w:szCs w:val="21"/>
              </w:rPr>
              <w:t>刮泥吸泥机</w:t>
            </w:r>
            <w:r>
              <w:rPr>
                <w:rFonts w:hint="eastAsia" w:ascii="宋体" w:hAnsi="宋体"/>
                <w:szCs w:val="21"/>
              </w:rPr>
              <w:t>、</w:t>
            </w:r>
            <w:r>
              <w:rPr>
                <w:rFonts w:ascii="宋体" w:hAnsi="宋体"/>
                <w:szCs w:val="21"/>
              </w:rPr>
              <w:t>活性砂过滤器</w:t>
            </w:r>
            <w:r>
              <w:rPr>
                <w:rFonts w:hint="eastAsia" w:ascii="宋体" w:hAnsi="宋体"/>
                <w:szCs w:val="21"/>
              </w:rPr>
              <w:t>、</w:t>
            </w:r>
            <w:r>
              <w:rPr>
                <w:rFonts w:ascii="宋体" w:hAnsi="宋体"/>
                <w:szCs w:val="21"/>
              </w:rPr>
              <w:t>紫外消毒渠</w:t>
            </w:r>
            <w:r>
              <w:rPr>
                <w:rFonts w:hint="eastAsia" w:ascii="宋体" w:hAnsi="宋体"/>
                <w:szCs w:val="21"/>
              </w:rPr>
              <w:t>等，设备使用完好能够满足经营需求，公司对相关的设备进行了维护和保养，能够满足设备的运行和日常维护要求,从而确保满足规定要求。 </w:t>
            </w:r>
          </w:p>
          <w:p>
            <w:pPr>
              <w:adjustRightInd w:val="0"/>
              <w:snapToGrid w:val="0"/>
              <w:spacing w:line="400" w:lineRule="exact"/>
              <w:rPr>
                <w:rFonts w:ascii="宋体" w:hAnsi="宋体"/>
                <w:szCs w:val="21"/>
              </w:rPr>
            </w:pPr>
            <w:r>
              <w:rPr>
                <w:rFonts w:hint="eastAsia" w:ascii="宋体" w:hAnsi="宋体"/>
                <w:szCs w:val="21"/>
              </w:rPr>
              <w:t>现场察看检测设备使用情况：配置有</w:t>
            </w:r>
            <w:r>
              <w:rPr>
                <w:rFonts w:hint="eastAsia" w:ascii="宋体" w:hAnsi="宋体"/>
                <w:szCs w:val="21"/>
                <w:lang w:val="en-US" w:eastAsia="zh-CN"/>
              </w:rPr>
              <w:t>智能</w:t>
            </w:r>
            <w:r>
              <w:rPr>
                <w:rFonts w:ascii="宋体" w:hAnsi="宋体"/>
                <w:szCs w:val="21"/>
              </w:rPr>
              <w:t>电磁流量计</w:t>
            </w:r>
            <w:r>
              <w:rPr>
                <w:rFonts w:hint="eastAsia" w:ascii="宋体" w:hAnsi="宋体"/>
                <w:szCs w:val="21"/>
              </w:rPr>
              <w:t>、在线监测装置等，能满足监视要求。</w:t>
            </w:r>
          </w:p>
          <w:p>
            <w:pPr>
              <w:adjustRightInd w:val="0"/>
              <w:snapToGrid w:val="0"/>
              <w:spacing w:line="400" w:lineRule="exact"/>
              <w:rPr>
                <w:rFonts w:ascii="宋体" w:hAnsi="宋体"/>
                <w:szCs w:val="21"/>
              </w:rPr>
            </w:pPr>
            <w:r>
              <w:rPr>
                <w:rFonts w:hint="eastAsia" w:ascii="宋体" w:hAnsi="宋体"/>
                <w:szCs w:val="21"/>
              </w:rPr>
              <w:t>污染治理最终效果，委托有环境检测资质的三方检测机构委托检验</w:t>
            </w:r>
            <w:r>
              <w:rPr>
                <w:rFonts w:hint="eastAsia" w:ascii="宋体" w:hAnsi="宋体"/>
                <w:szCs w:val="21"/>
                <w:lang w:eastAsia="zh-CN"/>
              </w:rPr>
              <w:t>，</w:t>
            </w:r>
            <w:r>
              <w:rPr>
                <w:rFonts w:hint="eastAsia" w:ascii="宋体" w:hAnsi="宋体"/>
                <w:szCs w:val="21"/>
                <w:lang w:val="en-US" w:eastAsia="zh-CN"/>
              </w:rPr>
              <w:t>见附件</w:t>
            </w:r>
            <w:r>
              <w:rPr>
                <w:rFonts w:hint="eastAsia" w:ascii="宋体" w:hAnsi="宋体"/>
                <w:szCs w:val="21"/>
              </w:rPr>
              <w:t>。</w:t>
            </w:r>
          </w:p>
          <w:p>
            <w:pPr>
              <w:spacing w:line="400" w:lineRule="exact"/>
              <w:rPr>
                <w:rFonts w:ascii="宋体" w:hAnsi="宋体" w:cs="宋体"/>
                <w:szCs w:val="21"/>
                <w:lang w:val="zh-CN"/>
              </w:rPr>
            </w:pPr>
            <w:r>
              <w:rPr>
                <w:rFonts w:hint="eastAsia" w:ascii="宋体" w:hAnsi="宋体"/>
                <w:color w:val="000000" w:themeColor="text1"/>
                <w:szCs w:val="21"/>
              </w:rPr>
              <w:t>2、</w:t>
            </w:r>
            <w:r>
              <w:rPr>
                <w:rFonts w:hint="eastAsia" w:ascii="宋体" w:hAnsi="宋体" w:cs="宋体"/>
                <w:szCs w:val="21"/>
                <w:lang w:val="zh-CN"/>
              </w:rPr>
              <w:t>获得的作业指导书：</w:t>
            </w:r>
          </w:p>
          <w:p>
            <w:pPr>
              <w:spacing w:line="400" w:lineRule="atLeast"/>
              <w:jc w:val="left"/>
              <w:rPr>
                <w:rFonts w:ascii="宋体" w:hAnsi="宋体"/>
                <w:szCs w:val="21"/>
              </w:rPr>
            </w:pPr>
            <w:r>
              <w:rPr>
                <w:rFonts w:hint="eastAsia" w:ascii="宋体" w:hAnsi="宋体"/>
                <w:color w:val="000000" w:themeColor="text1"/>
                <w:szCs w:val="21"/>
              </w:rPr>
              <w:t>依据《</w:t>
            </w:r>
            <w:r>
              <w:rPr>
                <w:rFonts w:hint="eastAsia"/>
                <w:color w:val="000000"/>
                <w:sz w:val="21"/>
                <w:szCs w:val="21"/>
                <w:lang w:eastAsia="zh-CN"/>
              </w:rPr>
              <w:t>红岩寺污水处理厂</w:t>
            </w:r>
            <w:r>
              <w:rPr>
                <w:rFonts w:hint="eastAsia"/>
              </w:rPr>
              <w:t>污水处理方案</w:t>
            </w:r>
            <w:r>
              <w:rPr>
                <w:rFonts w:hint="eastAsia" w:ascii="宋体" w:hAnsi="宋体"/>
                <w:szCs w:val="21"/>
              </w:rPr>
              <w:t>》、《操作规程》（包括</w:t>
            </w:r>
            <w:r>
              <w:rPr>
                <w:rFonts w:hint="eastAsia"/>
                <w:szCs w:val="21"/>
              </w:rPr>
              <w:t>粗格栅提升泵房、预沉调节池、污泥泵等</w:t>
            </w:r>
            <w:r>
              <w:rPr>
                <w:rFonts w:hint="eastAsia" w:ascii="宋体" w:hAnsi="宋体"/>
                <w:szCs w:val="21"/>
              </w:rPr>
              <w:t>）、《恶臭污染物排放标准》（GB14554-1993）、《污水综合排放标准》（GB8978-1996）等规定了实施服务的要求。</w:t>
            </w:r>
          </w:p>
          <w:p>
            <w:pPr>
              <w:adjustRightInd w:val="0"/>
              <w:snapToGrid w:val="0"/>
              <w:spacing w:line="400" w:lineRule="exact"/>
              <w:rPr>
                <w:rFonts w:ascii="宋体" w:hAnsi="宋体"/>
                <w:szCs w:val="21"/>
              </w:rPr>
            </w:pPr>
          </w:p>
          <w:p>
            <w:pPr>
              <w:adjustRightInd w:val="0"/>
              <w:snapToGrid w:val="0"/>
              <w:spacing w:line="400" w:lineRule="exact"/>
              <w:rPr>
                <w:rFonts w:ascii="宋体" w:hAnsi="宋体"/>
                <w:szCs w:val="21"/>
              </w:rPr>
            </w:pPr>
            <w:r>
              <w:rPr>
                <w:rFonts w:hint="eastAsia" w:ascii="宋体" w:hAnsi="宋体"/>
                <w:szCs w:val="21"/>
              </w:rPr>
              <w:t>目前正在实施环境污染的治理项目为废水，查改项目资料，</w:t>
            </w:r>
          </w:p>
          <w:p>
            <w:pPr>
              <w:adjustRightInd w:val="0"/>
              <w:snapToGrid w:val="0"/>
              <w:spacing w:line="400" w:lineRule="exact"/>
              <w:rPr>
                <w:rFonts w:ascii="宋体" w:hAnsi="宋体"/>
                <w:szCs w:val="21"/>
              </w:rPr>
            </w:pPr>
            <w:r>
              <w:rPr>
                <w:rFonts w:hint="eastAsia" w:ascii="宋体" w:hAnsi="宋体"/>
                <w:color w:val="000000" w:themeColor="text1"/>
                <w:szCs w:val="21"/>
              </w:rPr>
              <w:t>查</w:t>
            </w:r>
            <w:r>
              <w:rPr>
                <w:rFonts w:hint="eastAsia" w:ascii="宋体" w:hAnsi="宋体"/>
                <w:szCs w:val="21"/>
              </w:rPr>
              <w:t>环境污染治理</w:t>
            </w:r>
            <w:r>
              <w:rPr>
                <w:rFonts w:hint="eastAsia" w:ascii="宋体" w:hAnsi="宋体"/>
                <w:color w:val="000000" w:themeColor="text1"/>
                <w:szCs w:val="21"/>
              </w:rPr>
              <w:t>运行情况：</w:t>
            </w:r>
          </w:p>
          <w:p>
            <w:pPr>
              <w:adjustRightInd w:val="0"/>
              <w:snapToGrid w:val="0"/>
              <w:spacing w:line="400" w:lineRule="exact"/>
              <w:rPr>
                <w:rFonts w:hint="default" w:ascii="宋体" w:hAnsi="宋体" w:eastAsia="宋体"/>
                <w:color w:val="000000" w:themeColor="text1"/>
                <w:szCs w:val="21"/>
                <w:lang w:val="en-US" w:eastAsia="zh-CN"/>
              </w:rPr>
            </w:pPr>
            <w:r>
              <w:rPr>
                <w:rFonts w:hint="eastAsia" w:ascii="宋体" w:hAnsi="宋体"/>
                <w:color w:val="000000" w:themeColor="text1"/>
                <w:szCs w:val="21"/>
              </w:rPr>
              <w:t>提供资料：生产日志，</w:t>
            </w:r>
            <w:r>
              <w:rPr>
                <w:rFonts w:ascii="宋体" w:hAnsi="宋体"/>
                <w:color w:val="000000" w:themeColor="text1"/>
                <w:szCs w:val="21"/>
              </w:rPr>
              <w:t xml:space="preserve"> </w:t>
            </w:r>
            <w:r>
              <w:rPr>
                <w:rFonts w:hint="eastAsia" w:ascii="宋体" w:hAnsi="宋体"/>
                <w:color w:val="000000" w:themeColor="text1"/>
                <w:szCs w:val="21"/>
              </w:rPr>
              <w:t>时间：202</w:t>
            </w:r>
            <w:r>
              <w:rPr>
                <w:rFonts w:hint="eastAsia" w:ascii="宋体" w:hAnsi="宋体"/>
                <w:color w:val="000000" w:themeColor="text1"/>
                <w:szCs w:val="21"/>
                <w:lang w:val="en-US" w:eastAsia="zh-CN"/>
              </w:rPr>
              <w:t>1.5.23</w:t>
            </w:r>
          </w:p>
          <w:p>
            <w:pPr>
              <w:pStyle w:val="2"/>
              <w:rPr>
                <w:rFonts w:hint="default" w:eastAsia="宋体"/>
                <w:lang w:val="en-US" w:eastAsia="zh-CN"/>
              </w:rPr>
            </w:pPr>
            <w:r>
              <w:rPr>
                <w:rFonts w:hint="eastAsia"/>
              </w:rPr>
              <w:t>污水处理量：</w:t>
            </w:r>
            <w:r>
              <w:rPr>
                <w:rFonts w:hint="eastAsia"/>
                <w:lang w:val="en-US" w:eastAsia="zh-CN"/>
              </w:rPr>
              <w:t>706吨</w:t>
            </w:r>
          </w:p>
          <w:p>
            <w:pPr>
              <w:pStyle w:val="2"/>
            </w:pPr>
            <w:r>
              <w:rPr>
                <w:rFonts w:hint="eastAsia"/>
              </w:rPr>
              <w:t>进水表现：灰、含油、臭</w:t>
            </w:r>
          </w:p>
          <w:p>
            <w:pPr>
              <w:pStyle w:val="2"/>
            </w:pPr>
            <w:r>
              <w:rPr>
                <w:rFonts w:hint="eastAsia"/>
              </w:rPr>
              <w:t>出水表现：清</w:t>
            </w:r>
          </w:p>
          <w:p>
            <w:pPr>
              <w:pStyle w:val="2"/>
            </w:pPr>
            <w:r>
              <w:rPr>
                <w:rFonts w:hint="eastAsia"/>
              </w:rPr>
              <w:t>设备运行情况：格栅机运行10分钟、潜水搅拌器运行24小时、硝化液回流泵每小时运行30分钟；化液、风机曝气12小时交替运行</w:t>
            </w:r>
            <w:r>
              <w:t>……</w:t>
            </w:r>
            <w:r>
              <w:rPr>
                <w:rFonts w:hint="eastAsia"/>
              </w:rPr>
              <w:t>..设备运行正常。</w:t>
            </w:r>
          </w:p>
          <w:p>
            <w:pPr>
              <w:pStyle w:val="2"/>
            </w:pPr>
            <w:r>
              <w:rPr>
                <w:rFonts w:hint="eastAsia"/>
              </w:rPr>
              <w:t>生产运行情况:日常管理、清洗出水槽等</w:t>
            </w:r>
          </w:p>
          <w:p>
            <w:pPr>
              <w:pStyle w:val="2"/>
            </w:pPr>
            <w:r>
              <w:rPr>
                <w:rFonts w:hint="eastAsia"/>
              </w:rPr>
              <w:t>加药：消毒剂</w:t>
            </w:r>
            <w:r>
              <w:rPr>
                <w:rFonts w:hint="eastAsia"/>
                <w:lang w:val="en-US" w:eastAsia="zh-CN"/>
              </w:rPr>
              <w:t>2.10kg</w:t>
            </w:r>
            <w:r>
              <w:rPr>
                <w:rFonts w:hint="eastAsia"/>
              </w:rPr>
              <w:t>，除磷剂1</w:t>
            </w:r>
            <w:r>
              <w:rPr>
                <w:rFonts w:hint="eastAsia"/>
                <w:lang w:val="en-US" w:eastAsia="zh-CN"/>
              </w:rPr>
              <w:t>.72</w:t>
            </w:r>
            <w:r>
              <w:rPr>
                <w:rFonts w:hint="eastAsia"/>
              </w:rPr>
              <w:t>kgg。</w:t>
            </w:r>
          </w:p>
          <w:p>
            <w:pPr>
              <w:pStyle w:val="2"/>
              <w:rPr>
                <w:rFonts w:hint="default" w:eastAsia="宋体"/>
                <w:lang w:val="en-US" w:eastAsia="zh-CN"/>
              </w:rPr>
            </w:pPr>
            <w:r>
              <w:rPr>
                <w:rFonts w:hint="eastAsia"/>
              </w:rPr>
              <w:t>值班人员：</w:t>
            </w:r>
            <w:r>
              <w:rPr>
                <w:rFonts w:hint="eastAsia"/>
                <w:lang w:val="en-US" w:eastAsia="zh-CN"/>
              </w:rPr>
              <w:t>万菊清</w:t>
            </w:r>
            <w:r>
              <w:rPr>
                <w:rFonts w:hint="eastAsia"/>
              </w:rPr>
              <w:t xml:space="preserve">    负责人：</w:t>
            </w:r>
            <w:r>
              <w:rPr>
                <w:rFonts w:hint="eastAsia"/>
                <w:lang w:val="en-US" w:eastAsia="zh-CN"/>
              </w:rPr>
              <w:t>易祖桃</w:t>
            </w:r>
          </w:p>
          <w:p>
            <w:pPr>
              <w:pStyle w:val="2"/>
            </w:pPr>
          </w:p>
          <w:p>
            <w:pPr>
              <w:pStyle w:val="2"/>
              <w:rPr>
                <w:rFonts w:hint="default" w:eastAsia="宋体"/>
                <w:lang w:val="en-US" w:eastAsia="zh-CN"/>
              </w:rPr>
            </w:pPr>
            <w:r>
              <w:rPr>
                <w:rFonts w:hint="eastAsia"/>
              </w:rPr>
              <w:t>查，污染治理在线监测情况</w:t>
            </w:r>
            <w:r>
              <w:rPr>
                <w:rFonts w:hint="eastAsia"/>
                <w:lang w:eastAsia="zh-CN"/>
              </w:rPr>
              <w:t>（</w:t>
            </w:r>
            <w:r>
              <w:rPr>
                <w:rFonts w:hint="eastAsia"/>
                <w:lang w:val="en-US" w:eastAsia="zh-CN"/>
              </w:rPr>
              <w:t>当天监测数据的平均值）</w:t>
            </w:r>
          </w:p>
          <w:p>
            <w:pPr>
              <w:pStyle w:val="2"/>
              <w:rPr>
                <w:highlight w:val="none"/>
              </w:rPr>
            </w:pPr>
            <w:r>
              <w:rPr>
                <w:rFonts w:hint="eastAsia"/>
                <w:highlight w:val="none"/>
              </w:rPr>
              <w:t>总磷：0.24</w:t>
            </w:r>
          </w:p>
          <w:p>
            <w:pPr>
              <w:pStyle w:val="2"/>
              <w:rPr>
                <w:rFonts w:hint="eastAsia"/>
                <w:highlight w:val="none"/>
              </w:rPr>
            </w:pPr>
            <w:r>
              <w:rPr>
                <w:rFonts w:hint="eastAsia"/>
                <w:highlight w:val="none"/>
              </w:rPr>
              <w:t>PH值：8.05</w:t>
            </w:r>
          </w:p>
          <w:p>
            <w:pPr>
              <w:pStyle w:val="2"/>
              <w:rPr>
                <w:highlight w:val="none"/>
              </w:rPr>
            </w:pPr>
            <w:r>
              <w:rPr>
                <w:rFonts w:hint="eastAsia"/>
                <w:highlight w:val="none"/>
              </w:rPr>
              <w:t>氨氮：8.05</w:t>
            </w:r>
          </w:p>
          <w:p>
            <w:pPr>
              <w:pStyle w:val="2"/>
              <w:rPr>
                <w:rFonts w:hint="default" w:eastAsia="宋体"/>
                <w:highlight w:val="none"/>
                <w:lang w:val="en-US" w:eastAsia="zh-CN"/>
              </w:rPr>
            </w:pPr>
            <w:r>
              <w:rPr>
                <w:rFonts w:hint="eastAsia"/>
                <w:highlight w:val="none"/>
              </w:rPr>
              <w:t>化学需氧量：</w:t>
            </w:r>
            <w:r>
              <w:rPr>
                <w:rFonts w:hint="eastAsia"/>
                <w:highlight w:val="none"/>
                <w:lang w:val="en-US" w:eastAsia="zh-CN"/>
              </w:rPr>
              <w:t>5.91</w:t>
            </w:r>
          </w:p>
          <w:p>
            <w:pPr>
              <w:pStyle w:val="2"/>
              <w:rPr>
                <w:szCs w:val="21"/>
              </w:rPr>
            </w:pPr>
            <w:r>
              <w:rPr>
                <w:szCs w:val="21"/>
              </w:rPr>
              <w:t>达到《城镇污水处理厂污染物排放标准》(GB18918-2002)一级标准的A标准</w:t>
            </w:r>
          </w:p>
          <w:p>
            <w:pPr>
              <w:pStyle w:val="2"/>
              <w:rPr>
                <w:szCs w:val="21"/>
              </w:rPr>
            </w:pPr>
          </w:p>
          <w:p>
            <w:pPr>
              <w:pStyle w:val="2"/>
              <w:rPr>
                <w:rFonts w:ascii="宋体" w:hAnsi="宋体"/>
                <w:color w:val="000000" w:themeColor="text1"/>
                <w:szCs w:val="21"/>
              </w:rPr>
            </w:pPr>
            <w:r>
              <w:rPr>
                <w:rFonts w:hint="eastAsia" w:ascii="宋体" w:hAnsi="宋体"/>
                <w:color w:val="000000" w:themeColor="text1"/>
                <w:szCs w:val="21"/>
              </w:rPr>
              <w:t>污染治理处理服务过程严格按规程和方案执行，处理效果达到预期目标。</w:t>
            </w:r>
          </w:p>
          <w:p>
            <w:pPr>
              <w:pStyle w:val="2"/>
              <w:rPr>
                <w:rFonts w:ascii="宋体" w:hAnsi="宋体"/>
                <w:color w:val="000000" w:themeColor="text1"/>
                <w:szCs w:val="21"/>
              </w:rPr>
            </w:pPr>
          </w:p>
          <w:p>
            <w:pPr>
              <w:pStyle w:val="2"/>
              <w:ind w:firstLine="460" w:firstLineChars="200"/>
              <w:rPr>
                <w:rFonts w:ascii="宋体" w:hAnsi="宋体"/>
                <w:color w:val="auto"/>
                <w:szCs w:val="21"/>
              </w:rPr>
            </w:pPr>
            <w:r>
              <w:rPr>
                <w:rFonts w:hint="eastAsia" w:ascii="宋体" w:hAnsi="宋体"/>
                <w:color w:val="auto"/>
                <w:szCs w:val="21"/>
              </w:rPr>
              <w:t>公司确认需确认过程为：污水处理服务过程，公司于20</w:t>
            </w:r>
            <w:r>
              <w:rPr>
                <w:rFonts w:hint="eastAsia" w:ascii="宋体" w:hAnsi="宋体"/>
                <w:color w:val="auto"/>
                <w:szCs w:val="21"/>
                <w:lang w:val="en-US" w:eastAsia="zh-CN"/>
              </w:rPr>
              <w:t>21</w:t>
            </w:r>
            <w:r>
              <w:rPr>
                <w:rFonts w:hint="eastAsia" w:ascii="宋体" w:hAnsi="宋体"/>
                <w:color w:val="auto"/>
                <w:szCs w:val="21"/>
              </w:rPr>
              <w:t>年</w:t>
            </w:r>
            <w:r>
              <w:rPr>
                <w:rFonts w:hint="eastAsia" w:ascii="宋体" w:hAnsi="宋体"/>
                <w:color w:val="auto"/>
                <w:szCs w:val="21"/>
                <w:lang w:val="en-US" w:eastAsia="zh-CN"/>
              </w:rPr>
              <w:t>4</w:t>
            </w:r>
            <w:r>
              <w:rPr>
                <w:rFonts w:hint="eastAsia" w:ascii="宋体" w:hAnsi="宋体"/>
                <w:color w:val="auto"/>
                <w:szCs w:val="21"/>
              </w:rPr>
              <w:t>月</w:t>
            </w:r>
            <w:r>
              <w:rPr>
                <w:rFonts w:hint="eastAsia" w:ascii="宋体" w:hAnsi="宋体"/>
                <w:color w:val="auto"/>
                <w:szCs w:val="21"/>
                <w:lang w:val="en-US" w:eastAsia="zh-CN"/>
              </w:rPr>
              <w:t>2</w:t>
            </w:r>
            <w:r>
              <w:rPr>
                <w:rFonts w:hint="eastAsia" w:ascii="宋体" w:hAnsi="宋体"/>
                <w:color w:val="auto"/>
                <w:szCs w:val="21"/>
              </w:rPr>
              <w:t>日对该过程进行了确认，确认内容包括：作业文件、设备设施、人员能力、过程监控等。确认结论：过程满足能力要求，运行有效。</w:t>
            </w:r>
          </w:p>
          <w:p>
            <w:pPr>
              <w:pStyle w:val="2"/>
              <w:rPr>
                <w:rFonts w:hint="eastAsia" w:ascii="宋体" w:hAnsi="宋体" w:eastAsia="宋体"/>
                <w:color w:val="auto"/>
                <w:szCs w:val="21"/>
                <w:lang w:val="en-US" w:eastAsia="zh-CN"/>
              </w:rPr>
            </w:pPr>
            <w:r>
              <w:rPr>
                <w:rFonts w:hint="eastAsia" w:ascii="宋体" w:hAnsi="宋体"/>
                <w:color w:val="auto"/>
                <w:szCs w:val="21"/>
              </w:rPr>
              <w:t xml:space="preserve">   确认人：危思安、张</w:t>
            </w:r>
            <w:r>
              <w:rPr>
                <w:rFonts w:hint="eastAsia" w:ascii="宋体" w:hAnsi="宋体"/>
                <w:color w:val="auto"/>
                <w:szCs w:val="21"/>
                <w:lang w:val="en-US" w:eastAsia="zh-CN"/>
              </w:rPr>
              <w:t>驰</w:t>
            </w:r>
          </w:p>
          <w:p>
            <w:pPr>
              <w:pStyle w:val="2"/>
              <w:rPr>
                <w:rFonts w:ascii="宋体" w:hAnsi="宋体"/>
                <w:color w:val="FF0000"/>
                <w:szCs w:val="21"/>
              </w:rPr>
            </w:pPr>
          </w:p>
          <w:p>
            <w:pPr>
              <w:pStyle w:val="2"/>
              <w:ind w:firstLine="460" w:firstLineChars="200"/>
              <w:rPr>
                <w:rFonts w:ascii="宋体" w:hAnsi="宋体"/>
                <w:color w:val="FF0000"/>
                <w:szCs w:val="21"/>
              </w:rPr>
            </w:pPr>
            <w:r>
              <w:rPr>
                <w:rFonts w:hint="eastAsia" w:ascii="宋体" w:hAnsi="宋体"/>
                <w:color w:val="auto"/>
                <w:szCs w:val="21"/>
              </w:rPr>
              <w:t>目前污染处理项目为长期运行项目，处理效果以在线测试数据为准，在线测试数据实时上传到环保部门，不定期对在线检测仪进行比对，验证其准确性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标识和可追溯性</w:t>
            </w:r>
          </w:p>
        </w:tc>
        <w:tc>
          <w:tcPr>
            <w:tcW w:w="960" w:type="dxa"/>
          </w:tcPr>
          <w:p>
            <w:pPr>
              <w:adjustRightInd w:val="0"/>
              <w:snapToGrid w:val="0"/>
              <w:jc w:val="center"/>
              <w:rPr>
                <w:rFonts w:ascii="宋体" w:hAnsi="宋体" w:cs="宋体"/>
                <w:szCs w:val="21"/>
              </w:rPr>
            </w:pPr>
            <w:r>
              <w:rPr>
                <w:rFonts w:hint="eastAsia" w:ascii="宋体" w:hAnsi="宋体" w:cs="宋体"/>
                <w:szCs w:val="21"/>
              </w:rPr>
              <w:t>8.5.2</w:t>
            </w:r>
          </w:p>
        </w:tc>
        <w:tc>
          <w:tcPr>
            <w:tcW w:w="10004" w:type="dxa"/>
          </w:tcPr>
          <w:p>
            <w:pPr>
              <w:spacing w:beforeLines="50" w:line="400" w:lineRule="exact"/>
              <w:ind w:firstLine="420" w:firstLineChars="200"/>
              <w:rPr>
                <w:szCs w:val="21"/>
              </w:rPr>
            </w:pPr>
            <w:r>
              <w:rPr>
                <w:rFonts w:hint="eastAsia"/>
                <w:szCs w:val="21"/>
              </w:rPr>
              <w:t>现场查见，公司服务过程中对标识和可追溯性进行了规定。规定对抽样进行标识，报告、记录明确编制人、编制时间，若有修改，必须注明修改时间、修改人、修改内容等。</w:t>
            </w:r>
          </w:p>
          <w:p>
            <w:pPr>
              <w:spacing w:beforeLines="50" w:line="400" w:lineRule="exact"/>
              <w:ind w:firstLine="420" w:firstLineChars="200"/>
              <w:rPr>
                <w:rFonts w:ascii="宋体" w:hAnsi="宋体" w:cs="宋体"/>
                <w:szCs w:val="21"/>
              </w:rPr>
            </w:pPr>
            <w:r>
              <w:rPr>
                <w:rFonts w:hint="eastAsia"/>
                <w:szCs w:val="21"/>
              </w:rPr>
              <w:t>化学药品材料采用“标识卡”进行标识，卡上注明“材料名称”、 “进厂日期”、 “数量”、“检验状态”等内容进行标识；能做到追溯的目的。</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顾客或外部供方的财产</w:t>
            </w:r>
          </w:p>
        </w:tc>
        <w:tc>
          <w:tcPr>
            <w:tcW w:w="960" w:type="dxa"/>
          </w:tcPr>
          <w:p>
            <w:pPr>
              <w:adjustRightInd w:val="0"/>
              <w:snapToGrid w:val="0"/>
              <w:jc w:val="center"/>
              <w:rPr>
                <w:rFonts w:ascii="宋体" w:hAnsi="宋体" w:cs="宋体"/>
                <w:szCs w:val="21"/>
              </w:rPr>
            </w:pPr>
            <w:r>
              <w:rPr>
                <w:rFonts w:hint="eastAsia" w:ascii="宋体" w:hAnsi="宋体" w:cs="宋体"/>
                <w:szCs w:val="21"/>
              </w:rPr>
              <w:t>8.5.3</w:t>
            </w:r>
          </w:p>
        </w:tc>
        <w:tc>
          <w:tcPr>
            <w:tcW w:w="10004" w:type="dxa"/>
          </w:tcPr>
          <w:p>
            <w:pPr>
              <w:spacing w:line="400" w:lineRule="exact"/>
              <w:rPr>
                <w:rFonts w:ascii="宋体" w:hAnsi="宋体" w:cs="宋体"/>
                <w:szCs w:val="21"/>
              </w:rPr>
            </w:pPr>
            <w:r>
              <w:rPr>
                <w:rFonts w:hint="eastAsia" w:ascii="宋体" w:hAnsi="宋体" w:cs="宋体"/>
                <w:szCs w:val="21"/>
              </w:rPr>
              <w:t xml:space="preserve">公司的顾客的财产有顾客信息、合同和现场现场合作方设施设备和货物，公司对顾客或外部供方财产进行了保存，当顾客或外部供方财产丢失、损坏时，应告知顾客或外部供方。在服务现场保护好顾客财产，不出现损伤。 </w:t>
            </w:r>
          </w:p>
          <w:p>
            <w:pPr>
              <w:rPr>
                <w:rFonts w:ascii="宋体" w:hAnsi="宋体" w:cs="宋体"/>
                <w:szCs w:val="21"/>
              </w:rPr>
            </w:pPr>
            <w:r>
              <w:rPr>
                <w:rFonts w:hint="eastAsia" w:ascii="宋体" w:hAnsi="宋体" w:cs="宋体"/>
                <w:szCs w:val="21"/>
              </w:rPr>
              <w:t>负责人讲目前没有发生顾客或外部供方财产丢失或损坏情况；</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tcPr>
          <w:p>
            <w:pPr>
              <w:adjustRightInd w:val="0"/>
              <w:snapToGrid w:val="0"/>
              <w:jc w:val="center"/>
              <w:rPr>
                <w:rFonts w:ascii="宋体" w:hAnsi="宋体" w:cs="宋体"/>
                <w:szCs w:val="21"/>
              </w:rPr>
            </w:pPr>
            <w:r>
              <w:rPr>
                <w:rFonts w:hint="eastAsia" w:ascii="宋体" w:hAnsi="宋体" w:cs="宋体"/>
                <w:szCs w:val="21"/>
              </w:rPr>
              <w:t>防护</w:t>
            </w:r>
          </w:p>
        </w:tc>
        <w:tc>
          <w:tcPr>
            <w:tcW w:w="960" w:type="dxa"/>
          </w:tcPr>
          <w:p>
            <w:pPr>
              <w:adjustRightInd w:val="0"/>
              <w:snapToGrid w:val="0"/>
              <w:jc w:val="center"/>
              <w:rPr>
                <w:rFonts w:ascii="宋体" w:hAnsi="宋体" w:cs="宋体"/>
                <w:szCs w:val="21"/>
              </w:rPr>
            </w:pPr>
            <w:r>
              <w:rPr>
                <w:rFonts w:hint="eastAsia" w:ascii="宋体" w:hAnsi="宋体" w:cs="宋体"/>
                <w:szCs w:val="21"/>
              </w:rPr>
              <w:t>8.5.4</w:t>
            </w:r>
          </w:p>
        </w:tc>
        <w:tc>
          <w:tcPr>
            <w:tcW w:w="10004" w:type="dxa"/>
          </w:tcPr>
          <w:p>
            <w:pPr>
              <w:spacing w:line="400" w:lineRule="exact"/>
              <w:ind w:firstLine="420" w:firstLineChars="200"/>
              <w:jc w:val="left"/>
              <w:rPr>
                <w:rFonts w:ascii="宋体" w:hAnsi="宋体" w:cs="宋体"/>
                <w:szCs w:val="21"/>
              </w:rPr>
            </w:pPr>
            <w:r>
              <w:rPr>
                <w:rFonts w:hint="eastAsia" w:ascii="宋体" w:hAnsi="宋体" w:cs="宋体"/>
                <w:szCs w:val="21"/>
              </w:rPr>
              <w:t>公司对产品防护措施：处理过程严格按制度要求执行，均采取</w:t>
            </w:r>
            <w:r>
              <w:rPr>
                <w:rFonts w:hint="eastAsia" w:ascii="宋体" w:hAnsi="宋体" w:cs="宋体"/>
                <w:color w:val="auto"/>
                <w:szCs w:val="21"/>
              </w:rPr>
              <w:t>了保护措施，包括环境保护，如在服务现场不允许化学品洒落、化学品包装定点收集处理等，在日常检查中对防护进行了检查。</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交付后活动</w:t>
            </w:r>
          </w:p>
        </w:tc>
        <w:tc>
          <w:tcPr>
            <w:tcW w:w="960" w:type="dxa"/>
          </w:tcPr>
          <w:p>
            <w:pPr>
              <w:adjustRightInd w:val="0"/>
              <w:snapToGrid w:val="0"/>
              <w:jc w:val="center"/>
              <w:rPr>
                <w:rFonts w:ascii="宋体" w:hAnsi="宋体" w:cs="宋体"/>
                <w:szCs w:val="21"/>
              </w:rPr>
            </w:pPr>
            <w:r>
              <w:rPr>
                <w:rFonts w:hint="eastAsia" w:ascii="宋体" w:hAnsi="宋体" w:cs="宋体"/>
                <w:szCs w:val="21"/>
              </w:rPr>
              <w:t>8.5.5</w:t>
            </w:r>
          </w:p>
        </w:tc>
        <w:tc>
          <w:tcPr>
            <w:tcW w:w="10004" w:type="dxa"/>
          </w:tcPr>
          <w:p>
            <w:pPr>
              <w:spacing w:line="400" w:lineRule="exact"/>
              <w:rPr>
                <w:rFonts w:ascii="宋体" w:hAnsi="宋体" w:cs="宋体"/>
                <w:szCs w:val="21"/>
              </w:rPr>
            </w:pPr>
            <w:r>
              <w:rPr>
                <w:rFonts w:hint="eastAsia" w:ascii="宋体" w:hAnsi="宋体" w:cs="宋体"/>
                <w:szCs w:val="21"/>
              </w:rPr>
              <w:t>公司明确服务相关交付后活动的安排及管控要求，包括满足以下各项内容要求。如:</w:t>
            </w:r>
          </w:p>
          <w:p>
            <w:pPr>
              <w:spacing w:line="400" w:lineRule="exact"/>
              <w:rPr>
                <w:rFonts w:ascii="宋体" w:hAnsi="宋体" w:cs="宋体"/>
                <w:szCs w:val="21"/>
              </w:rPr>
            </w:pPr>
            <w:r>
              <w:rPr>
                <w:rFonts w:hint="eastAsia" w:ascii="宋体" w:hAnsi="宋体" w:cs="宋体"/>
                <w:szCs w:val="21"/>
              </w:rPr>
              <w:t>a）法律法规要求；</w:t>
            </w:r>
          </w:p>
          <w:p>
            <w:pPr>
              <w:spacing w:line="400" w:lineRule="exact"/>
              <w:rPr>
                <w:rFonts w:ascii="宋体" w:hAnsi="宋体" w:cs="宋体"/>
                <w:szCs w:val="21"/>
              </w:rPr>
            </w:pPr>
            <w:r>
              <w:rPr>
                <w:rFonts w:hint="eastAsia" w:ascii="宋体" w:hAnsi="宋体" w:cs="宋体"/>
                <w:szCs w:val="21"/>
              </w:rPr>
              <w:t>b）与服务相关的潜在不期望的后果；</w:t>
            </w:r>
          </w:p>
          <w:p>
            <w:pPr>
              <w:spacing w:line="400" w:lineRule="exact"/>
              <w:rPr>
                <w:rFonts w:ascii="宋体" w:hAnsi="宋体" w:cs="宋体"/>
                <w:szCs w:val="21"/>
              </w:rPr>
            </w:pPr>
            <w:r>
              <w:rPr>
                <w:rFonts w:hint="eastAsia" w:ascii="宋体" w:hAnsi="宋体" w:cs="宋体"/>
                <w:szCs w:val="21"/>
              </w:rPr>
              <w:t>c）其服务的性质、用途；</w:t>
            </w:r>
          </w:p>
          <w:p>
            <w:pPr>
              <w:spacing w:line="400" w:lineRule="exact"/>
              <w:rPr>
                <w:rFonts w:ascii="宋体" w:hAnsi="宋体" w:cs="宋体"/>
                <w:szCs w:val="21"/>
              </w:rPr>
            </w:pPr>
            <w:r>
              <w:rPr>
                <w:rFonts w:hint="eastAsia" w:ascii="宋体" w:hAnsi="宋体" w:cs="宋体"/>
                <w:szCs w:val="21"/>
              </w:rPr>
              <w:t>d）顾客要求；</w:t>
            </w:r>
          </w:p>
          <w:p>
            <w:pPr>
              <w:spacing w:line="400" w:lineRule="exact"/>
              <w:rPr>
                <w:rFonts w:ascii="宋体" w:hAnsi="宋体" w:cs="宋体"/>
                <w:szCs w:val="21"/>
              </w:rPr>
            </w:pPr>
            <w:r>
              <w:rPr>
                <w:rFonts w:hint="eastAsia" w:ascii="宋体" w:hAnsi="宋体" w:cs="宋体"/>
                <w:szCs w:val="21"/>
              </w:rPr>
              <w:t>e）顾客反馈。</w:t>
            </w:r>
          </w:p>
          <w:p>
            <w:pPr>
              <w:spacing w:line="400" w:lineRule="exact"/>
              <w:rPr>
                <w:rFonts w:ascii="宋体" w:hAnsi="宋体" w:cs="宋体"/>
                <w:szCs w:val="21"/>
              </w:rPr>
            </w:pPr>
            <w:r>
              <w:rPr>
                <w:rFonts w:hint="eastAsia" w:ascii="宋体" w:hAnsi="宋体" w:cs="宋体"/>
                <w:szCs w:val="21"/>
              </w:rPr>
              <w:t>此外，也包括：交付后活动可能含的担保条款所规定的相关活动，诸如合同规定的后续服务等。</w:t>
            </w:r>
          </w:p>
          <w:p>
            <w:pPr>
              <w:rPr>
                <w:rFonts w:ascii="宋体" w:hAnsi="宋体" w:cs="宋体"/>
                <w:szCs w:val="21"/>
              </w:rPr>
            </w:pPr>
            <w:r>
              <w:rPr>
                <w:rFonts w:hint="eastAsia" w:ascii="宋体" w:hAnsi="宋体" w:cs="宋体"/>
                <w:color w:val="auto"/>
                <w:szCs w:val="21"/>
              </w:rPr>
              <w:t>-现场记录及沟通确认：交付后活动有技术咨询、现场指导等，目前项目一直运行，暂无交付后活动的要求</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160" w:type="dxa"/>
          </w:tcPr>
          <w:p>
            <w:pPr>
              <w:adjustRightInd w:val="0"/>
              <w:snapToGrid w:val="0"/>
              <w:jc w:val="center"/>
              <w:rPr>
                <w:rFonts w:ascii="宋体" w:hAnsi="宋体" w:cs="宋体"/>
                <w:szCs w:val="21"/>
              </w:rPr>
            </w:pPr>
            <w:r>
              <w:rPr>
                <w:rFonts w:hint="eastAsia" w:ascii="宋体" w:hAnsi="宋体" w:cs="宋体"/>
                <w:szCs w:val="21"/>
              </w:rPr>
              <w:t>更改控制</w:t>
            </w:r>
          </w:p>
        </w:tc>
        <w:tc>
          <w:tcPr>
            <w:tcW w:w="960" w:type="dxa"/>
          </w:tcPr>
          <w:p>
            <w:pPr>
              <w:adjustRightInd w:val="0"/>
              <w:snapToGrid w:val="0"/>
              <w:jc w:val="center"/>
              <w:rPr>
                <w:rFonts w:ascii="宋体" w:hAnsi="宋体" w:cs="宋体"/>
                <w:szCs w:val="21"/>
              </w:rPr>
            </w:pPr>
            <w:r>
              <w:rPr>
                <w:rFonts w:hint="eastAsia" w:ascii="宋体" w:hAnsi="宋体" w:cs="宋体"/>
                <w:szCs w:val="21"/>
              </w:rPr>
              <w:t>8.5.6</w:t>
            </w:r>
          </w:p>
        </w:tc>
        <w:tc>
          <w:tcPr>
            <w:tcW w:w="10004" w:type="dxa"/>
          </w:tcPr>
          <w:p>
            <w:pPr>
              <w:spacing w:line="400" w:lineRule="exact"/>
              <w:rPr>
                <w:rFonts w:ascii="宋体" w:hAnsi="宋体" w:cs="宋体"/>
                <w:szCs w:val="21"/>
              </w:rPr>
            </w:pPr>
            <w:r>
              <w:rPr>
                <w:rFonts w:hint="eastAsia" w:ascii="宋体" w:hAnsi="宋体" w:cs="宋体"/>
                <w:szCs w:val="21"/>
              </w:rPr>
              <w:t>公司对服务提供的更改管控要求予以明确规定：包括对其更改的评审、授权信息及需采取的措施等。经查：体系运行至今，暂无服务提供的更改情形。</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trPr>
        <w:tc>
          <w:tcPr>
            <w:tcW w:w="2160" w:type="dxa"/>
          </w:tcPr>
          <w:p>
            <w:pPr>
              <w:adjustRightInd w:val="0"/>
              <w:snapToGrid w:val="0"/>
              <w:jc w:val="left"/>
              <w:rPr>
                <w:rFonts w:hint="eastAsia"/>
              </w:rPr>
            </w:pPr>
            <w:r>
              <w:rPr>
                <w:rFonts w:hint="eastAsia"/>
              </w:rPr>
              <w:t>产品和服务放行；</w:t>
            </w:r>
          </w:p>
          <w:p>
            <w:pPr>
              <w:adjustRightInd w:val="0"/>
              <w:snapToGrid w:val="0"/>
              <w:jc w:val="left"/>
              <w:rPr>
                <w:rFonts w:hint="default" w:ascii="宋体" w:hAnsi="宋体" w:eastAsia="宋体" w:cs="宋体"/>
                <w:szCs w:val="21"/>
                <w:lang w:val="en-US" w:eastAsia="zh-CN"/>
              </w:rPr>
            </w:pPr>
            <w:r>
              <w:rPr>
                <w:rFonts w:hint="eastAsia" w:ascii="宋体" w:hAnsi="宋体" w:cs="宋体"/>
                <w:szCs w:val="21"/>
                <w:lang w:val="en-US" w:eastAsia="zh-CN"/>
              </w:rPr>
              <w:t>（上次不符合的验证）</w:t>
            </w:r>
          </w:p>
        </w:tc>
        <w:tc>
          <w:tcPr>
            <w:tcW w:w="960" w:type="dxa"/>
          </w:tcPr>
          <w:p>
            <w:pPr>
              <w:adjustRightInd w:val="0"/>
              <w:snapToGrid w:val="0"/>
              <w:jc w:val="left"/>
              <w:rPr>
                <w:rFonts w:ascii="宋体" w:hAnsi="宋体" w:cs="宋体"/>
                <w:szCs w:val="21"/>
              </w:rPr>
            </w:pPr>
            <w:r>
              <w:rPr>
                <w:rFonts w:hint="eastAsia" w:ascii="宋体" w:hAnsi="宋体" w:cs="宋体"/>
                <w:szCs w:val="21"/>
              </w:rPr>
              <w:t>8.6</w:t>
            </w:r>
          </w:p>
        </w:tc>
        <w:tc>
          <w:tcPr>
            <w:tcW w:w="10004" w:type="dxa"/>
          </w:tcPr>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一、</w:t>
            </w:r>
            <w:r>
              <w:rPr>
                <w:rFonts w:hint="eastAsia" w:ascii="宋体" w:hAnsi="宋体" w:cs="宋体"/>
                <w:b/>
                <w:szCs w:val="21"/>
              </w:rPr>
              <w:t>来料检验：</w:t>
            </w:r>
          </w:p>
          <w:p>
            <w:pPr>
              <w:tabs>
                <w:tab w:val="left" w:pos="2270"/>
                <w:tab w:val="left" w:pos="4260"/>
                <w:tab w:val="left" w:pos="7128"/>
              </w:tabs>
              <w:spacing w:line="400" w:lineRule="exact"/>
              <w:jc w:val="left"/>
              <w:rPr>
                <w:rFonts w:ascii="宋体" w:hAnsi="宋体" w:cs="宋体"/>
                <w:color w:val="FF0000"/>
                <w:szCs w:val="21"/>
              </w:rPr>
            </w:pPr>
            <w:r>
              <w:rPr>
                <w:rFonts w:hint="eastAsia" w:ascii="宋体" w:hAnsi="宋体" w:cs="宋体"/>
                <w:szCs w:val="21"/>
              </w:rPr>
              <w:t>公司来料主要为处理用化学品、劳保用品和办公用品，验收以入库单方式进行，验收项目为品名、规格、外观等。依据《来料验收规范》</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 xml:space="preserve">抽《入库单》 </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查化学产品的验收：查《验收登记表》，时间：20</w:t>
            </w:r>
            <w:r>
              <w:rPr>
                <w:rFonts w:hint="eastAsia" w:ascii="宋体" w:hAnsi="宋体" w:cs="宋体"/>
                <w:szCs w:val="21"/>
                <w:lang w:val="en-US" w:eastAsia="zh-CN"/>
              </w:rPr>
              <w:t>21.4.15</w:t>
            </w:r>
            <w:r>
              <w:rPr>
                <w:rFonts w:hint="eastAsia" w:ascii="宋体" w:hAnsi="宋体" w:cs="宋体"/>
                <w:szCs w:val="21"/>
              </w:rPr>
              <w:t>。</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入库用化学品：次氯酸钠、氯片、聚合氯化铝等</w:t>
            </w:r>
          </w:p>
          <w:p>
            <w:pPr>
              <w:tabs>
                <w:tab w:val="left" w:pos="2270"/>
                <w:tab w:val="left" w:pos="4260"/>
                <w:tab w:val="left" w:pos="7128"/>
              </w:tabs>
              <w:spacing w:line="400" w:lineRule="exact"/>
              <w:jc w:val="left"/>
              <w:rPr>
                <w:rFonts w:hint="default" w:ascii="宋体" w:hAnsi="宋体" w:eastAsia="宋体" w:cs="宋体"/>
                <w:szCs w:val="21"/>
                <w:lang w:val="en-US" w:eastAsia="zh-CN"/>
              </w:rPr>
            </w:pPr>
            <w:r>
              <w:rPr>
                <w:rFonts w:hint="eastAsia" w:ascii="宋体" w:hAnsi="宋体" w:cs="宋体"/>
                <w:szCs w:val="21"/>
              </w:rPr>
              <w:t>验收人：</w:t>
            </w:r>
            <w:r>
              <w:rPr>
                <w:rFonts w:hint="eastAsia" w:ascii="宋体" w:hAnsi="宋体" w:cs="宋体"/>
                <w:szCs w:val="21"/>
                <w:lang w:val="en-US" w:eastAsia="zh-CN"/>
              </w:rPr>
              <w:t>赵中华</w:t>
            </w:r>
          </w:p>
          <w:p>
            <w:pPr>
              <w:tabs>
                <w:tab w:val="left" w:pos="2270"/>
                <w:tab w:val="left" w:pos="4260"/>
                <w:tab w:val="left" w:pos="7128"/>
              </w:tabs>
              <w:spacing w:line="400" w:lineRule="exact"/>
              <w:jc w:val="left"/>
              <w:rPr>
                <w:rFonts w:ascii="宋体" w:hAnsi="宋体" w:cs="宋体"/>
                <w:szCs w:val="21"/>
              </w:rPr>
            </w:pPr>
          </w:p>
          <w:p>
            <w:pPr>
              <w:spacing w:line="400" w:lineRule="exact"/>
              <w:rPr>
                <w:rFonts w:hint="default" w:ascii="宋体" w:hAnsi="宋体" w:eastAsia="宋体" w:cs="宋体"/>
                <w:szCs w:val="21"/>
                <w:lang w:val="en-US" w:eastAsia="zh-CN"/>
              </w:rPr>
            </w:pPr>
            <w:r>
              <w:rPr>
                <w:rFonts w:hint="eastAsia" w:ascii="宋体" w:hAnsi="宋体" w:cs="宋体"/>
                <w:szCs w:val="21"/>
              </w:rPr>
              <w:t>时间：202</w:t>
            </w:r>
            <w:r>
              <w:rPr>
                <w:rFonts w:hint="eastAsia" w:ascii="宋体" w:hAnsi="宋体" w:cs="宋体"/>
                <w:szCs w:val="21"/>
                <w:lang w:val="en-US" w:eastAsia="zh-CN"/>
              </w:rPr>
              <w:t>1.4.20</w:t>
            </w:r>
            <w:r>
              <w:rPr>
                <w:rFonts w:hint="eastAsia" w:ascii="宋体" w:hAnsi="宋体" w:cs="宋体"/>
                <w:szCs w:val="21"/>
              </w:rPr>
              <w:t xml:space="preserve"> </w:t>
            </w:r>
            <w:r>
              <w:rPr>
                <w:rFonts w:hint="eastAsia" w:ascii="宋体" w:hAnsi="宋体" w:cs="宋体"/>
                <w:szCs w:val="21"/>
                <w:lang w:val="en-US" w:eastAsia="zh-CN"/>
              </w:rPr>
              <w:t xml:space="preserve"> 防腐橡胶手套</w:t>
            </w:r>
          </w:p>
          <w:p>
            <w:pPr>
              <w:spacing w:line="400" w:lineRule="exact"/>
              <w:rPr>
                <w:rFonts w:ascii="宋体" w:hAnsi="宋体" w:cs="宋体"/>
                <w:szCs w:val="21"/>
              </w:rPr>
            </w:pPr>
            <w:r>
              <w:rPr>
                <w:rFonts w:hint="eastAsia" w:ascii="宋体" w:hAnsi="宋体" w:cs="宋体"/>
                <w:szCs w:val="21"/>
              </w:rPr>
              <w:t>检验项目     验收要求      验收结论</w:t>
            </w:r>
          </w:p>
          <w:p>
            <w:pPr>
              <w:spacing w:line="400" w:lineRule="exact"/>
              <w:rPr>
                <w:rFonts w:ascii="宋体" w:hAnsi="宋体" w:cs="宋体"/>
                <w:szCs w:val="21"/>
              </w:rPr>
            </w:pPr>
            <w:r>
              <w:rPr>
                <w:rFonts w:hint="eastAsia" w:ascii="宋体" w:hAnsi="宋体" w:cs="宋体"/>
                <w:szCs w:val="21"/>
              </w:rPr>
              <w:t xml:space="preserve">数量           </w:t>
            </w:r>
            <w:r>
              <w:rPr>
                <w:rFonts w:hint="eastAsia" w:ascii="宋体" w:hAnsi="宋体" w:cs="宋体"/>
                <w:szCs w:val="21"/>
                <w:lang w:val="en-US" w:eastAsia="zh-CN"/>
              </w:rPr>
              <w:t>20双</w:t>
            </w:r>
            <w:r>
              <w:rPr>
                <w:rFonts w:hint="eastAsia" w:ascii="宋体" w:hAnsi="宋体" w:cs="宋体"/>
                <w:szCs w:val="21"/>
              </w:rPr>
              <w:t xml:space="preserve">         符合</w:t>
            </w:r>
          </w:p>
          <w:p>
            <w:pPr>
              <w:spacing w:line="400" w:lineRule="exact"/>
              <w:rPr>
                <w:rFonts w:ascii="宋体" w:hAnsi="宋体" w:cs="宋体"/>
                <w:szCs w:val="21"/>
              </w:rPr>
            </w:pPr>
            <w:r>
              <w:rPr>
                <w:rFonts w:hint="eastAsia" w:ascii="宋体" w:hAnsi="宋体" w:cs="宋体"/>
                <w:szCs w:val="21"/>
              </w:rPr>
              <w:t>外观            完好、无破损        符合</w:t>
            </w:r>
          </w:p>
          <w:p>
            <w:pPr>
              <w:spacing w:line="400" w:lineRule="exact"/>
              <w:rPr>
                <w:rFonts w:ascii="宋体" w:hAnsi="宋体" w:cs="宋体"/>
                <w:szCs w:val="21"/>
              </w:rPr>
            </w:pPr>
            <w:r>
              <w:rPr>
                <w:rFonts w:hint="eastAsia" w:ascii="宋体" w:hAnsi="宋体" w:cs="宋体"/>
                <w:szCs w:val="21"/>
              </w:rPr>
              <w:t>资质         在供方名录内         符合</w:t>
            </w:r>
          </w:p>
          <w:p>
            <w:pPr>
              <w:spacing w:line="400" w:lineRule="exact"/>
              <w:rPr>
                <w:rFonts w:hint="default" w:ascii="宋体" w:hAnsi="宋体" w:eastAsia="宋体" w:cs="宋体"/>
                <w:szCs w:val="21"/>
                <w:lang w:val="en-US" w:eastAsia="zh-CN"/>
              </w:rPr>
            </w:pPr>
            <w:r>
              <w:rPr>
                <w:rFonts w:hint="eastAsia" w:ascii="宋体" w:hAnsi="宋体" w:cs="宋体"/>
                <w:szCs w:val="21"/>
              </w:rPr>
              <w:t>结论：合格        核验人：</w:t>
            </w:r>
            <w:r>
              <w:rPr>
                <w:rFonts w:hint="eastAsia" w:ascii="宋体" w:hAnsi="宋体" w:cs="宋体"/>
                <w:szCs w:val="21"/>
                <w:lang w:val="en-US" w:eastAsia="zh-CN"/>
              </w:rPr>
              <w:t>赵中华</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时间：20</w:t>
            </w:r>
            <w:r>
              <w:rPr>
                <w:rFonts w:hint="eastAsia" w:ascii="宋体" w:hAnsi="宋体" w:cs="宋体"/>
                <w:szCs w:val="21"/>
                <w:lang w:val="en-US" w:eastAsia="zh-CN"/>
              </w:rPr>
              <w:t>21.5.8</w:t>
            </w:r>
            <w:r>
              <w:rPr>
                <w:rFonts w:hint="eastAsia" w:ascii="宋体" w:hAnsi="宋体" w:cs="宋体"/>
                <w:szCs w:val="21"/>
              </w:rPr>
              <w:t xml:space="preserve">  工作服</w:t>
            </w:r>
          </w:p>
          <w:p>
            <w:pPr>
              <w:spacing w:line="400" w:lineRule="exact"/>
              <w:rPr>
                <w:rFonts w:ascii="宋体" w:hAnsi="宋体" w:cs="宋体"/>
                <w:szCs w:val="21"/>
              </w:rPr>
            </w:pPr>
            <w:r>
              <w:rPr>
                <w:rFonts w:hint="eastAsia" w:ascii="宋体" w:hAnsi="宋体" w:cs="宋体"/>
                <w:szCs w:val="21"/>
              </w:rPr>
              <w:t>检验项目         验收要求       验收结论</w:t>
            </w:r>
          </w:p>
          <w:p>
            <w:pPr>
              <w:spacing w:line="400" w:lineRule="exact"/>
              <w:rPr>
                <w:rFonts w:ascii="宋体" w:hAnsi="宋体" w:cs="宋体"/>
                <w:szCs w:val="21"/>
              </w:rPr>
            </w:pPr>
            <w:r>
              <w:rPr>
                <w:rFonts w:hint="eastAsia" w:ascii="宋体" w:hAnsi="宋体" w:cs="宋体"/>
                <w:szCs w:val="21"/>
              </w:rPr>
              <w:t>数量             10套        符合</w:t>
            </w:r>
          </w:p>
          <w:p>
            <w:pPr>
              <w:spacing w:line="400" w:lineRule="exact"/>
              <w:rPr>
                <w:rFonts w:ascii="宋体" w:hAnsi="宋体" w:cs="宋体"/>
                <w:szCs w:val="21"/>
              </w:rPr>
            </w:pPr>
            <w:r>
              <w:rPr>
                <w:rFonts w:hint="eastAsia" w:ascii="宋体" w:hAnsi="宋体" w:cs="宋体"/>
                <w:szCs w:val="21"/>
              </w:rPr>
              <w:t>外观          面料完好、无破损      符合</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结论：合格        核验人：</w:t>
            </w:r>
            <w:r>
              <w:rPr>
                <w:rFonts w:hint="eastAsia" w:ascii="宋体" w:hAnsi="宋体" w:cs="宋体"/>
                <w:szCs w:val="21"/>
                <w:lang w:val="en-US" w:eastAsia="zh-CN"/>
              </w:rPr>
              <w:t>赵中华</w:t>
            </w:r>
            <w:r>
              <w:rPr>
                <w:rFonts w:hint="eastAsia" w:ascii="宋体" w:hAnsi="宋体" w:cs="宋体"/>
                <w:szCs w:val="21"/>
              </w:rPr>
              <w:t>。</w:t>
            </w:r>
          </w:p>
          <w:p>
            <w:pPr>
              <w:tabs>
                <w:tab w:val="left" w:pos="2270"/>
                <w:tab w:val="left" w:pos="4260"/>
                <w:tab w:val="left" w:pos="7128"/>
              </w:tabs>
              <w:spacing w:line="400" w:lineRule="exact"/>
              <w:jc w:val="left"/>
              <w:rPr>
                <w:rFonts w:ascii="宋体" w:hAnsi="宋体" w:cs="宋体"/>
                <w:szCs w:val="21"/>
              </w:rPr>
            </w:pPr>
            <w:r>
              <w:rPr>
                <w:rFonts w:hint="eastAsia" w:ascii="宋体" w:hAnsi="宋体" w:cs="宋体"/>
                <w:szCs w:val="21"/>
              </w:rPr>
              <w:t>二、</w:t>
            </w:r>
            <w:r>
              <w:rPr>
                <w:rFonts w:hint="eastAsia" w:ascii="宋体" w:hAnsi="宋体" w:cs="宋体"/>
                <w:b/>
                <w:szCs w:val="21"/>
              </w:rPr>
              <w:t>过程检验：</w:t>
            </w:r>
          </w:p>
          <w:p>
            <w:pPr>
              <w:tabs>
                <w:tab w:val="left" w:pos="2270"/>
                <w:tab w:val="left" w:pos="4260"/>
                <w:tab w:val="left" w:pos="7128"/>
              </w:tabs>
              <w:spacing w:line="400" w:lineRule="exact"/>
              <w:jc w:val="left"/>
              <w:rPr>
                <w:rFonts w:hint="eastAsia" w:ascii="宋体" w:hAnsi="宋体" w:cs="宋体"/>
                <w:szCs w:val="21"/>
              </w:rPr>
            </w:pPr>
            <w:r>
              <w:rPr>
                <w:rFonts w:hint="eastAsia" w:ascii="宋体" w:hAnsi="宋体" w:cs="宋体"/>
                <w:szCs w:val="21"/>
              </w:rPr>
              <w:t>主要对固废处理过程中运行情况进行了监控，主要就是进行水样样品分析，为处理提供依据，依据《建始县</w:t>
            </w:r>
            <w:r>
              <w:rPr>
                <w:rFonts w:hint="eastAsia"/>
                <w:color w:val="000000"/>
                <w:sz w:val="21"/>
                <w:szCs w:val="21"/>
                <w:lang w:eastAsia="zh-CN"/>
              </w:rPr>
              <w:t>红岩寺污水处理厂</w:t>
            </w:r>
            <w:r>
              <w:rPr>
                <w:rFonts w:hint="eastAsia" w:ascii="宋体" w:hAnsi="宋体" w:cs="宋体"/>
                <w:szCs w:val="21"/>
              </w:rPr>
              <w:t>处理方案》、《操作规程》和《城镇污水处理厂污染物排放标准》(GB18918-2002)一级标准的A标准</w:t>
            </w:r>
          </w:p>
          <w:p>
            <w:pPr>
              <w:tabs>
                <w:tab w:val="left" w:pos="2270"/>
                <w:tab w:val="left" w:pos="4260"/>
                <w:tab w:val="left" w:pos="7128"/>
              </w:tabs>
              <w:spacing w:line="400" w:lineRule="exact"/>
              <w:jc w:val="left"/>
              <w:rPr>
                <w:rFonts w:hint="eastAsia" w:ascii="宋体" w:hAnsi="宋体" w:cs="宋体"/>
                <w:szCs w:val="21"/>
              </w:rPr>
            </w:pPr>
            <w:r>
              <w:rPr>
                <w:rFonts w:hint="eastAsia" w:ascii="宋体" w:hAnsi="宋体" w:cs="宋体"/>
                <w:szCs w:val="21"/>
              </w:rPr>
              <w:t>查《分析记录表》</w:t>
            </w:r>
          </w:p>
          <w:p>
            <w:pPr>
              <w:rPr>
                <w:rFonts w:ascii="宋体" w:hAnsi="宋体" w:cs="宋体"/>
                <w:szCs w:val="21"/>
              </w:rPr>
            </w:pPr>
            <w:r>
              <w:rPr>
                <w:rFonts w:hint="eastAsia" w:ascii="宋体" w:hAnsi="宋体" w:cs="宋体"/>
                <w:szCs w:val="21"/>
              </w:rPr>
              <w:t>查进水分析：</w:t>
            </w:r>
          </w:p>
          <w:p>
            <w:pPr>
              <w:snapToGrid w:val="0"/>
              <w:spacing w:line="480" w:lineRule="exact"/>
              <w:ind w:firstLine="315" w:firstLineChars="150"/>
              <w:rPr>
                <w:rStyle w:val="19"/>
                <w:sz w:val="21"/>
                <w:szCs w:val="21"/>
              </w:rPr>
            </w:pPr>
            <w:r>
              <w:rPr>
                <w:rStyle w:val="19"/>
                <w:sz w:val="21"/>
                <w:szCs w:val="21"/>
              </w:rPr>
              <w:t>进水水质</w:t>
            </w:r>
            <w:r>
              <w:rPr>
                <w:rStyle w:val="19"/>
                <w:rFonts w:hint="eastAsia"/>
                <w:sz w:val="21"/>
                <w:szCs w:val="21"/>
              </w:rPr>
              <w:t>分析表</w:t>
            </w:r>
            <w:r>
              <w:rPr>
                <w:rStyle w:val="19"/>
                <w:sz w:val="21"/>
                <w:szCs w:val="21"/>
              </w:rPr>
              <w:t xml:space="preserve">    </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125"/>
              <w:gridCol w:w="1738"/>
              <w:gridCol w:w="1454"/>
              <w:gridCol w:w="1680"/>
              <w:gridCol w:w="138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tblHeader/>
                <w:jc w:val="center"/>
              </w:trPr>
              <w:tc>
                <w:tcPr>
                  <w:tcW w:w="2125" w:type="dxa"/>
                  <w:vAlign w:val="center"/>
                </w:tcPr>
                <w:p>
                  <w:pPr>
                    <w:spacing w:line="480" w:lineRule="exact"/>
                    <w:jc w:val="center"/>
                    <w:rPr>
                      <w:rStyle w:val="19"/>
                      <w:sz w:val="21"/>
                      <w:szCs w:val="21"/>
                    </w:rPr>
                  </w:pPr>
                  <w:r>
                    <w:rPr>
                      <w:rStyle w:val="19"/>
                      <w:sz w:val="21"/>
                      <w:szCs w:val="21"/>
                    </w:rPr>
                    <w:t>指标</w:t>
                  </w:r>
                </w:p>
              </w:tc>
              <w:tc>
                <w:tcPr>
                  <w:tcW w:w="1738" w:type="dxa"/>
                  <w:vAlign w:val="center"/>
                </w:tcPr>
                <w:p>
                  <w:pPr>
                    <w:spacing w:line="480" w:lineRule="exact"/>
                    <w:jc w:val="center"/>
                    <w:rPr>
                      <w:rStyle w:val="19"/>
                      <w:sz w:val="21"/>
                      <w:szCs w:val="21"/>
                    </w:rPr>
                  </w:pPr>
                  <w:r>
                    <w:rPr>
                      <w:rStyle w:val="19"/>
                      <w:rFonts w:hint="eastAsia"/>
                      <w:sz w:val="18"/>
                      <w:szCs w:val="18"/>
                    </w:rPr>
                    <w:t>化学需氧量COD(毫克/升mg/L)</w:t>
                  </w:r>
                </w:p>
              </w:tc>
              <w:tc>
                <w:tcPr>
                  <w:tcW w:w="1454" w:type="dxa"/>
                  <w:vAlign w:val="center"/>
                </w:tcPr>
                <w:p>
                  <w:pPr>
                    <w:spacing w:line="480" w:lineRule="exact"/>
                    <w:jc w:val="center"/>
                    <w:rPr>
                      <w:rStyle w:val="19"/>
                      <w:rFonts w:hint="default"/>
                      <w:sz w:val="18"/>
                      <w:szCs w:val="18"/>
                      <w:lang w:val="en-US"/>
                    </w:rPr>
                  </w:pPr>
                  <w:r>
                    <w:rPr>
                      <w:rStyle w:val="19"/>
                      <w:rFonts w:hint="eastAsia"/>
                      <w:sz w:val="18"/>
                      <w:szCs w:val="18"/>
                      <w:lang w:val="en-US"/>
                    </w:rPr>
                    <w:t>酸碱度：PH</w:t>
                  </w:r>
                </w:p>
              </w:tc>
              <w:tc>
                <w:tcPr>
                  <w:tcW w:w="1680" w:type="dxa"/>
                  <w:vAlign w:val="center"/>
                </w:tcPr>
                <w:p>
                  <w:pPr>
                    <w:spacing w:line="480" w:lineRule="exact"/>
                    <w:jc w:val="center"/>
                    <w:rPr>
                      <w:rStyle w:val="19"/>
                      <w:sz w:val="18"/>
                      <w:szCs w:val="18"/>
                    </w:rPr>
                  </w:pPr>
                  <w:r>
                    <w:rPr>
                      <w:rStyle w:val="19"/>
                      <w:rFonts w:hint="eastAsia"/>
                      <w:sz w:val="18"/>
                      <w:szCs w:val="18"/>
                    </w:rPr>
                    <w:t>流量(升/秒：L/s)</w:t>
                  </w:r>
                </w:p>
              </w:tc>
              <w:tc>
                <w:tcPr>
                  <w:tcW w:w="1387" w:type="dxa"/>
                  <w:vAlign w:val="center"/>
                </w:tcPr>
                <w:p>
                  <w:pPr>
                    <w:spacing w:line="480" w:lineRule="exact"/>
                    <w:jc w:val="center"/>
                    <w:rPr>
                      <w:rStyle w:val="19"/>
                      <w:sz w:val="18"/>
                      <w:szCs w:val="18"/>
                    </w:rPr>
                  </w:pPr>
                  <w:r>
                    <w:rPr>
                      <w:rStyle w:val="19"/>
                      <w:rFonts w:hint="eastAsia"/>
                      <w:sz w:val="18"/>
                      <w:szCs w:val="18"/>
                    </w:rPr>
                    <w:t>水量(吨/天)</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125" w:type="dxa"/>
                  <w:vAlign w:val="center"/>
                </w:tcPr>
                <w:p>
                  <w:pPr>
                    <w:spacing w:line="480" w:lineRule="exact"/>
                    <w:jc w:val="center"/>
                    <w:rPr>
                      <w:rStyle w:val="19"/>
                      <w:sz w:val="21"/>
                      <w:szCs w:val="21"/>
                    </w:rPr>
                  </w:pPr>
                  <w:r>
                    <w:rPr>
                      <w:rStyle w:val="19"/>
                      <w:sz w:val="21"/>
                      <w:szCs w:val="21"/>
                    </w:rPr>
                    <w:t>污水处理厂进水浓度</w:t>
                  </w:r>
                </w:p>
              </w:tc>
              <w:tc>
                <w:tcPr>
                  <w:tcW w:w="1738" w:type="dxa"/>
                  <w:vAlign w:val="center"/>
                </w:tcPr>
                <w:p>
                  <w:pPr>
                    <w:spacing w:line="480" w:lineRule="exact"/>
                    <w:jc w:val="center"/>
                    <w:rPr>
                      <w:rStyle w:val="19"/>
                      <w:sz w:val="21"/>
                      <w:szCs w:val="21"/>
                    </w:rPr>
                  </w:pPr>
                  <w:r>
                    <w:rPr>
                      <w:rStyle w:val="19"/>
                      <w:rFonts w:hint="eastAsia"/>
                      <w:sz w:val="21"/>
                      <w:szCs w:val="21"/>
                    </w:rPr>
                    <w:t>129.52</w:t>
                  </w:r>
                </w:p>
              </w:tc>
              <w:tc>
                <w:tcPr>
                  <w:tcW w:w="1454" w:type="dxa"/>
                  <w:vAlign w:val="center"/>
                </w:tcPr>
                <w:p>
                  <w:pPr>
                    <w:spacing w:line="480" w:lineRule="exact"/>
                    <w:jc w:val="center"/>
                    <w:rPr>
                      <w:rStyle w:val="19"/>
                      <w:sz w:val="21"/>
                      <w:szCs w:val="21"/>
                    </w:rPr>
                  </w:pPr>
                  <w:r>
                    <w:rPr>
                      <w:rStyle w:val="19"/>
                      <w:rFonts w:hint="eastAsia"/>
                      <w:sz w:val="21"/>
                      <w:szCs w:val="21"/>
                    </w:rPr>
                    <w:t>6.86</w:t>
                  </w:r>
                </w:p>
              </w:tc>
              <w:tc>
                <w:tcPr>
                  <w:tcW w:w="1680" w:type="dxa"/>
                  <w:vAlign w:val="center"/>
                </w:tcPr>
                <w:p>
                  <w:pPr>
                    <w:spacing w:line="480" w:lineRule="exact"/>
                    <w:jc w:val="center"/>
                    <w:rPr>
                      <w:rStyle w:val="19"/>
                      <w:sz w:val="21"/>
                      <w:szCs w:val="21"/>
                    </w:rPr>
                  </w:pPr>
                  <w:r>
                    <w:rPr>
                      <w:rStyle w:val="19"/>
                      <w:rFonts w:hint="eastAsia"/>
                      <w:sz w:val="21"/>
                      <w:szCs w:val="21"/>
                    </w:rPr>
                    <w:t>8.13</w:t>
                  </w:r>
                </w:p>
              </w:tc>
              <w:tc>
                <w:tcPr>
                  <w:tcW w:w="1387" w:type="dxa"/>
                  <w:vAlign w:val="center"/>
                </w:tcPr>
                <w:p>
                  <w:pPr>
                    <w:spacing w:line="480" w:lineRule="exact"/>
                    <w:jc w:val="center"/>
                    <w:rPr>
                      <w:rStyle w:val="19"/>
                      <w:sz w:val="21"/>
                      <w:szCs w:val="21"/>
                    </w:rPr>
                  </w:pPr>
                  <w:r>
                    <w:rPr>
                      <w:rStyle w:val="19"/>
                      <w:rFonts w:hint="eastAsia"/>
                      <w:sz w:val="21"/>
                      <w:szCs w:val="21"/>
                    </w:rPr>
                    <w:t>702.43</w:t>
                  </w:r>
                </w:p>
              </w:tc>
            </w:tr>
          </w:tbl>
          <w:p>
            <w:pPr>
              <w:pStyle w:val="2"/>
              <w:rPr>
                <w:rFonts w:hint="default" w:eastAsia="宋体"/>
                <w:lang w:val="en-US" w:eastAsia="zh-CN"/>
              </w:rPr>
            </w:pPr>
            <w:r>
              <w:rPr>
                <w:rFonts w:hint="eastAsia"/>
              </w:rPr>
              <w:t>分析人：冉瑞龙，202</w:t>
            </w:r>
            <w:r>
              <w:rPr>
                <w:rFonts w:hint="eastAsia"/>
                <w:lang w:val="en-US" w:eastAsia="zh-CN"/>
              </w:rPr>
              <w:t>1.5.24</w:t>
            </w:r>
          </w:p>
          <w:p>
            <w:pPr>
              <w:rPr>
                <w:rFonts w:ascii="宋体" w:hAnsi="宋体" w:cs="宋体"/>
                <w:szCs w:val="21"/>
              </w:rPr>
            </w:pPr>
          </w:p>
          <w:p>
            <w:pPr>
              <w:rPr>
                <w:rFonts w:ascii="宋体" w:hAnsi="宋体" w:cs="宋体"/>
                <w:szCs w:val="21"/>
              </w:rPr>
            </w:pPr>
            <w:r>
              <w:rPr>
                <w:rFonts w:hint="eastAsia" w:ascii="宋体" w:hAnsi="宋体" w:cs="宋体"/>
                <w:szCs w:val="21"/>
              </w:rPr>
              <w:t>查出水分析</w:t>
            </w:r>
          </w:p>
          <w:p>
            <w:pPr>
              <w:pStyle w:val="18"/>
              <w:spacing w:line="480" w:lineRule="exact"/>
              <w:ind w:firstLine="525" w:firstLineChars="250"/>
              <w:rPr>
                <w:sz w:val="21"/>
                <w:szCs w:val="21"/>
              </w:rPr>
            </w:pPr>
            <w:r>
              <w:rPr>
                <w:rFonts w:hint="eastAsia"/>
                <w:color w:val="000000"/>
                <w:sz w:val="21"/>
                <w:szCs w:val="21"/>
                <w:lang w:eastAsia="zh-CN"/>
              </w:rPr>
              <w:t>红岩寺污水处理厂</w:t>
            </w:r>
            <w:r>
              <w:rPr>
                <w:sz w:val="21"/>
                <w:szCs w:val="21"/>
              </w:rPr>
              <w:t>出水水质  单位：mg/L</w:t>
            </w:r>
          </w:p>
          <w:tbl>
            <w:tblPr>
              <w:tblStyle w:val="9"/>
              <w:tblW w:w="4159"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341"/>
              <w:gridCol w:w="1358"/>
              <w:gridCol w:w="1363"/>
              <w:gridCol w:w="1369"/>
              <w:gridCol w:w="1350"/>
              <w:gridCol w:w="134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41" w:type="dxa"/>
                  <w:vAlign w:val="center"/>
                </w:tcPr>
                <w:p>
                  <w:pPr>
                    <w:spacing w:line="480" w:lineRule="exact"/>
                    <w:jc w:val="center"/>
                    <w:rPr>
                      <w:rStyle w:val="19"/>
                      <w:sz w:val="21"/>
                      <w:szCs w:val="21"/>
                    </w:rPr>
                  </w:pPr>
                  <w:r>
                    <w:rPr>
                      <w:rStyle w:val="19"/>
                      <w:sz w:val="21"/>
                      <w:szCs w:val="21"/>
                    </w:rPr>
                    <w:t>指标</w:t>
                  </w:r>
                </w:p>
              </w:tc>
              <w:tc>
                <w:tcPr>
                  <w:tcW w:w="1358" w:type="dxa"/>
                  <w:vAlign w:val="center"/>
                </w:tcPr>
                <w:p>
                  <w:pPr>
                    <w:spacing w:line="480" w:lineRule="exact"/>
                    <w:jc w:val="center"/>
                    <w:rPr>
                      <w:rStyle w:val="19"/>
                      <w:sz w:val="21"/>
                      <w:szCs w:val="21"/>
                    </w:rPr>
                  </w:pPr>
                  <w:r>
                    <w:rPr>
                      <w:rStyle w:val="19"/>
                      <w:sz w:val="21"/>
                      <w:szCs w:val="21"/>
                    </w:rPr>
                    <w:t>COD</w:t>
                  </w:r>
                </w:p>
              </w:tc>
              <w:tc>
                <w:tcPr>
                  <w:tcW w:w="1363" w:type="dxa"/>
                  <w:vAlign w:val="center"/>
                </w:tcPr>
                <w:p>
                  <w:pPr>
                    <w:spacing w:line="480" w:lineRule="exact"/>
                    <w:jc w:val="center"/>
                    <w:rPr>
                      <w:rStyle w:val="19"/>
                      <w:sz w:val="21"/>
                      <w:szCs w:val="21"/>
                    </w:rPr>
                  </w:pPr>
                  <w:r>
                    <w:rPr>
                      <w:rStyle w:val="19"/>
                      <w:rFonts w:hint="eastAsia" w:asciiTheme="minorHAnsi" w:hAnsiTheme="minorHAnsi" w:cstheme="minorBidi"/>
                      <w:sz w:val="21"/>
                      <w:szCs w:val="21"/>
                      <w:lang w:val="en-US"/>
                    </w:rPr>
                    <w:t>PH</w:t>
                  </w:r>
                </w:p>
              </w:tc>
              <w:tc>
                <w:tcPr>
                  <w:tcW w:w="1369" w:type="dxa"/>
                  <w:vAlign w:val="center"/>
                </w:tcPr>
                <w:p>
                  <w:pPr>
                    <w:spacing w:line="480" w:lineRule="exact"/>
                    <w:jc w:val="center"/>
                    <w:rPr>
                      <w:rStyle w:val="19"/>
                      <w:sz w:val="21"/>
                      <w:szCs w:val="21"/>
                    </w:rPr>
                  </w:pPr>
                  <w:r>
                    <w:rPr>
                      <w:rStyle w:val="19"/>
                      <w:sz w:val="21"/>
                      <w:szCs w:val="21"/>
                    </w:rPr>
                    <w:t>NH</w:t>
                  </w:r>
                  <w:r>
                    <w:rPr>
                      <w:rStyle w:val="19"/>
                      <w:sz w:val="21"/>
                      <w:szCs w:val="21"/>
                      <w:vertAlign w:val="subscript"/>
                    </w:rPr>
                    <w:t>3</w:t>
                  </w:r>
                  <w:r>
                    <w:rPr>
                      <w:rStyle w:val="19"/>
                      <w:sz w:val="21"/>
                      <w:szCs w:val="21"/>
                    </w:rPr>
                    <w:t>-N</w:t>
                  </w:r>
                </w:p>
              </w:tc>
              <w:tc>
                <w:tcPr>
                  <w:tcW w:w="1350" w:type="dxa"/>
                  <w:vAlign w:val="center"/>
                </w:tcPr>
                <w:p>
                  <w:pPr>
                    <w:spacing w:line="480" w:lineRule="exact"/>
                    <w:jc w:val="center"/>
                    <w:rPr>
                      <w:rStyle w:val="19"/>
                      <w:sz w:val="21"/>
                      <w:szCs w:val="21"/>
                    </w:rPr>
                  </w:pPr>
                  <w:r>
                    <w:rPr>
                      <w:rStyle w:val="19"/>
                      <w:sz w:val="21"/>
                      <w:szCs w:val="21"/>
                    </w:rPr>
                    <w:t>TN</w:t>
                  </w:r>
                </w:p>
              </w:tc>
              <w:tc>
                <w:tcPr>
                  <w:tcW w:w="1345" w:type="dxa"/>
                  <w:vAlign w:val="center"/>
                </w:tcPr>
                <w:p>
                  <w:pPr>
                    <w:spacing w:line="480" w:lineRule="exact"/>
                    <w:jc w:val="center"/>
                    <w:rPr>
                      <w:rStyle w:val="19"/>
                      <w:sz w:val="21"/>
                      <w:szCs w:val="21"/>
                    </w:rPr>
                  </w:pPr>
                  <w:r>
                    <w:rPr>
                      <w:rStyle w:val="19"/>
                      <w:sz w:val="21"/>
                      <w:szCs w:val="21"/>
                    </w:rPr>
                    <w:t>TP</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41" w:type="dxa"/>
                  <w:vAlign w:val="center"/>
                </w:tcPr>
                <w:p>
                  <w:pPr>
                    <w:spacing w:line="480" w:lineRule="exact"/>
                    <w:jc w:val="center"/>
                    <w:rPr>
                      <w:rStyle w:val="19"/>
                      <w:sz w:val="21"/>
                      <w:szCs w:val="21"/>
                    </w:rPr>
                  </w:pPr>
                  <w:r>
                    <w:rPr>
                      <w:rStyle w:val="19"/>
                      <w:sz w:val="21"/>
                      <w:szCs w:val="21"/>
                    </w:rPr>
                    <w:t>出水浓度</w:t>
                  </w:r>
                </w:p>
              </w:tc>
              <w:tc>
                <w:tcPr>
                  <w:tcW w:w="1358" w:type="dxa"/>
                  <w:vAlign w:val="center"/>
                </w:tcPr>
                <w:p>
                  <w:pPr>
                    <w:spacing w:line="480" w:lineRule="exact"/>
                    <w:jc w:val="center"/>
                    <w:rPr>
                      <w:rStyle w:val="19"/>
                      <w:sz w:val="21"/>
                      <w:szCs w:val="21"/>
                    </w:rPr>
                  </w:pPr>
                  <w:r>
                    <w:rPr>
                      <w:rStyle w:val="19"/>
                      <w:rFonts w:hint="eastAsia"/>
                      <w:sz w:val="21"/>
                      <w:szCs w:val="21"/>
                    </w:rPr>
                    <w:t>5.82</w:t>
                  </w:r>
                </w:p>
              </w:tc>
              <w:tc>
                <w:tcPr>
                  <w:tcW w:w="1363" w:type="dxa"/>
                  <w:vAlign w:val="center"/>
                </w:tcPr>
                <w:p>
                  <w:pPr>
                    <w:spacing w:line="480" w:lineRule="exact"/>
                    <w:jc w:val="center"/>
                    <w:rPr>
                      <w:rStyle w:val="19"/>
                      <w:sz w:val="21"/>
                      <w:szCs w:val="21"/>
                    </w:rPr>
                  </w:pPr>
                  <w:r>
                    <w:rPr>
                      <w:rStyle w:val="19"/>
                      <w:rFonts w:hint="eastAsia"/>
                      <w:sz w:val="21"/>
                      <w:szCs w:val="21"/>
                    </w:rPr>
                    <w:t>8.07</w:t>
                  </w:r>
                </w:p>
              </w:tc>
              <w:tc>
                <w:tcPr>
                  <w:tcW w:w="1369" w:type="dxa"/>
                  <w:vAlign w:val="center"/>
                </w:tcPr>
                <w:p>
                  <w:pPr>
                    <w:spacing w:line="480" w:lineRule="exact"/>
                    <w:jc w:val="center"/>
                    <w:rPr>
                      <w:rStyle w:val="19"/>
                      <w:rFonts w:hint="default"/>
                      <w:sz w:val="21"/>
                      <w:szCs w:val="21"/>
                      <w:lang w:val="en-US"/>
                    </w:rPr>
                  </w:pPr>
                  <w:r>
                    <w:rPr>
                      <w:rStyle w:val="19"/>
                      <w:rFonts w:hint="eastAsia"/>
                      <w:sz w:val="21"/>
                      <w:szCs w:val="21"/>
                      <w:lang w:val="en-US"/>
                    </w:rPr>
                    <w:t>0.05</w:t>
                  </w:r>
                </w:p>
              </w:tc>
              <w:tc>
                <w:tcPr>
                  <w:tcW w:w="1350" w:type="dxa"/>
                  <w:vAlign w:val="center"/>
                </w:tcPr>
                <w:p>
                  <w:pPr>
                    <w:spacing w:line="480" w:lineRule="exact"/>
                    <w:jc w:val="center"/>
                    <w:rPr>
                      <w:rStyle w:val="19"/>
                      <w:rFonts w:hint="default"/>
                      <w:sz w:val="21"/>
                      <w:szCs w:val="21"/>
                      <w:lang w:val="en-US"/>
                    </w:rPr>
                  </w:pPr>
                  <w:r>
                    <w:rPr>
                      <w:rStyle w:val="19"/>
                      <w:rFonts w:hint="eastAsia"/>
                      <w:sz w:val="21"/>
                      <w:szCs w:val="21"/>
                      <w:lang w:val="en-US"/>
                    </w:rPr>
                    <w:t>6.58</w:t>
                  </w:r>
                </w:p>
              </w:tc>
              <w:tc>
                <w:tcPr>
                  <w:tcW w:w="1345" w:type="dxa"/>
                  <w:vAlign w:val="center"/>
                </w:tcPr>
                <w:p>
                  <w:pPr>
                    <w:spacing w:line="480" w:lineRule="exact"/>
                    <w:jc w:val="center"/>
                    <w:rPr>
                      <w:rStyle w:val="19"/>
                      <w:rFonts w:hint="default"/>
                      <w:sz w:val="21"/>
                      <w:szCs w:val="21"/>
                      <w:lang w:val="en-US"/>
                    </w:rPr>
                  </w:pPr>
                  <w:r>
                    <w:rPr>
                      <w:rStyle w:val="19"/>
                      <w:rFonts w:hint="eastAsia"/>
                      <w:sz w:val="21"/>
                      <w:szCs w:val="21"/>
                    </w:rPr>
                    <w:t>0.</w:t>
                  </w:r>
                  <w:r>
                    <w:rPr>
                      <w:rStyle w:val="19"/>
                      <w:rFonts w:hint="eastAsia"/>
                      <w:sz w:val="21"/>
                      <w:szCs w:val="21"/>
                      <w:lang w:val="en-US"/>
                    </w:rPr>
                    <w:t>23</w:t>
                  </w:r>
                </w:p>
              </w:tc>
            </w:tr>
          </w:tbl>
          <w:p>
            <w:pPr>
              <w:pStyle w:val="2"/>
              <w:rPr>
                <w:rFonts w:hint="default" w:eastAsia="宋体"/>
                <w:lang w:val="en-US" w:eastAsia="zh-CN"/>
              </w:rPr>
            </w:pPr>
            <w:r>
              <w:rPr>
                <w:rFonts w:hint="eastAsia"/>
              </w:rPr>
              <w:t>分析人：冉瑞龙，202</w:t>
            </w:r>
            <w:r>
              <w:rPr>
                <w:rFonts w:hint="eastAsia"/>
                <w:lang w:val="en-US" w:eastAsia="zh-CN"/>
              </w:rPr>
              <w:t>1.5.24</w:t>
            </w:r>
          </w:p>
          <w:p>
            <w:pPr>
              <w:pStyle w:val="2"/>
            </w:pPr>
          </w:p>
          <w:p>
            <w:pPr>
              <w:snapToGrid w:val="0"/>
              <w:spacing w:line="480" w:lineRule="exact"/>
              <w:rPr>
                <w:rStyle w:val="19"/>
                <w:sz w:val="21"/>
                <w:szCs w:val="21"/>
              </w:rPr>
            </w:pPr>
            <w:r>
              <w:rPr>
                <w:rStyle w:val="19"/>
                <w:sz w:val="21"/>
                <w:szCs w:val="21"/>
              </w:rPr>
              <w:t>进水水质</w:t>
            </w:r>
            <w:r>
              <w:rPr>
                <w:rStyle w:val="19"/>
                <w:rFonts w:hint="eastAsia"/>
                <w:sz w:val="21"/>
                <w:szCs w:val="21"/>
              </w:rPr>
              <w:t>分析表</w:t>
            </w:r>
            <w:r>
              <w:rPr>
                <w:rStyle w:val="19"/>
                <w:sz w:val="21"/>
                <w:szCs w:val="21"/>
              </w:rPr>
              <w:t xml:space="preserve">    </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125"/>
              <w:gridCol w:w="1738"/>
              <w:gridCol w:w="1454"/>
              <w:gridCol w:w="1680"/>
              <w:gridCol w:w="138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tblHeader/>
                <w:jc w:val="center"/>
              </w:trPr>
              <w:tc>
                <w:tcPr>
                  <w:tcW w:w="2125" w:type="dxa"/>
                  <w:vAlign w:val="center"/>
                </w:tcPr>
                <w:p>
                  <w:pPr>
                    <w:spacing w:line="480" w:lineRule="exact"/>
                    <w:jc w:val="center"/>
                    <w:rPr>
                      <w:rStyle w:val="19"/>
                      <w:sz w:val="21"/>
                      <w:szCs w:val="21"/>
                    </w:rPr>
                  </w:pPr>
                  <w:r>
                    <w:rPr>
                      <w:rStyle w:val="19"/>
                      <w:sz w:val="21"/>
                      <w:szCs w:val="21"/>
                    </w:rPr>
                    <w:t>指标</w:t>
                  </w:r>
                </w:p>
              </w:tc>
              <w:tc>
                <w:tcPr>
                  <w:tcW w:w="1738" w:type="dxa"/>
                  <w:vAlign w:val="center"/>
                </w:tcPr>
                <w:p>
                  <w:pPr>
                    <w:spacing w:line="480" w:lineRule="exact"/>
                    <w:jc w:val="center"/>
                    <w:rPr>
                      <w:rStyle w:val="19"/>
                      <w:sz w:val="21"/>
                      <w:szCs w:val="21"/>
                    </w:rPr>
                  </w:pPr>
                  <w:r>
                    <w:rPr>
                      <w:rStyle w:val="19"/>
                      <w:rFonts w:hint="eastAsia"/>
                      <w:sz w:val="18"/>
                      <w:szCs w:val="18"/>
                    </w:rPr>
                    <w:t>化学需氧量COD(毫克/升mg/L)</w:t>
                  </w:r>
                </w:p>
              </w:tc>
              <w:tc>
                <w:tcPr>
                  <w:tcW w:w="1454" w:type="dxa"/>
                  <w:vAlign w:val="center"/>
                </w:tcPr>
                <w:p>
                  <w:pPr>
                    <w:spacing w:line="480" w:lineRule="exact"/>
                    <w:jc w:val="center"/>
                    <w:rPr>
                      <w:rStyle w:val="19"/>
                      <w:rFonts w:hint="default"/>
                      <w:sz w:val="18"/>
                      <w:szCs w:val="18"/>
                      <w:lang w:val="en-US"/>
                    </w:rPr>
                  </w:pPr>
                  <w:r>
                    <w:rPr>
                      <w:rStyle w:val="19"/>
                      <w:rFonts w:hint="eastAsia"/>
                      <w:sz w:val="18"/>
                      <w:szCs w:val="18"/>
                      <w:lang w:val="en-US"/>
                    </w:rPr>
                    <w:t>酸碱度：PH</w:t>
                  </w:r>
                </w:p>
              </w:tc>
              <w:tc>
                <w:tcPr>
                  <w:tcW w:w="1680" w:type="dxa"/>
                  <w:vAlign w:val="center"/>
                </w:tcPr>
                <w:p>
                  <w:pPr>
                    <w:spacing w:line="480" w:lineRule="exact"/>
                    <w:jc w:val="center"/>
                    <w:rPr>
                      <w:rStyle w:val="19"/>
                      <w:sz w:val="18"/>
                      <w:szCs w:val="18"/>
                    </w:rPr>
                  </w:pPr>
                  <w:r>
                    <w:rPr>
                      <w:rStyle w:val="19"/>
                      <w:rFonts w:hint="eastAsia"/>
                      <w:sz w:val="18"/>
                      <w:szCs w:val="18"/>
                    </w:rPr>
                    <w:t>流量(升/秒：L/s)</w:t>
                  </w:r>
                </w:p>
              </w:tc>
              <w:tc>
                <w:tcPr>
                  <w:tcW w:w="1387" w:type="dxa"/>
                  <w:vAlign w:val="center"/>
                </w:tcPr>
                <w:p>
                  <w:pPr>
                    <w:spacing w:line="480" w:lineRule="exact"/>
                    <w:jc w:val="center"/>
                    <w:rPr>
                      <w:rStyle w:val="19"/>
                      <w:sz w:val="18"/>
                      <w:szCs w:val="18"/>
                    </w:rPr>
                  </w:pPr>
                  <w:r>
                    <w:rPr>
                      <w:rStyle w:val="19"/>
                      <w:rFonts w:hint="eastAsia"/>
                      <w:sz w:val="18"/>
                      <w:szCs w:val="18"/>
                    </w:rPr>
                    <w:t>水量(吨/天)</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125" w:type="dxa"/>
                  <w:vAlign w:val="center"/>
                </w:tcPr>
                <w:p>
                  <w:pPr>
                    <w:spacing w:line="480" w:lineRule="exact"/>
                    <w:jc w:val="center"/>
                    <w:rPr>
                      <w:rStyle w:val="19"/>
                      <w:sz w:val="21"/>
                      <w:szCs w:val="21"/>
                    </w:rPr>
                  </w:pPr>
                  <w:r>
                    <w:rPr>
                      <w:rStyle w:val="19"/>
                      <w:sz w:val="21"/>
                      <w:szCs w:val="21"/>
                    </w:rPr>
                    <w:t>污水处理厂进水浓度</w:t>
                  </w:r>
                </w:p>
              </w:tc>
              <w:tc>
                <w:tcPr>
                  <w:tcW w:w="1738" w:type="dxa"/>
                  <w:vAlign w:val="center"/>
                </w:tcPr>
                <w:p>
                  <w:pPr>
                    <w:spacing w:line="480" w:lineRule="exact"/>
                    <w:jc w:val="center"/>
                    <w:rPr>
                      <w:rStyle w:val="19"/>
                      <w:sz w:val="21"/>
                      <w:szCs w:val="21"/>
                    </w:rPr>
                  </w:pPr>
                  <w:r>
                    <w:rPr>
                      <w:rStyle w:val="19"/>
                      <w:rFonts w:hint="eastAsia"/>
                      <w:sz w:val="21"/>
                      <w:szCs w:val="21"/>
                    </w:rPr>
                    <w:t>132.28</w:t>
                  </w:r>
                </w:p>
              </w:tc>
              <w:tc>
                <w:tcPr>
                  <w:tcW w:w="1454" w:type="dxa"/>
                  <w:vAlign w:val="center"/>
                </w:tcPr>
                <w:p>
                  <w:pPr>
                    <w:spacing w:line="480" w:lineRule="exact"/>
                    <w:jc w:val="center"/>
                    <w:rPr>
                      <w:rStyle w:val="19"/>
                      <w:sz w:val="21"/>
                      <w:szCs w:val="21"/>
                    </w:rPr>
                  </w:pPr>
                  <w:r>
                    <w:rPr>
                      <w:rStyle w:val="19"/>
                      <w:rFonts w:hint="eastAsia"/>
                      <w:sz w:val="21"/>
                      <w:szCs w:val="21"/>
                    </w:rPr>
                    <w:t>6.86</w:t>
                  </w:r>
                </w:p>
              </w:tc>
              <w:tc>
                <w:tcPr>
                  <w:tcW w:w="1680" w:type="dxa"/>
                  <w:vAlign w:val="center"/>
                </w:tcPr>
                <w:p>
                  <w:pPr>
                    <w:spacing w:line="480" w:lineRule="exact"/>
                    <w:jc w:val="center"/>
                    <w:rPr>
                      <w:rStyle w:val="19"/>
                      <w:rFonts w:hint="default"/>
                      <w:sz w:val="21"/>
                      <w:szCs w:val="21"/>
                      <w:lang w:val="en-US"/>
                    </w:rPr>
                  </w:pPr>
                  <w:r>
                    <w:rPr>
                      <w:rStyle w:val="19"/>
                      <w:rFonts w:hint="eastAsia"/>
                      <w:sz w:val="21"/>
                      <w:szCs w:val="21"/>
                    </w:rPr>
                    <w:t>8.</w:t>
                  </w:r>
                  <w:r>
                    <w:rPr>
                      <w:rStyle w:val="19"/>
                      <w:rFonts w:hint="eastAsia"/>
                      <w:sz w:val="21"/>
                      <w:szCs w:val="21"/>
                      <w:lang w:val="en-US"/>
                    </w:rPr>
                    <w:t>90</w:t>
                  </w:r>
                </w:p>
              </w:tc>
              <w:tc>
                <w:tcPr>
                  <w:tcW w:w="1387" w:type="dxa"/>
                  <w:vAlign w:val="center"/>
                </w:tcPr>
                <w:p>
                  <w:pPr>
                    <w:spacing w:line="480" w:lineRule="exact"/>
                    <w:jc w:val="center"/>
                    <w:rPr>
                      <w:rStyle w:val="19"/>
                      <w:sz w:val="21"/>
                      <w:szCs w:val="21"/>
                    </w:rPr>
                  </w:pPr>
                  <w:r>
                    <w:rPr>
                      <w:rStyle w:val="19"/>
                      <w:rFonts w:hint="eastAsia"/>
                      <w:sz w:val="21"/>
                      <w:szCs w:val="21"/>
                    </w:rPr>
                    <w:t>768.96</w:t>
                  </w:r>
                </w:p>
              </w:tc>
            </w:tr>
          </w:tbl>
          <w:p>
            <w:pPr>
              <w:pStyle w:val="2"/>
              <w:rPr>
                <w:rFonts w:hint="default" w:eastAsia="宋体"/>
                <w:lang w:val="en-US" w:eastAsia="zh-CN"/>
              </w:rPr>
            </w:pPr>
            <w:r>
              <w:rPr>
                <w:rFonts w:hint="eastAsia"/>
              </w:rPr>
              <w:t>分析人：冉瑞龙，202</w:t>
            </w:r>
            <w:r>
              <w:rPr>
                <w:rFonts w:hint="eastAsia"/>
                <w:lang w:val="en-US" w:eastAsia="zh-CN"/>
              </w:rPr>
              <w:t>1.5.25</w:t>
            </w:r>
          </w:p>
          <w:p>
            <w:pPr>
              <w:rPr>
                <w:rFonts w:ascii="宋体" w:hAnsi="宋体" w:cs="宋体"/>
                <w:szCs w:val="21"/>
              </w:rPr>
            </w:pPr>
          </w:p>
          <w:p>
            <w:pPr>
              <w:rPr>
                <w:rFonts w:ascii="宋体" w:hAnsi="宋体" w:cs="宋体"/>
                <w:szCs w:val="21"/>
              </w:rPr>
            </w:pPr>
            <w:r>
              <w:rPr>
                <w:rFonts w:hint="eastAsia" w:ascii="宋体" w:hAnsi="宋体" w:cs="宋体"/>
                <w:szCs w:val="21"/>
              </w:rPr>
              <w:t>查出水分析</w:t>
            </w:r>
          </w:p>
          <w:p>
            <w:pPr>
              <w:pStyle w:val="18"/>
              <w:spacing w:line="480" w:lineRule="exact"/>
              <w:ind w:firstLine="525" w:firstLineChars="250"/>
              <w:rPr>
                <w:sz w:val="21"/>
                <w:szCs w:val="21"/>
              </w:rPr>
            </w:pPr>
            <w:r>
              <w:rPr>
                <w:rFonts w:hint="eastAsia"/>
                <w:color w:val="000000"/>
                <w:sz w:val="21"/>
                <w:szCs w:val="21"/>
                <w:lang w:eastAsia="zh-CN"/>
              </w:rPr>
              <w:t>红岩寺污水处理厂</w:t>
            </w:r>
            <w:r>
              <w:rPr>
                <w:sz w:val="21"/>
                <w:szCs w:val="21"/>
              </w:rPr>
              <w:t>出水水质  单位：mg/L</w:t>
            </w:r>
          </w:p>
          <w:tbl>
            <w:tblPr>
              <w:tblStyle w:val="9"/>
              <w:tblW w:w="4159"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341"/>
              <w:gridCol w:w="1358"/>
              <w:gridCol w:w="1363"/>
              <w:gridCol w:w="1369"/>
              <w:gridCol w:w="1350"/>
              <w:gridCol w:w="134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41" w:type="dxa"/>
                  <w:vAlign w:val="center"/>
                </w:tcPr>
                <w:p>
                  <w:pPr>
                    <w:spacing w:line="480" w:lineRule="exact"/>
                    <w:jc w:val="center"/>
                    <w:rPr>
                      <w:rStyle w:val="19"/>
                      <w:sz w:val="21"/>
                      <w:szCs w:val="21"/>
                    </w:rPr>
                  </w:pPr>
                  <w:r>
                    <w:rPr>
                      <w:rStyle w:val="19"/>
                      <w:sz w:val="21"/>
                      <w:szCs w:val="21"/>
                    </w:rPr>
                    <w:t>指标</w:t>
                  </w:r>
                </w:p>
              </w:tc>
              <w:tc>
                <w:tcPr>
                  <w:tcW w:w="1358" w:type="dxa"/>
                  <w:vAlign w:val="center"/>
                </w:tcPr>
                <w:p>
                  <w:pPr>
                    <w:spacing w:line="480" w:lineRule="exact"/>
                    <w:jc w:val="center"/>
                    <w:rPr>
                      <w:rStyle w:val="19"/>
                      <w:sz w:val="21"/>
                      <w:szCs w:val="21"/>
                    </w:rPr>
                  </w:pPr>
                  <w:r>
                    <w:rPr>
                      <w:rStyle w:val="19"/>
                      <w:sz w:val="21"/>
                      <w:szCs w:val="21"/>
                    </w:rPr>
                    <w:t>COD</w:t>
                  </w:r>
                </w:p>
              </w:tc>
              <w:tc>
                <w:tcPr>
                  <w:tcW w:w="1363" w:type="dxa"/>
                  <w:vAlign w:val="center"/>
                </w:tcPr>
                <w:p>
                  <w:pPr>
                    <w:spacing w:line="480" w:lineRule="exact"/>
                    <w:jc w:val="center"/>
                    <w:rPr>
                      <w:rStyle w:val="19"/>
                      <w:sz w:val="21"/>
                      <w:szCs w:val="21"/>
                    </w:rPr>
                  </w:pPr>
                  <w:r>
                    <w:rPr>
                      <w:rStyle w:val="19"/>
                      <w:rFonts w:hint="eastAsia" w:asciiTheme="minorHAnsi" w:hAnsiTheme="minorHAnsi" w:cstheme="minorBidi"/>
                      <w:sz w:val="21"/>
                      <w:szCs w:val="21"/>
                      <w:lang w:val="en-US"/>
                    </w:rPr>
                    <w:t>PH</w:t>
                  </w:r>
                </w:p>
              </w:tc>
              <w:tc>
                <w:tcPr>
                  <w:tcW w:w="1369" w:type="dxa"/>
                  <w:vAlign w:val="center"/>
                </w:tcPr>
                <w:p>
                  <w:pPr>
                    <w:spacing w:line="480" w:lineRule="exact"/>
                    <w:jc w:val="center"/>
                    <w:rPr>
                      <w:rStyle w:val="19"/>
                      <w:sz w:val="21"/>
                      <w:szCs w:val="21"/>
                    </w:rPr>
                  </w:pPr>
                  <w:r>
                    <w:rPr>
                      <w:rStyle w:val="19"/>
                      <w:sz w:val="21"/>
                      <w:szCs w:val="21"/>
                    </w:rPr>
                    <w:t>NH</w:t>
                  </w:r>
                  <w:r>
                    <w:rPr>
                      <w:rStyle w:val="19"/>
                      <w:sz w:val="21"/>
                      <w:szCs w:val="21"/>
                      <w:vertAlign w:val="subscript"/>
                    </w:rPr>
                    <w:t>3</w:t>
                  </w:r>
                  <w:r>
                    <w:rPr>
                      <w:rStyle w:val="19"/>
                      <w:sz w:val="21"/>
                      <w:szCs w:val="21"/>
                    </w:rPr>
                    <w:t>-N</w:t>
                  </w:r>
                </w:p>
              </w:tc>
              <w:tc>
                <w:tcPr>
                  <w:tcW w:w="1350" w:type="dxa"/>
                  <w:vAlign w:val="center"/>
                </w:tcPr>
                <w:p>
                  <w:pPr>
                    <w:spacing w:line="480" w:lineRule="exact"/>
                    <w:jc w:val="center"/>
                    <w:rPr>
                      <w:rStyle w:val="19"/>
                      <w:sz w:val="21"/>
                      <w:szCs w:val="21"/>
                    </w:rPr>
                  </w:pPr>
                  <w:r>
                    <w:rPr>
                      <w:rStyle w:val="19"/>
                      <w:sz w:val="21"/>
                      <w:szCs w:val="21"/>
                    </w:rPr>
                    <w:t>TN</w:t>
                  </w:r>
                </w:p>
              </w:tc>
              <w:tc>
                <w:tcPr>
                  <w:tcW w:w="1345" w:type="dxa"/>
                  <w:vAlign w:val="center"/>
                </w:tcPr>
                <w:p>
                  <w:pPr>
                    <w:spacing w:line="480" w:lineRule="exact"/>
                    <w:jc w:val="center"/>
                    <w:rPr>
                      <w:rStyle w:val="19"/>
                      <w:sz w:val="21"/>
                      <w:szCs w:val="21"/>
                    </w:rPr>
                  </w:pPr>
                  <w:r>
                    <w:rPr>
                      <w:rStyle w:val="19"/>
                      <w:sz w:val="21"/>
                      <w:szCs w:val="21"/>
                    </w:rPr>
                    <w:t>TP</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41" w:type="dxa"/>
                  <w:vAlign w:val="center"/>
                </w:tcPr>
                <w:p>
                  <w:pPr>
                    <w:spacing w:line="480" w:lineRule="exact"/>
                    <w:jc w:val="center"/>
                    <w:rPr>
                      <w:rStyle w:val="19"/>
                      <w:sz w:val="21"/>
                      <w:szCs w:val="21"/>
                    </w:rPr>
                  </w:pPr>
                  <w:r>
                    <w:rPr>
                      <w:rStyle w:val="19"/>
                      <w:sz w:val="21"/>
                      <w:szCs w:val="21"/>
                    </w:rPr>
                    <w:t>出水浓度</w:t>
                  </w:r>
                </w:p>
              </w:tc>
              <w:tc>
                <w:tcPr>
                  <w:tcW w:w="1358" w:type="dxa"/>
                  <w:vAlign w:val="center"/>
                </w:tcPr>
                <w:p>
                  <w:pPr>
                    <w:spacing w:line="480" w:lineRule="exact"/>
                    <w:jc w:val="center"/>
                    <w:rPr>
                      <w:rStyle w:val="19"/>
                      <w:rFonts w:hint="default"/>
                      <w:sz w:val="21"/>
                      <w:szCs w:val="21"/>
                      <w:lang w:val="en-US"/>
                    </w:rPr>
                  </w:pPr>
                  <w:r>
                    <w:rPr>
                      <w:rStyle w:val="19"/>
                      <w:rFonts w:hint="eastAsia"/>
                      <w:sz w:val="21"/>
                      <w:szCs w:val="21"/>
                      <w:lang w:val="en-US"/>
                    </w:rPr>
                    <w:t>6.13</w:t>
                  </w:r>
                </w:p>
              </w:tc>
              <w:tc>
                <w:tcPr>
                  <w:tcW w:w="1363" w:type="dxa"/>
                  <w:vAlign w:val="center"/>
                </w:tcPr>
                <w:p>
                  <w:pPr>
                    <w:spacing w:line="480" w:lineRule="exact"/>
                    <w:jc w:val="center"/>
                    <w:rPr>
                      <w:rStyle w:val="19"/>
                      <w:sz w:val="21"/>
                      <w:szCs w:val="21"/>
                    </w:rPr>
                  </w:pPr>
                  <w:r>
                    <w:rPr>
                      <w:rStyle w:val="19"/>
                      <w:rFonts w:hint="eastAsia"/>
                      <w:sz w:val="21"/>
                      <w:szCs w:val="21"/>
                    </w:rPr>
                    <w:t>8.07</w:t>
                  </w:r>
                </w:p>
              </w:tc>
              <w:tc>
                <w:tcPr>
                  <w:tcW w:w="1369" w:type="dxa"/>
                  <w:vAlign w:val="center"/>
                </w:tcPr>
                <w:p>
                  <w:pPr>
                    <w:spacing w:line="480" w:lineRule="exact"/>
                    <w:jc w:val="center"/>
                    <w:rPr>
                      <w:rStyle w:val="19"/>
                      <w:rFonts w:hint="default"/>
                      <w:sz w:val="21"/>
                      <w:szCs w:val="21"/>
                      <w:lang w:val="en-US"/>
                    </w:rPr>
                  </w:pPr>
                  <w:r>
                    <w:rPr>
                      <w:rStyle w:val="19"/>
                      <w:rFonts w:hint="eastAsia"/>
                      <w:sz w:val="21"/>
                      <w:szCs w:val="21"/>
                      <w:lang w:val="en-US"/>
                    </w:rPr>
                    <w:t>0.11</w:t>
                  </w:r>
                </w:p>
              </w:tc>
              <w:tc>
                <w:tcPr>
                  <w:tcW w:w="1350" w:type="dxa"/>
                  <w:vAlign w:val="center"/>
                </w:tcPr>
                <w:p>
                  <w:pPr>
                    <w:spacing w:line="480" w:lineRule="exact"/>
                    <w:jc w:val="center"/>
                    <w:rPr>
                      <w:rStyle w:val="19"/>
                      <w:rFonts w:hint="default"/>
                      <w:sz w:val="21"/>
                      <w:szCs w:val="21"/>
                      <w:lang w:val="en-US"/>
                    </w:rPr>
                  </w:pPr>
                  <w:r>
                    <w:rPr>
                      <w:rStyle w:val="19"/>
                      <w:rFonts w:hint="eastAsia"/>
                      <w:sz w:val="21"/>
                      <w:szCs w:val="21"/>
                      <w:lang w:val="en-US"/>
                    </w:rPr>
                    <w:t>6.74</w:t>
                  </w:r>
                </w:p>
              </w:tc>
              <w:tc>
                <w:tcPr>
                  <w:tcW w:w="1345" w:type="dxa"/>
                  <w:vAlign w:val="center"/>
                </w:tcPr>
                <w:p>
                  <w:pPr>
                    <w:spacing w:line="480" w:lineRule="exact"/>
                    <w:jc w:val="center"/>
                    <w:rPr>
                      <w:rStyle w:val="19"/>
                      <w:rFonts w:hint="default"/>
                      <w:sz w:val="21"/>
                      <w:szCs w:val="21"/>
                      <w:lang w:val="en-US"/>
                    </w:rPr>
                  </w:pPr>
                  <w:r>
                    <w:rPr>
                      <w:rStyle w:val="19"/>
                      <w:rFonts w:hint="eastAsia"/>
                      <w:sz w:val="21"/>
                      <w:szCs w:val="21"/>
                    </w:rPr>
                    <w:t>0.</w:t>
                  </w:r>
                  <w:r>
                    <w:rPr>
                      <w:rStyle w:val="19"/>
                      <w:rFonts w:hint="eastAsia"/>
                      <w:sz w:val="21"/>
                      <w:szCs w:val="21"/>
                      <w:lang w:val="en-US"/>
                    </w:rPr>
                    <w:t>24</w:t>
                  </w:r>
                </w:p>
              </w:tc>
            </w:tr>
          </w:tbl>
          <w:p>
            <w:pPr>
              <w:pStyle w:val="2"/>
              <w:rPr>
                <w:rFonts w:hint="default" w:eastAsia="宋体"/>
                <w:lang w:val="en-US" w:eastAsia="zh-CN"/>
              </w:rPr>
            </w:pPr>
            <w:r>
              <w:rPr>
                <w:rFonts w:hint="eastAsia"/>
              </w:rPr>
              <w:t>分析人：冉瑞龙，202</w:t>
            </w:r>
            <w:r>
              <w:rPr>
                <w:rFonts w:hint="eastAsia"/>
                <w:lang w:val="en-US" w:eastAsia="zh-CN"/>
              </w:rPr>
              <w:t>1.5.25</w:t>
            </w:r>
          </w:p>
          <w:p>
            <w:pPr>
              <w:pStyle w:val="2"/>
              <w:rPr>
                <w:color w:val="auto"/>
              </w:rPr>
            </w:pPr>
            <w:r>
              <w:rPr>
                <w:rFonts w:hint="eastAsia"/>
                <w:color w:val="auto"/>
              </w:rPr>
              <w:t>服务验收：</w:t>
            </w:r>
          </w:p>
          <w:p>
            <w:pPr>
              <w:pStyle w:val="2"/>
              <w:rPr>
                <w:color w:val="auto"/>
              </w:rPr>
            </w:pPr>
            <w:r>
              <w:rPr>
                <w:rFonts w:hint="eastAsia" w:ascii="宋体" w:hAnsi="宋体"/>
                <w:color w:val="auto"/>
                <w:szCs w:val="21"/>
              </w:rPr>
              <w:t>目前污染处理项目为长期运行项目，处理效果以在线测试数据为准，在线测试数据实时上传到环保部门，不定期对在线检测仪进行比对，验证其准确性和处理效果有效性。</w:t>
            </w:r>
          </w:p>
          <w:p>
            <w:pPr>
              <w:spacing w:line="400" w:lineRule="exact"/>
              <w:rPr>
                <w:rFonts w:ascii="宋体" w:hAnsi="宋体" w:cs="宋体"/>
                <w:szCs w:val="21"/>
              </w:rPr>
            </w:pPr>
            <w:r>
              <w:rPr>
                <w:rFonts w:hint="eastAsia" w:ascii="宋体" w:hAnsi="宋体" w:cs="宋体"/>
                <w:szCs w:val="21"/>
              </w:rPr>
              <w:t>处理后比对：采取委托三方机构对在线监测数据进行比对，确认处理效果的有效性。</w:t>
            </w:r>
          </w:p>
          <w:p>
            <w:pPr>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20.9.30</w:t>
            </w:r>
            <w:r>
              <w:rPr>
                <w:rFonts w:hint="eastAsia" w:ascii="宋体" w:hAnsi="宋体" w:cs="宋体"/>
                <w:szCs w:val="21"/>
              </w:rPr>
              <w:t>委托检测报告，</w:t>
            </w:r>
          </w:p>
          <w:p>
            <w:pPr>
              <w:pStyle w:val="2"/>
              <w:rPr>
                <w:rFonts w:hint="default" w:eastAsia="宋体"/>
                <w:lang w:val="en-US" w:eastAsia="zh-CN"/>
              </w:rPr>
            </w:pPr>
            <w:r>
              <w:rPr>
                <w:rFonts w:hint="eastAsia"/>
              </w:rPr>
              <w:t>报告编号：湖华检字</w:t>
            </w:r>
            <w:r>
              <w:rPr>
                <w:rFonts w:hint="eastAsia"/>
                <w:lang w:eastAsia="zh-CN"/>
              </w:rPr>
              <w:t>（</w:t>
            </w:r>
            <w:r>
              <w:rPr>
                <w:rFonts w:hint="eastAsia"/>
              </w:rPr>
              <w:t>20</w:t>
            </w:r>
            <w:r>
              <w:rPr>
                <w:rFonts w:hint="eastAsia"/>
                <w:lang w:val="en-US" w:eastAsia="zh-CN"/>
              </w:rPr>
              <w:t>20）第380</w:t>
            </w:r>
            <w:r>
              <w:rPr>
                <w:rFonts w:hint="eastAsia"/>
              </w:rPr>
              <w:t>号</w:t>
            </w:r>
            <w:r>
              <w:rPr>
                <w:rFonts w:hint="eastAsia"/>
                <w:lang w:eastAsia="zh-CN"/>
              </w:rPr>
              <w:t>，</w:t>
            </w:r>
            <w:r>
              <w:rPr>
                <w:rFonts w:hint="eastAsia"/>
                <w:lang w:val="en-US" w:eastAsia="zh-CN"/>
              </w:rPr>
              <w:t>具体内容见附件。</w:t>
            </w:r>
          </w:p>
          <w:p>
            <w:pPr>
              <w:pStyle w:val="2"/>
            </w:pPr>
            <w:r>
              <w:rPr>
                <w:rFonts w:hint="eastAsia"/>
              </w:rPr>
              <w:t>项目名称：</w:t>
            </w:r>
            <w:r>
              <w:rPr>
                <w:rFonts w:hint="eastAsia"/>
                <w:lang w:val="en-US" w:eastAsia="zh-CN"/>
              </w:rPr>
              <w:t>红岩寺</w:t>
            </w:r>
            <w:r>
              <w:rPr>
                <w:rFonts w:hint="eastAsia"/>
              </w:rPr>
              <w:t>污水处理厂废水在线比对检测</w:t>
            </w:r>
          </w:p>
          <w:p>
            <w:pPr>
              <w:pStyle w:val="2"/>
            </w:pPr>
            <w:r>
              <w:rPr>
                <w:rFonts w:hint="eastAsia"/>
              </w:rPr>
              <w:t>比对项目：检测点位：进口、出口；检测项目：化学需氧量、总磷、氨氮、PH</w:t>
            </w:r>
          </w:p>
          <w:p>
            <w:pPr>
              <w:pStyle w:val="2"/>
              <w:rPr>
                <w:rFonts w:ascii="宋体" w:hAnsi="宋体" w:cs="宋体"/>
                <w:szCs w:val="21"/>
              </w:rPr>
            </w:pPr>
            <w:r>
              <w:rPr>
                <w:rFonts w:hint="eastAsia"/>
              </w:rPr>
              <w:t>比对结果：全部合格。</w:t>
            </w:r>
          </w:p>
          <w:p>
            <w:pPr>
              <w:rPr>
                <w:rFonts w:ascii="宋体" w:hAnsi="宋体" w:cs="宋体"/>
                <w:szCs w:val="21"/>
              </w:rPr>
            </w:pPr>
            <w:r>
              <w:rPr>
                <w:rFonts w:hint="eastAsia" w:ascii="宋体" w:hAnsi="宋体" w:cs="宋体"/>
                <w:szCs w:val="21"/>
              </w:rPr>
              <w:t>检测机构：湖北华信中正检测技术有限公司</w:t>
            </w:r>
          </w:p>
          <w:p>
            <w:pPr>
              <w:rPr>
                <w:rFonts w:ascii="宋体" w:hAnsi="宋体" w:cs="宋体"/>
                <w:szCs w:val="21"/>
              </w:rPr>
            </w:pPr>
            <w:r>
              <w:rPr>
                <w:rFonts w:hint="eastAsia" w:ascii="宋体" w:hAnsi="宋体" w:cs="宋体"/>
                <w:szCs w:val="21"/>
              </w:rPr>
              <w:t>达到排放要求。</w:t>
            </w:r>
          </w:p>
          <w:p>
            <w:pPr>
              <w:tabs>
                <w:tab w:val="left" w:pos="2270"/>
                <w:tab w:val="left" w:pos="4260"/>
                <w:tab w:val="left" w:pos="7128"/>
              </w:tabs>
              <w:spacing w:line="400" w:lineRule="exact"/>
              <w:ind w:firstLine="210" w:firstLineChars="100"/>
              <w:jc w:val="left"/>
              <w:rPr>
                <w:rFonts w:ascii="宋体" w:hAnsi="宋体" w:cs="Arial"/>
                <w:szCs w:val="21"/>
              </w:rPr>
            </w:pPr>
            <w:r>
              <w:rPr>
                <w:rFonts w:hint="eastAsia" w:ascii="宋体" w:hAnsi="宋体" w:cs="Arial"/>
                <w:szCs w:val="21"/>
              </w:rPr>
              <w:t>处理过程的监视和测量基本满足要求。</w:t>
            </w:r>
          </w:p>
        </w:tc>
        <w:tc>
          <w:tcPr>
            <w:tcW w:w="1585" w:type="dxa"/>
          </w:tcPr>
          <w:p>
            <w:pPr>
              <w:rPr>
                <w:rFonts w:hint="eastAsia" w:eastAsia="宋体"/>
                <w:lang w:val="en-US" w:eastAsia="zh-CN"/>
              </w:rPr>
            </w:pPr>
            <w:r>
              <w:rPr>
                <w:rFonts w:hint="eastAsia"/>
                <w:lang w:val="en-US" w:eastAsia="zh-CN"/>
              </w:rPr>
              <w:t>符合</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不合格输出的控制</w:t>
            </w:r>
          </w:p>
        </w:tc>
        <w:tc>
          <w:tcPr>
            <w:tcW w:w="960" w:type="dxa"/>
          </w:tcPr>
          <w:p>
            <w:pPr>
              <w:adjustRightInd w:val="0"/>
              <w:snapToGrid w:val="0"/>
              <w:jc w:val="center"/>
              <w:rPr>
                <w:rFonts w:ascii="宋体" w:hAnsi="宋体" w:cs="宋体"/>
                <w:szCs w:val="21"/>
              </w:rPr>
            </w:pPr>
            <w:r>
              <w:rPr>
                <w:rFonts w:hint="eastAsia" w:ascii="宋体" w:hAnsi="宋体" w:cs="宋体"/>
                <w:szCs w:val="21"/>
              </w:rPr>
              <w:t>8.7</w:t>
            </w:r>
          </w:p>
        </w:tc>
        <w:tc>
          <w:tcPr>
            <w:tcW w:w="10004" w:type="dxa"/>
          </w:tcPr>
          <w:p>
            <w:pPr>
              <w:spacing w:line="400" w:lineRule="exact"/>
              <w:rPr>
                <w:rFonts w:ascii="宋体" w:hAnsi="宋体" w:cs="宋体"/>
                <w:color w:val="auto"/>
                <w:szCs w:val="21"/>
              </w:rPr>
            </w:pPr>
            <w:r>
              <w:rPr>
                <w:rFonts w:hint="eastAsia" w:ascii="宋体" w:hAnsi="宋体" w:cs="宋体"/>
                <w:color w:val="auto"/>
                <w:szCs w:val="21"/>
              </w:rPr>
              <w:t>组织编制了《不合格控制程序》：该公司的不合格处理方式有:药品有报废或退货，治理效果为返工继续处理。</w:t>
            </w:r>
          </w:p>
          <w:p>
            <w:pPr>
              <w:spacing w:line="400" w:lineRule="exact"/>
              <w:rPr>
                <w:rFonts w:ascii="宋体" w:hAnsi="宋体"/>
                <w:color w:val="FF0000"/>
                <w:szCs w:val="21"/>
              </w:rPr>
            </w:pPr>
            <w:r>
              <w:rPr>
                <w:rFonts w:hint="eastAsia" w:ascii="宋体" w:hAnsi="宋体" w:cs="宋体"/>
                <w:color w:val="auto"/>
                <w:szCs w:val="21"/>
              </w:rPr>
              <w:t>查不合格处理，在服务现场，</w:t>
            </w:r>
            <w:r>
              <w:rPr>
                <w:rFonts w:hint="eastAsia" w:ascii="宋体" w:hAnsi="宋体"/>
                <w:color w:val="auto"/>
              </w:rPr>
              <w:t>受审核方要求针对服务过程中发现的不合格输出以及其后续的处理措施形成记录的成文信息，处理方式为调整处理方式（如药剂加减、时间调整等），重新处理后达标排放。近期暂无不符合处理情况。</w:t>
            </w:r>
          </w:p>
        </w:tc>
        <w:tc>
          <w:tcPr>
            <w:tcW w:w="1585" w:type="dxa"/>
          </w:tcPr>
          <w:p>
            <w:pPr>
              <w:rPr>
                <w:rFonts w:hint="eastAsia" w:eastAsia="宋体"/>
                <w:lang w:val="en-US" w:eastAsia="zh-CN"/>
              </w:rPr>
            </w:pPr>
            <w:r>
              <w:rPr>
                <w:rFonts w:hint="eastAsia"/>
                <w:lang w:val="en-US" w:eastAsia="zh-CN"/>
              </w:rPr>
              <w:t>符合</w:t>
            </w:r>
          </w:p>
        </w:tc>
      </w:tr>
    </w:tbl>
    <w:p>
      <w:pPr>
        <w:pStyle w:val="6"/>
      </w:pPr>
    </w:p>
    <w:p>
      <w:pPr>
        <w:pStyle w:val="6"/>
        <w:rPr>
          <w:rFonts w:ascii="隶书" w:hAnsi="宋体" w:eastAsia="隶书"/>
          <w:bCs/>
          <w:color w:val="000000"/>
          <w:sz w:val="36"/>
          <w:szCs w:val="36"/>
        </w:rPr>
      </w:pPr>
      <w:r>
        <w:rPr>
          <w:rFonts w:hint="eastAsia"/>
        </w:rPr>
        <w:t>说明：不符合标注N</w:t>
      </w:r>
      <w:r>
        <w:rPr>
          <w:rFonts w:hint="eastAsia" w:ascii="隶书" w:hAnsi="宋体" w:eastAsia="隶书"/>
          <w:bCs/>
          <w:color w:val="000000"/>
          <w:sz w:val="36"/>
          <w:szCs w:val="36"/>
        </w:rPr>
        <w:tab/>
      </w:r>
    </w:p>
    <w:p>
      <w:pPr>
        <w:pStyle w:val="6"/>
      </w:pPr>
    </w:p>
    <w:p>
      <w:pPr>
        <w:pStyle w:val="6"/>
        <w:rPr>
          <w:color w:val="auto"/>
        </w:rPr>
      </w:pPr>
      <w:bookmarkStart w:id="2" w:name="_GoBack"/>
      <w:bookmarkEnd w:id="2"/>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919BC1"/>
    <w:multiLevelType w:val="singleLevel"/>
    <w:tmpl w:val="FF919BC1"/>
    <w:lvl w:ilvl="0" w:tentative="0">
      <w:start w:val="1"/>
      <w:numFmt w:val="decimal"/>
      <w:suff w:val="nothing"/>
      <w:lvlText w:val="%1）"/>
      <w:lvlJc w:val="left"/>
    </w:lvl>
  </w:abstractNum>
  <w:abstractNum w:abstractNumId="1">
    <w:nsid w:val="13555221"/>
    <w:multiLevelType w:val="multilevel"/>
    <w:tmpl w:val="13555221"/>
    <w:lvl w:ilvl="0" w:tentative="0">
      <w:start w:val="1"/>
      <w:numFmt w:val="decimal"/>
      <w:lvlText w:val="5.%1"/>
      <w:lvlJc w:val="left"/>
      <w:pPr>
        <w:tabs>
          <w:tab w:val="left" w:pos="780"/>
        </w:tabs>
        <w:ind w:left="780" w:hanging="420"/>
      </w:pPr>
      <w:rPr>
        <w:rFonts w:hint="eastAsia"/>
        <w:b w:val="0"/>
        <w:i w:val="0"/>
      </w:rPr>
    </w:lvl>
    <w:lvl w:ilvl="1" w:tentative="0">
      <w:start w:val="1"/>
      <w:numFmt w:val="decimal"/>
      <w:lvlText w:val="5.1.%2"/>
      <w:lvlJc w:val="left"/>
      <w:pPr>
        <w:tabs>
          <w:tab w:val="left" w:pos="1291"/>
        </w:tabs>
        <w:ind w:left="1291" w:hanging="1111"/>
      </w:pPr>
      <w:rPr>
        <w:rFonts w:hint="eastAsia" w:eastAsia="宋体"/>
        <w:b w:val="0"/>
        <w:i w:val="0"/>
      </w:rPr>
    </w:lvl>
    <w:lvl w:ilvl="2" w:tentative="0">
      <w:start w:val="1"/>
      <w:numFmt w:val="lowerLetter"/>
      <w:lvlText w:val="%3)"/>
      <w:lvlJc w:val="left"/>
      <w:pPr>
        <w:tabs>
          <w:tab w:val="left" w:pos="960"/>
        </w:tabs>
        <w:ind w:left="960" w:hanging="360"/>
      </w:pPr>
      <w:rPr>
        <w:rFonts w:hint="default"/>
      </w:rPr>
    </w:lvl>
    <w:lvl w:ilvl="3" w:tentative="0">
      <w:start w:val="1"/>
      <w:numFmt w:val="decimal"/>
      <w:lvlText w:val="%4."/>
      <w:lvlJc w:val="left"/>
      <w:pPr>
        <w:tabs>
          <w:tab w:val="left" w:pos="1440"/>
        </w:tabs>
        <w:ind w:left="1440" w:hanging="420"/>
      </w:pPr>
    </w:lvl>
    <w:lvl w:ilvl="4" w:tentative="0">
      <w:start w:val="1"/>
      <w:numFmt w:val="lowerLetter"/>
      <w:lvlText w:val="%5)"/>
      <w:lvlJc w:val="left"/>
      <w:pPr>
        <w:tabs>
          <w:tab w:val="left" w:pos="1860"/>
        </w:tabs>
        <w:ind w:left="1860" w:hanging="420"/>
      </w:pPr>
    </w:lvl>
    <w:lvl w:ilvl="5" w:tentative="0">
      <w:start w:val="1"/>
      <w:numFmt w:val="lowerRoman"/>
      <w:lvlText w:val="%6."/>
      <w:lvlJc w:val="right"/>
      <w:pPr>
        <w:tabs>
          <w:tab w:val="left" w:pos="2280"/>
        </w:tabs>
        <w:ind w:left="2280" w:hanging="420"/>
      </w:pPr>
    </w:lvl>
    <w:lvl w:ilvl="6" w:tentative="0">
      <w:start w:val="1"/>
      <w:numFmt w:val="decimal"/>
      <w:lvlText w:val="%7."/>
      <w:lvlJc w:val="left"/>
      <w:pPr>
        <w:tabs>
          <w:tab w:val="left" w:pos="2700"/>
        </w:tabs>
        <w:ind w:left="2700" w:hanging="420"/>
      </w:pPr>
    </w:lvl>
    <w:lvl w:ilvl="7" w:tentative="0">
      <w:start w:val="1"/>
      <w:numFmt w:val="lowerLetter"/>
      <w:lvlText w:val="%8)"/>
      <w:lvlJc w:val="left"/>
      <w:pPr>
        <w:tabs>
          <w:tab w:val="left" w:pos="3120"/>
        </w:tabs>
        <w:ind w:left="3120" w:hanging="420"/>
      </w:pPr>
    </w:lvl>
    <w:lvl w:ilvl="8" w:tentative="0">
      <w:start w:val="1"/>
      <w:numFmt w:val="lowerRoman"/>
      <w:lvlText w:val="%9."/>
      <w:lvlJc w:val="right"/>
      <w:pPr>
        <w:tabs>
          <w:tab w:val="left" w:pos="3540"/>
        </w:tabs>
        <w:ind w:left="3540" w:hanging="420"/>
      </w:pPr>
    </w:lvl>
  </w:abstractNum>
  <w:abstractNum w:abstractNumId="2">
    <w:nsid w:val="58FDFE09"/>
    <w:multiLevelType w:val="multilevel"/>
    <w:tmpl w:val="58FDFE09"/>
    <w:lvl w:ilvl="0" w:tentative="0">
      <w:start w:val="1"/>
      <w:numFmt w:val="decimal"/>
      <w:lvlText w:val="%1、"/>
      <w:lvlJc w:val="left"/>
      <w:pPr>
        <w:tabs>
          <w:tab w:val="left" w:pos="0"/>
        </w:tabs>
        <w:ind w:left="1080" w:hanging="360"/>
      </w:pPr>
    </w:lvl>
    <w:lvl w:ilvl="1" w:tentative="0">
      <w:start w:val="1"/>
      <w:numFmt w:val="lowerLetter"/>
      <w:lvlText w:val="%2)"/>
      <w:lvlJc w:val="left"/>
      <w:pPr>
        <w:tabs>
          <w:tab w:val="left" w:pos="0"/>
        </w:tabs>
        <w:ind w:left="1560" w:hanging="420"/>
      </w:pPr>
    </w:lvl>
    <w:lvl w:ilvl="2" w:tentative="0">
      <w:start w:val="1"/>
      <w:numFmt w:val="lowerRoman"/>
      <w:lvlText w:val="%3."/>
      <w:lvlJc w:val="right"/>
      <w:pPr>
        <w:tabs>
          <w:tab w:val="left" w:pos="0"/>
        </w:tabs>
        <w:ind w:left="1980" w:hanging="420"/>
      </w:pPr>
    </w:lvl>
    <w:lvl w:ilvl="3" w:tentative="0">
      <w:start w:val="1"/>
      <w:numFmt w:val="decimal"/>
      <w:lvlText w:val="%4."/>
      <w:lvlJc w:val="left"/>
      <w:pPr>
        <w:tabs>
          <w:tab w:val="left" w:pos="0"/>
        </w:tabs>
        <w:ind w:left="2400" w:hanging="420"/>
      </w:pPr>
    </w:lvl>
    <w:lvl w:ilvl="4" w:tentative="0">
      <w:start w:val="1"/>
      <w:numFmt w:val="lowerLetter"/>
      <w:lvlText w:val="%5)"/>
      <w:lvlJc w:val="left"/>
      <w:pPr>
        <w:tabs>
          <w:tab w:val="left" w:pos="0"/>
        </w:tabs>
        <w:ind w:left="2820" w:hanging="420"/>
      </w:pPr>
    </w:lvl>
    <w:lvl w:ilvl="5" w:tentative="0">
      <w:start w:val="1"/>
      <w:numFmt w:val="lowerRoman"/>
      <w:lvlText w:val="%6."/>
      <w:lvlJc w:val="right"/>
      <w:pPr>
        <w:tabs>
          <w:tab w:val="left" w:pos="0"/>
        </w:tabs>
        <w:ind w:left="3240" w:hanging="420"/>
      </w:pPr>
    </w:lvl>
    <w:lvl w:ilvl="6" w:tentative="0">
      <w:start w:val="1"/>
      <w:numFmt w:val="decimal"/>
      <w:lvlText w:val="%7."/>
      <w:lvlJc w:val="left"/>
      <w:pPr>
        <w:tabs>
          <w:tab w:val="left" w:pos="0"/>
        </w:tabs>
        <w:ind w:left="3660" w:hanging="420"/>
      </w:pPr>
    </w:lvl>
    <w:lvl w:ilvl="7" w:tentative="0">
      <w:start w:val="1"/>
      <w:numFmt w:val="lowerLetter"/>
      <w:lvlText w:val="%8)"/>
      <w:lvlJc w:val="left"/>
      <w:pPr>
        <w:tabs>
          <w:tab w:val="left" w:pos="0"/>
        </w:tabs>
        <w:ind w:left="4080" w:hanging="420"/>
      </w:pPr>
    </w:lvl>
    <w:lvl w:ilvl="8" w:tentative="0">
      <w:start w:val="1"/>
      <w:numFmt w:val="lowerRoman"/>
      <w:lvlText w:val="%9."/>
      <w:lvlJc w:val="right"/>
      <w:pPr>
        <w:tabs>
          <w:tab w:val="left" w:pos="0"/>
        </w:tabs>
        <w:ind w:left="4500" w:hanging="420"/>
      </w:pPr>
    </w:lvl>
  </w:abstractNum>
  <w:abstractNum w:abstractNumId="3">
    <w:nsid w:val="59387AC6"/>
    <w:multiLevelType w:val="multilevel"/>
    <w:tmpl w:val="59387AC6"/>
    <w:lvl w:ilvl="0" w:tentative="0">
      <w:start w:val="1"/>
      <w:numFmt w:val="lowerLetter"/>
      <w:lvlText w:val="%1)"/>
      <w:lvlJc w:val="left"/>
      <w:pPr>
        <w:tabs>
          <w:tab w:val="left" w:pos="1200"/>
        </w:tabs>
        <w:ind w:left="1200" w:hanging="360"/>
      </w:pPr>
      <w:rPr>
        <w:rFonts w:hint="default"/>
      </w:rPr>
    </w:lvl>
    <w:lvl w:ilvl="1" w:tentative="0">
      <w:start w:val="6"/>
      <w:numFmt w:val="decimal"/>
      <w:lvlText w:val="%2."/>
      <w:lvlJc w:val="left"/>
      <w:pPr>
        <w:tabs>
          <w:tab w:val="left" w:pos="1620"/>
        </w:tabs>
        <w:ind w:left="1620" w:hanging="360"/>
      </w:pPr>
      <w:rPr>
        <w:rFonts w:hint="default"/>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4">
    <w:nsid w:val="59BF21E7"/>
    <w:multiLevelType w:val="singleLevel"/>
    <w:tmpl w:val="59BF21E7"/>
    <w:lvl w:ilvl="0" w:tentative="0">
      <w:start w:val="1"/>
      <w:numFmt w:val="decimal"/>
      <w:suff w:val="nothing"/>
      <w:lvlText w:val="%1、"/>
      <w:lvlJc w:val="left"/>
    </w:lvl>
  </w:abstractNum>
  <w:abstractNum w:abstractNumId="5">
    <w:nsid w:val="602B1D46"/>
    <w:multiLevelType w:val="singleLevel"/>
    <w:tmpl w:val="602B1D46"/>
    <w:lvl w:ilvl="0" w:tentative="0">
      <w:start w:val="1"/>
      <w:numFmt w:val="decimal"/>
      <w:suff w:val="nothing"/>
      <w:lvlText w:val="%1、"/>
      <w:lvlJc w:val="left"/>
    </w:lvl>
  </w:abstractNum>
  <w:abstractNum w:abstractNumId="6">
    <w:nsid w:val="74466680"/>
    <w:multiLevelType w:val="multilevel"/>
    <w:tmpl w:val="744666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
  </w:num>
  <w:num w:numId="3">
    <w:abstractNumId w:val="3"/>
  </w:num>
  <w:num w:numId="4">
    <w:abstractNumId w:val="5"/>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6326CF"/>
    <w:rsid w:val="04BD011C"/>
    <w:rsid w:val="073D46D3"/>
    <w:rsid w:val="07912DC6"/>
    <w:rsid w:val="0AB27561"/>
    <w:rsid w:val="11995AF5"/>
    <w:rsid w:val="14002E26"/>
    <w:rsid w:val="16314E9C"/>
    <w:rsid w:val="1C7E51B7"/>
    <w:rsid w:val="28CE1401"/>
    <w:rsid w:val="2B275805"/>
    <w:rsid w:val="2CF11CCF"/>
    <w:rsid w:val="2F174119"/>
    <w:rsid w:val="30F31D9D"/>
    <w:rsid w:val="343C301F"/>
    <w:rsid w:val="490B34DD"/>
    <w:rsid w:val="49E853F5"/>
    <w:rsid w:val="50AE2EBC"/>
    <w:rsid w:val="630B3FDF"/>
    <w:rsid w:val="6A237921"/>
    <w:rsid w:val="7C513691"/>
    <w:rsid w:val="7D5F29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unhideWhenUsed/>
    <w:qFormat/>
    <w:uiPriority w:val="0"/>
    <w:pPr>
      <w:spacing w:after="120"/>
    </w:p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rPr>
      <w:color w:val="000000"/>
      <w:kern w:val="0"/>
      <w:sz w:val="24"/>
      <w:szCs w:val="24"/>
    </w:rPr>
  </w:style>
  <w:style w:type="character" w:customStyle="1" w:styleId="11">
    <w:name w:val="页眉 字符"/>
    <w:basedOn w:val="10"/>
    <w:link w:val="7"/>
    <w:qFormat/>
    <w:uiPriority w:val="99"/>
    <w:rPr>
      <w:rFonts w:ascii="Times New Roman" w:hAnsi="Times New Roman" w:eastAsia="宋体" w:cs="Times New Roman"/>
      <w:sz w:val="18"/>
      <w:szCs w:val="18"/>
    </w:rPr>
  </w:style>
  <w:style w:type="character" w:customStyle="1" w:styleId="12">
    <w:name w:val="页脚 字符"/>
    <w:basedOn w:val="10"/>
    <w:link w:val="6"/>
    <w:qFormat/>
    <w:uiPriority w:val="99"/>
    <w:rPr>
      <w:rFonts w:ascii="Times New Roman" w:hAnsi="Times New Roman" w:eastAsia="宋体" w:cs="Times New Roman"/>
      <w:sz w:val="18"/>
      <w:szCs w:val="18"/>
    </w:rPr>
  </w:style>
  <w:style w:type="character" w:customStyle="1" w:styleId="13">
    <w:name w:val="批注框文本 字符"/>
    <w:basedOn w:val="10"/>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列出段落1"/>
    <w:basedOn w:val="1"/>
    <w:qFormat/>
    <w:uiPriority w:val="34"/>
    <w:pPr>
      <w:ind w:firstLine="420" w:firstLineChars="200"/>
    </w:pPr>
    <w:rPr>
      <w:rFonts w:ascii="Calibri" w:hAnsi="Calibri"/>
      <w:szCs w:val="22"/>
    </w:rPr>
  </w:style>
  <w:style w:type="paragraph" w:styleId="16">
    <w:name w:val="List Paragraph"/>
    <w:basedOn w:val="1"/>
    <w:unhideWhenUsed/>
    <w:qFormat/>
    <w:uiPriority w:val="34"/>
    <w:pPr>
      <w:ind w:firstLine="420" w:firstLineChars="200"/>
    </w:pPr>
  </w:style>
  <w:style w:type="paragraph" w:customStyle="1" w:styleId="17">
    <w:name w:val="样式 样式 样式 样式 首行缩进:  2 字符 段后: 0.5 行 + 首行缩进:  2 字符 段后: 0.5 行 + 段后: ..."/>
    <w:basedOn w:val="1"/>
    <w:qFormat/>
    <w:uiPriority w:val="0"/>
    <w:pPr>
      <w:spacing w:line="640" w:lineRule="exact"/>
      <w:ind w:firstLine="560" w:firstLineChars="200"/>
    </w:pPr>
    <w:rPr>
      <w:sz w:val="28"/>
      <w:szCs w:val="22"/>
    </w:rPr>
  </w:style>
  <w:style w:type="paragraph" w:customStyle="1" w:styleId="18">
    <w:name w:val="正文样式 Char"/>
    <w:basedOn w:val="1"/>
    <w:qFormat/>
    <w:uiPriority w:val="0"/>
    <w:pPr>
      <w:adjustRightInd w:val="0"/>
      <w:snapToGrid w:val="0"/>
      <w:spacing w:line="460" w:lineRule="exact"/>
      <w:ind w:firstLine="200" w:firstLineChars="200"/>
    </w:pPr>
    <w:rPr>
      <w:color w:val="000000"/>
      <w:sz w:val="26"/>
      <w:szCs w:val="26"/>
    </w:rPr>
  </w:style>
  <w:style w:type="character" w:customStyle="1" w:styleId="19">
    <w:name w:val="正文样式 Char Char1"/>
    <w:qFormat/>
    <w:uiPriority w:val="0"/>
    <w:rPr>
      <w:rFonts w:eastAsia="宋体"/>
      <w:color w:val="000000"/>
      <w:kern w:val="2"/>
      <w:sz w:val="26"/>
      <w:szCs w:val="26"/>
      <w:lang w:val="en-US" w:eastAsia="zh-CN" w:bidi="ar-SA"/>
    </w:rPr>
  </w:style>
  <w:style w:type="paragraph" w:customStyle="1" w:styleId="20">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0</TotalTime>
  <ScaleCrop>false</ScaleCrop>
  <LinksUpToDate>false</LinksUpToDate>
  <CharactersWithSpaces>151</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2021-05-29T06:56:11Z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